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2" w:rsidRPr="00551D12" w:rsidRDefault="00551D12" w:rsidP="00551D12">
      <w:pPr>
        <w:rPr>
          <w:b/>
          <w:sz w:val="28"/>
          <w:szCs w:val="28"/>
        </w:rPr>
      </w:pPr>
    </w:p>
    <w:p w:rsidR="00551D12" w:rsidRPr="00551D12" w:rsidRDefault="00551D12" w:rsidP="00551D12">
      <w:pPr>
        <w:jc w:val="center"/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«Почему дети разные?»</w:t>
      </w:r>
    </w:p>
    <w:p w:rsidR="00551D12" w:rsidRPr="00551D12" w:rsidRDefault="00551D12" w:rsidP="00551D12">
      <w:pPr>
        <w:rPr>
          <w:b/>
          <w:sz w:val="28"/>
          <w:szCs w:val="28"/>
        </w:rPr>
      </w:pPr>
      <w:bookmarkStart w:id="0" w:name="_GoBack"/>
      <w:bookmarkEnd w:id="0"/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551D12">
        <w:rPr>
          <w:b/>
          <w:sz w:val="28"/>
          <w:szCs w:val="28"/>
        </w:rPr>
        <w:t>близких</w:t>
      </w:r>
      <w:proofErr w:type="gramEnd"/>
      <w:r w:rsidRPr="00551D12">
        <w:rPr>
          <w:b/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551D12">
        <w:rPr>
          <w:b/>
          <w:sz w:val="28"/>
          <w:szCs w:val="28"/>
        </w:rPr>
        <w:t>бестравматичным</w:t>
      </w:r>
      <w:proofErr w:type="spellEnd"/>
      <w:r w:rsidRPr="00551D12">
        <w:rPr>
          <w:b/>
          <w:sz w:val="28"/>
          <w:szCs w:val="28"/>
        </w:rPr>
        <w:t>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551D12">
        <w:rPr>
          <w:b/>
          <w:sz w:val="28"/>
          <w:szCs w:val="28"/>
        </w:rPr>
        <w:t>сорви голова</w:t>
      </w:r>
      <w:proofErr w:type="gramEnd"/>
      <w:r w:rsidRPr="00551D12">
        <w:rPr>
          <w:b/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551D12">
        <w:rPr>
          <w:b/>
          <w:sz w:val="28"/>
          <w:szCs w:val="28"/>
        </w:rPr>
        <w:t>добрым</w:t>
      </w:r>
      <w:proofErr w:type="gramEnd"/>
      <w:r w:rsidRPr="00551D12">
        <w:rPr>
          <w:b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</w:t>
      </w:r>
      <w:r w:rsidRPr="00551D12">
        <w:rPr>
          <w:b/>
          <w:sz w:val="28"/>
          <w:szCs w:val="28"/>
        </w:rPr>
        <w:lastRenderedPageBreak/>
        <w:t xml:space="preserve">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551D12">
        <w:rPr>
          <w:b/>
          <w:sz w:val="28"/>
          <w:szCs w:val="28"/>
        </w:rPr>
        <w:t>Другой</w:t>
      </w:r>
      <w:proofErr w:type="gramEnd"/>
      <w:r w:rsidRPr="00551D12">
        <w:rPr>
          <w:b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«Уравновешенный ребенок»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551D12">
        <w:rPr>
          <w:b/>
          <w:sz w:val="28"/>
          <w:szCs w:val="28"/>
        </w:rPr>
        <w:t>со</w:t>
      </w:r>
      <w:proofErr w:type="gramEnd"/>
      <w:r w:rsidRPr="00551D12">
        <w:rPr>
          <w:b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«Шустрики»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lastRenderedPageBreak/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«</w:t>
      </w:r>
      <w:proofErr w:type="spellStart"/>
      <w:r w:rsidRPr="00551D12">
        <w:rPr>
          <w:b/>
          <w:sz w:val="28"/>
          <w:szCs w:val="28"/>
        </w:rPr>
        <w:t>Мямлики</w:t>
      </w:r>
      <w:proofErr w:type="spellEnd"/>
      <w:r w:rsidRPr="00551D12">
        <w:rPr>
          <w:b/>
          <w:sz w:val="28"/>
          <w:szCs w:val="28"/>
        </w:rPr>
        <w:t>»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</w:t>
      </w:r>
      <w:r w:rsidRPr="00551D12">
        <w:rPr>
          <w:b/>
          <w:sz w:val="28"/>
          <w:szCs w:val="28"/>
        </w:rPr>
        <w:lastRenderedPageBreak/>
        <w:t>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Впечатлительные дети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551D12">
        <w:rPr>
          <w:b/>
          <w:sz w:val="28"/>
          <w:szCs w:val="28"/>
        </w:rPr>
        <w:t>слабышу</w:t>
      </w:r>
      <w:proofErr w:type="spellEnd"/>
      <w:r w:rsidRPr="00551D12">
        <w:rPr>
          <w:b/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551D12">
        <w:rPr>
          <w:b/>
          <w:sz w:val="28"/>
          <w:szCs w:val="28"/>
        </w:rPr>
        <w:t>помогать ему преодолевать</w:t>
      </w:r>
      <w:proofErr w:type="gramEnd"/>
      <w:r w:rsidRPr="00551D12">
        <w:rPr>
          <w:b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551D12" w:rsidRPr="00551D12" w:rsidRDefault="00551D12" w:rsidP="00551D12">
      <w:pPr>
        <w:rPr>
          <w:b/>
          <w:sz w:val="28"/>
          <w:szCs w:val="28"/>
        </w:rPr>
      </w:pPr>
      <w:r w:rsidRPr="00551D12">
        <w:rPr>
          <w:b/>
          <w:sz w:val="28"/>
          <w:szCs w:val="28"/>
        </w:rPr>
        <w:t xml:space="preserve"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</w:t>
      </w:r>
      <w:r w:rsidRPr="00551D12">
        <w:rPr>
          <w:b/>
          <w:sz w:val="28"/>
          <w:szCs w:val="28"/>
        </w:rPr>
        <w:lastRenderedPageBreak/>
        <w:t>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3E67B8" w:rsidRPr="00551D12" w:rsidRDefault="00551D12" w:rsidP="00551D12">
      <w:r w:rsidRPr="00551D12">
        <w:rPr>
          <w:b/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sectPr w:rsidR="003E67B8" w:rsidRPr="0055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6"/>
    <w:rsid w:val="000960FA"/>
    <w:rsid w:val="000C0FB9"/>
    <w:rsid w:val="000C7BCB"/>
    <w:rsid w:val="00173601"/>
    <w:rsid w:val="001810EA"/>
    <w:rsid w:val="001A753A"/>
    <w:rsid w:val="0021320A"/>
    <w:rsid w:val="00261A1A"/>
    <w:rsid w:val="002D56F0"/>
    <w:rsid w:val="002E2AAF"/>
    <w:rsid w:val="00313D76"/>
    <w:rsid w:val="00351413"/>
    <w:rsid w:val="00357B7B"/>
    <w:rsid w:val="003B6BEB"/>
    <w:rsid w:val="003D5C38"/>
    <w:rsid w:val="003E3CEC"/>
    <w:rsid w:val="003E67B8"/>
    <w:rsid w:val="00407529"/>
    <w:rsid w:val="00446BAF"/>
    <w:rsid w:val="004B4573"/>
    <w:rsid w:val="004D11D9"/>
    <w:rsid w:val="004D2553"/>
    <w:rsid w:val="005009BB"/>
    <w:rsid w:val="0053410D"/>
    <w:rsid w:val="00551D12"/>
    <w:rsid w:val="005679CE"/>
    <w:rsid w:val="005A7944"/>
    <w:rsid w:val="005B0787"/>
    <w:rsid w:val="005C3031"/>
    <w:rsid w:val="0067643D"/>
    <w:rsid w:val="006A45F6"/>
    <w:rsid w:val="006D10B9"/>
    <w:rsid w:val="006D5C31"/>
    <w:rsid w:val="007122C8"/>
    <w:rsid w:val="007168DE"/>
    <w:rsid w:val="007203B6"/>
    <w:rsid w:val="007225B4"/>
    <w:rsid w:val="007C5A8E"/>
    <w:rsid w:val="007E4A52"/>
    <w:rsid w:val="0081381F"/>
    <w:rsid w:val="008B2435"/>
    <w:rsid w:val="00923FF1"/>
    <w:rsid w:val="00946264"/>
    <w:rsid w:val="00992E0F"/>
    <w:rsid w:val="009B0B70"/>
    <w:rsid w:val="009C7DB7"/>
    <w:rsid w:val="00A62F74"/>
    <w:rsid w:val="00A71424"/>
    <w:rsid w:val="00A7277A"/>
    <w:rsid w:val="00A858E4"/>
    <w:rsid w:val="00AA737A"/>
    <w:rsid w:val="00AC39C0"/>
    <w:rsid w:val="00AD658D"/>
    <w:rsid w:val="00AF6905"/>
    <w:rsid w:val="00B64B5A"/>
    <w:rsid w:val="00BA3E8A"/>
    <w:rsid w:val="00BB5444"/>
    <w:rsid w:val="00BD1930"/>
    <w:rsid w:val="00BD429B"/>
    <w:rsid w:val="00BF4258"/>
    <w:rsid w:val="00BF5691"/>
    <w:rsid w:val="00C14F45"/>
    <w:rsid w:val="00C52B71"/>
    <w:rsid w:val="00C75C7E"/>
    <w:rsid w:val="00C776E3"/>
    <w:rsid w:val="00C8057B"/>
    <w:rsid w:val="00CE7730"/>
    <w:rsid w:val="00D4713B"/>
    <w:rsid w:val="00DA3070"/>
    <w:rsid w:val="00DB2D1F"/>
    <w:rsid w:val="00DD38CA"/>
    <w:rsid w:val="00E05B13"/>
    <w:rsid w:val="00E32407"/>
    <w:rsid w:val="00EA58CD"/>
    <w:rsid w:val="00EC138F"/>
    <w:rsid w:val="00ED5913"/>
    <w:rsid w:val="00EE089F"/>
    <w:rsid w:val="00F06960"/>
    <w:rsid w:val="00F31C4E"/>
    <w:rsid w:val="00F40607"/>
    <w:rsid w:val="00F67176"/>
    <w:rsid w:val="00F71B7C"/>
    <w:rsid w:val="00F72755"/>
    <w:rsid w:val="00F841EE"/>
    <w:rsid w:val="00FD5448"/>
    <w:rsid w:val="00FD54BF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1352</Words>
  <Characters>7709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2016-01-23T14:52:00Z</dcterms:created>
  <dcterms:modified xsi:type="dcterms:W3CDTF">2016-01-23T15:09:00Z</dcterms:modified>
</cp:coreProperties>
</file>