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3" w:rsidRDefault="002B6883" w:rsidP="002B6883">
      <w:pPr>
        <w:spacing w:line="360" w:lineRule="auto"/>
        <w:ind w:left="284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 на тему «Роль игры в воспитании детей»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первых лет жизни сталкивается с предметами. Процесс ознакомления его с окружающим можно рассматривать как процесс познания предметов. Действуя с ними, ребенок познает определенные качества: форму, величину, цвет, некоторые свойства материалов. 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втором году жизни ребенка происходит дальнейшее формирование игры. У детей полутора лет игра характеризуется переходом от простых манипуляций с предметами к игре на основе подражания, в которой отражаются действия взрослых и впечатления извне.  Педагогические приемы руководства игрой должны быть направлены на то, чтобы побуждать ребенка отображать свой личный опыт, в том числе и опыт, полученный на разных дидактических занятиях, а также в самостоятельной игровой деятельности.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деятельность детей второго года жизни включает выполнение предметно-орудийных действий, наблюдение за окружающим и рассматривание картинок,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детьми, фрагменты сюжетно-</w:t>
      </w:r>
      <w:proofErr w:type="spellStart"/>
      <w:r>
        <w:rPr>
          <w:sz w:val="28"/>
          <w:szCs w:val="28"/>
        </w:rPr>
        <w:t>отобразительной</w:t>
      </w:r>
      <w:proofErr w:type="spellEnd"/>
      <w:r>
        <w:rPr>
          <w:sz w:val="28"/>
          <w:szCs w:val="28"/>
        </w:rPr>
        <w:t xml:space="preserve"> игры. Дальнейшее развитие сюжета заключается в том, что дети переходят к игре из 2—3 связанных по содержанию действий. Например, кормление куклы, укладывание спать, одевание и раздевание куклы.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второго года жизни в игре ребенка постоянно возникает цепочка действий, где одно действие выполняется ради другого, возникает сюжет, в котором есть начало каких-то событий, постепенное их развертывание и конец. 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работе с детьми используются игры-занятия — это форма совместной игры воспитателя с детьми по заранее намеченному плану, в котором учитывается последовательное становление самостоятельной игры. В содержание игр-занятий входят программные задачи по ознакомлению с окружающим и развитию речи, лепке, рисованию, конструированию. В играх-занятиях определенным образом «моделируется» нравственная направленность поведения детей, поддерживается положительное отношение к окружающему, обеспечивается влияние на </w:t>
      </w:r>
      <w:r>
        <w:rPr>
          <w:sz w:val="28"/>
          <w:szCs w:val="28"/>
        </w:rPr>
        <w:lastRenderedPageBreak/>
        <w:t xml:space="preserve">содержание деятельности самих детей. В игры-занятия включаются правила культуры поведения, которыми должны овладеть маленькие дети. 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морально-этического поведения детей раннего возраста предусматривает: воспитание личной гигиены, культуры еды, взаимоотношения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друг с другом, культуру речи и деятельности. Весь комплекс правил, связанный с этим содержанием, дети усваивают в процессе игр-занятий с сюжетными игрушками.</w:t>
      </w:r>
    </w:p>
    <w:bookmarkEnd w:id="0"/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 личной гигиены включены в игры-занятия «Умывание куклы», «Кормление куклы обедом» и др.  Необходимо учить детей быть опрятными: мыть руки, лицо; замечать неопрятность в одежде и устранять ее с помощью взрослых; пользоваться индивидуальным полотенцем, знать, где оно висит, вытирать им насухо руки; вытирать нос носовым платком; не разливать воду при умывании.</w:t>
      </w:r>
      <w:proofErr w:type="gramEnd"/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культуры еды включают: умение есть правой рукой, правильно держать ложку; есть аккуратно, не обливаясь; не брать еду руками; во время еды не мешать товарищам; не выходить из-за стола, не окончив еды; благодарить за еду. Взаимоотношения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регулируются такими правилами: вежливо здороваться и прощаться, благодарить; выполнять поручения; не мешать, когда взрослые разговаривают или что-то делают; не брать чужих вещей, игрушек; уметь слушать других (взрослых и товарищей); понимать слова «нельзя», «можно», «нужно». 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Правила культуры деятельности нацеливают: соблюдать чистоту и порядок в игровом уголке, помещении, на площадке; не разбрасывать и не ломать игрушки, ставить их на место; играть дружно, не отнимать игрушек у товарищей, а просить у него, не мешать друг другу; переходить от действия в одиночку к действиям рядом, к кратковременному взаимодействию с другими детьми;</w:t>
      </w:r>
      <w:proofErr w:type="gramEnd"/>
      <w:r>
        <w:rPr>
          <w:sz w:val="28"/>
          <w:szCs w:val="28"/>
        </w:rPr>
        <w:t xml:space="preserve"> говорить спокойно, не торопясь, выразительно, не кричать; в зависимости от обстановки, говорить громко или тихо; обращаться к взрослым на «Вы». </w:t>
      </w:r>
    </w:p>
    <w:p w:rsidR="002B6883" w:rsidRDefault="002B6883" w:rsidP="002B68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Воздействие игр-занятий на эмоциональную сферу ребенка обеспечивается рядом факторов: во-первых, их содержанием, импонирующим детским интересам, </w:t>
      </w:r>
      <w:r>
        <w:rPr>
          <w:sz w:val="28"/>
          <w:szCs w:val="28"/>
        </w:rPr>
        <w:lastRenderedPageBreak/>
        <w:t xml:space="preserve">учетом возрастных особенностей, во-вторых, созданием условий для сопереживания, включением ребенка в совместную игру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товарищами. Возрастные особенности детей двух-трех лет требуют частого повторения одной и той же игры-занятия. Поэтому каждую игру-занятие следует проводить 2—4 раза. Игры-занятия с куклами, со строительным материалом лучше всего планировать в первой половине дня, некоторые — во второй, чередуя с другими видами занятий, предусмотренными программой.</w:t>
      </w:r>
    </w:p>
    <w:p w:rsidR="002B6883" w:rsidRDefault="002B6883" w:rsidP="002B68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Игры-занятия рекомендуется планировать в определенном комплексе, с учетом нравственной направленности сюжетов и усложнением структуры игровой деятельности. Начальным этапом в формировании самостоятельной игры на втором году жизни детей должны быть игры-занятия со строительным материалом и различными предметами, предметами-орудиями, которые способствуют развитию самостоятельности поведения. Дальнейшее совершенствование знаний, овладение игровым опытом осуществляется в играх-занятиях с куклой, в процессе которых происходит закрепление этих знаний и творческое их воспроизведение. В играх с куклой у детей появляется стремление к проявлению добрых чувств: сочувствия, внимательности, заботы, инициативы, общения.  На третьем году жизни проводятся </w:t>
      </w:r>
      <w:proofErr w:type="gramStart"/>
      <w:r>
        <w:rPr>
          <w:sz w:val="28"/>
          <w:szCs w:val="28"/>
        </w:rPr>
        <w:t>игра-занятия</w:t>
      </w:r>
      <w:proofErr w:type="gramEnd"/>
      <w:r>
        <w:rPr>
          <w:sz w:val="28"/>
          <w:szCs w:val="28"/>
        </w:rPr>
        <w:t xml:space="preserve"> со строительным материалом, игрушками и игры-драматизации, которые ближе к играм-занятиям, чем к занятиям. Эта близость обусловлена тем, что игры-драматизации формируют у ребенка опыт игровой деятельности (сюжет, роль, игровые действия), который затем они могут использовать в игре с другими детьми.</w:t>
      </w:r>
    </w:p>
    <w:p w:rsidR="002B6883" w:rsidRDefault="002B6883" w:rsidP="002B68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>Основными видами игр-</w:t>
      </w:r>
      <w:proofErr w:type="gramStart"/>
      <w:r>
        <w:rPr>
          <w:sz w:val="28"/>
          <w:szCs w:val="28"/>
        </w:rPr>
        <w:t>занятий, проводимых с детьми второго года жизни являются</w:t>
      </w:r>
      <w:proofErr w:type="gramEnd"/>
      <w:r>
        <w:rPr>
          <w:sz w:val="28"/>
          <w:szCs w:val="28"/>
        </w:rPr>
        <w:t>: игры-занятия с сюжетными игрушками; игры-занятия со строительным материалом; игры-занятия с дидактическими игрушками; игры-занятия с предметами-орудиями.</w:t>
      </w:r>
    </w:p>
    <w:p w:rsidR="002B6883" w:rsidRDefault="002B6883" w:rsidP="002B68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главных требований при проведении игр-занятий — обеспечить активность детей. Игры-занятия проводятся в игровой форме, но чем старше становятся дети, тем меньше используется игровая форма обучения, хотя игровые приемы сохраняются. Основные требования к проведению игр-занятий с </w:t>
      </w:r>
      <w:r>
        <w:rPr>
          <w:sz w:val="28"/>
          <w:szCs w:val="28"/>
        </w:rPr>
        <w:lastRenderedPageBreak/>
        <w:t xml:space="preserve">сюжетными игрушками: положительная эмоциональная настроенность детей; учет индивидуальных особенностей детей.  </w:t>
      </w:r>
    </w:p>
    <w:p w:rsidR="002B6883" w:rsidRDefault="002B6883" w:rsidP="002B6883">
      <w:pPr>
        <w:shd w:val="clear" w:color="auto" w:fill="FFFFFF"/>
        <w:spacing w:line="360" w:lineRule="auto"/>
        <w:jc w:val="both"/>
      </w:pPr>
      <w:r>
        <w:t xml:space="preserve">  </w:t>
      </w:r>
      <w:r>
        <w:tab/>
      </w:r>
    </w:p>
    <w:p w:rsidR="002B6883" w:rsidRDefault="002B6883" w:rsidP="002B6883">
      <w:pPr>
        <w:spacing w:line="360" w:lineRule="auto"/>
        <w:rPr>
          <w:sz w:val="28"/>
          <w:szCs w:val="28"/>
        </w:rPr>
      </w:pPr>
    </w:p>
    <w:p w:rsidR="00782E93" w:rsidRDefault="002E2DB5"/>
    <w:sectPr w:rsidR="00782E93" w:rsidSect="00874C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09"/>
    <w:rsid w:val="00171F4F"/>
    <w:rsid w:val="002B6883"/>
    <w:rsid w:val="002E2DB5"/>
    <w:rsid w:val="004619AB"/>
    <w:rsid w:val="005B2B75"/>
    <w:rsid w:val="00874CAE"/>
    <w:rsid w:val="009B61AD"/>
    <w:rsid w:val="00A1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2016-01-23T15:24:00Z</dcterms:created>
  <dcterms:modified xsi:type="dcterms:W3CDTF">2016-01-23T15:53:00Z</dcterms:modified>
</cp:coreProperties>
</file>