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A1" w:rsidRDefault="003457A1" w:rsidP="003457A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</w:p>
    <w:p w:rsidR="003457A1" w:rsidRPr="00044610" w:rsidRDefault="003457A1" w:rsidP="003457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044610">
        <w:rPr>
          <w:rFonts w:ascii="Times New Roman" w:hAnsi="Times New Roman" w:cs="Times New Roman"/>
          <w:b/>
          <w:color w:val="FF0000"/>
          <w:sz w:val="44"/>
        </w:rPr>
        <w:t xml:space="preserve">ЗА КАКИМ </w:t>
      </w:r>
      <w:proofErr w:type="gramStart"/>
      <w:r w:rsidRPr="00044610">
        <w:rPr>
          <w:rFonts w:ascii="Times New Roman" w:hAnsi="Times New Roman" w:cs="Times New Roman"/>
          <w:b/>
          <w:color w:val="FF0000"/>
          <w:sz w:val="44"/>
        </w:rPr>
        <w:t>СТОЛОМ</w:t>
      </w:r>
      <w:proofErr w:type="gramEnd"/>
      <w:r w:rsidRPr="00044610">
        <w:rPr>
          <w:rFonts w:ascii="Times New Roman" w:hAnsi="Times New Roman" w:cs="Times New Roman"/>
          <w:b/>
          <w:color w:val="FF0000"/>
          <w:sz w:val="44"/>
        </w:rPr>
        <w:t xml:space="preserve"> И НА </w:t>
      </w:r>
      <w:proofErr w:type="gramStart"/>
      <w:r w:rsidRPr="00044610">
        <w:rPr>
          <w:rFonts w:ascii="Times New Roman" w:hAnsi="Times New Roman" w:cs="Times New Roman"/>
          <w:b/>
          <w:color w:val="FF0000"/>
          <w:sz w:val="44"/>
        </w:rPr>
        <w:t>КАКОМ</w:t>
      </w:r>
      <w:proofErr w:type="gramEnd"/>
      <w:r w:rsidRPr="00044610">
        <w:rPr>
          <w:rFonts w:ascii="Times New Roman" w:hAnsi="Times New Roman" w:cs="Times New Roman"/>
          <w:b/>
          <w:color w:val="FF0000"/>
          <w:sz w:val="44"/>
        </w:rPr>
        <w:t xml:space="preserve"> СТУЛЕ</w:t>
      </w:r>
    </w:p>
    <w:p w:rsidR="003457A1" w:rsidRDefault="003457A1" w:rsidP="003457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44610">
        <w:rPr>
          <w:rFonts w:ascii="Times New Roman" w:hAnsi="Times New Roman" w:cs="Times New Roman"/>
          <w:b/>
          <w:color w:val="FF0000"/>
          <w:sz w:val="44"/>
        </w:rPr>
        <w:t>ДОЛЖЕН СИДЕТЬ ВАШ РЕБЁНОК</w:t>
      </w:r>
    </w:p>
    <w:tbl>
      <w:tblPr>
        <w:tblStyle w:val="a3"/>
        <w:tblW w:w="0" w:type="auto"/>
        <w:tblLayout w:type="fixed"/>
        <w:tblLook w:val="04A0"/>
      </w:tblPr>
      <w:tblGrid>
        <w:gridCol w:w="2392"/>
        <w:gridCol w:w="2819"/>
        <w:gridCol w:w="1701"/>
        <w:gridCol w:w="2659"/>
      </w:tblGrid>
      <w:tr w:rsidR="003457A1" w:rsidTr="00FD3114">
        <w:tc>
          <w:tcPr>
            <w:tcW w:w="2392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Группа роста</w:t>
            </w:r>
          </w:p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)</w:t>
            </w:r>
          </w:p>
        </w:tc>
        <w:tc>
          <w:tcPr>
            <w:tcW w:w="281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Высота над полом крышки стола, обращённого к ученику, ГОСТ 11015-93 (мм)</w:t>
            </w:r>
          </w:p>
        </w:tc>
        <w:tc>
          <w:tcPr>
            <w:tcW w:w="1701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Цвет маркировки</w:t>
            </w:r>
          </w:p>
        </w:tc>
        <w:tc>
          <w:tcPr>
            <w:tcW w:w="265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Высота над полом переднего края сиденья, ГОСТ 11016-93 (мм)</w:t>
            </w:r>
          </w:p>
        </w:tc>
      </w:tr>
      <w:tr w:rsidR="003457A1" w:rsidTr="00FD3114">
        <w:tc>
          <w:tcPr>
            <w:tcW w:w="2392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1000-1150</w:t>
            </w:r>
          </w:p>
        </w:tc>
        <w:tc>
          <w:tcPr>
            <w:tcW w:w="281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460</w:t>
            </w:r>
          </w:p>
        </w:tc>
        <w:tc>
          <w:tcPr>
            <w:tcW w:w="1701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Оранжевый</w:t>
            </w:r>
          </w:p>
        </w:tc>
        <w:tc>
          <w:tcPr>
            <w:tcW w:w="265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260</w:t>
            </w:r>
          </w:p>
        </w:tc>
      </w:tr>
      <w:tr w:rsidR="003457A1" w:rsidTr="00FD3114">
        <w:tc>
          <w:tcPr>
            <w:tcW w:w="2392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1150-1300</w:t>
            </w:r>
          </w:p>
        </w:tc>
        <w:tc>
          <w:tcPr>
            <w:tcW w:w="281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520</w:t>
            </w:r>
          </w:p>
        </w:tc>
        <w:tc>
          <w:tcPr>
            <w:tcW w:w="1701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Фиолетовый</w:t>
            </w:r>
          </w:p>
        </w:tc>
        <w:tc>
          <w:tcPr>
            <w:tcW w:w="265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300</w:t>
            </w:r>
          </w:p>
        </w:tc>
      </w:tr>
      <w:tr w:rsidR="003457A1" w:rsidTr="00FD3114">
        <w:tc>
          <w:tcPr>
            <w:tcW w:w="2392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1300-1450</w:t>
            </w:r>
          </w:p>
        </w:tc>
        <w:tc>
          <w:tcPr>
            <w:tcW w:w="281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580</w:t>
            </w:r>
          </w:p>
        </w:tc>
        <w:tc>
          <w:tcPr>
            <w:tcW w:w="1701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Жёлтый</w:t>
            </w:r>
          </w:p>
        </w:tc>
        <w:tc>
          <w:tcPr>
            <w:tcW w:w="265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340</w:t>
            </w:r>
          </w:p>
        </w:tc>
      </w:tr>
      <w:tr w:rsidR="003457A1" w:rsidTr="00FD3114">
        <w:tc>
          <w:tcPr>
            <w:tcW w:w="2392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1450-1600</w:t>
            </w:r>
          </w:p>
        </w:tc>
        <w:tc>
          <w:tcPr>
            <w:tcW w:w="281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640</w:t>
            </w:r>
          </w:p>
        </w:tc>
        <w:tc>
          <w:tcPr>
            <w:tcW w:w="1701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Красный</w:t>
            </w:r>
          </w:p>
        </w:tc>
        <w:tc>
          <w:tcPr>
            <w:tcW w:w="265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380</w:t>
            </w:r>
          </w:p>
        </w:tc>
      </w:tr>
      <w:tr w:rsidR="003457A1" w:rsidTr="00FD3114">
        <w:tc>
          <w:tcPr>
            <w:tcW w:w="2392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1600-1750</w:t>
            </w:r>
          </w:p>
        </w:tc>
        <w:tc>
          <w:tcPr>
            <w:tcW w:w="281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700</w:t>
            </w:r>
          </w:p>
        </w:tc>
        <w:tc>
          <w:tcPr>
            <w:tcW w:w="1701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Зелёный</w:t>
            </w:r>
          </w:p>
        </w:tc>
        <w:tc>
          <w:tcPr>
            <w:tcW w:w="2659" w:type="dxa"/>
          </w:tcPr>
          <w:p w:rsidR="003457A1" w:rsidRDefault="003457A1" w:rsidP="00FD3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</w:rPr>
              <w:t>420</w:t>
            </w:r>
          </w:p>
        </w:tc>
      </w:tr>
    </w:tbl>
    <w:p w:rsidR="003457A1" w:rsidRDefault="003457A1" w:rsidP="003457A1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3457A1" w:rsidRPr="00221B07" w:rsidRDefault="003457A1" w:rsidP="003457A1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32"/>
        </w:rPr>
        <w:tab/>
      </w:r>
      <w:r w:rsidRPr="00221B07">
        <w:rPr>
          <w:rFonts w:ascii="Times New Roman" w:hAnsi="Times New Roman" w:cs="Times New Roman"/>
          <w:b/>
          <w:color w:val="002060"/>
          <w:sz w:val="28"/>
        </w:rPr>
        <w:t>Продолжительность непрерывной работы за партой для обучающихся начальной школы не должна превышать 7-10 мин.</w:t>
      </w:r>
    </w:p>
    <w:p w:rsidR="003457A1" w:rsidRPr="00221B07" w:rsidRDefault="003457A1" w:rsidP="003457A1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328295</wp:posOffset>
            </wp:positionV>
            <wp:extent cx="4099560" cy="2730500"/>
            <wp:effectExtent l="19050" t="0" r="0" b="0"/>
            <wp:wrapTight wrapText="bothSides">
              <wp:wrapPolygon edited="0">
                <wp:start x="-100" y="0"/>
                <wp:lineTo x="-100" y="21399"/>
                <wp:lineTo x="21580" y="21399"/>
                <wp:lineTo x="21580" y="0"/>
                <wp:lineTo x="-100" y="0"/>
              </wp:wrapPolygon>
            </wp:wrapTight>
            <wp:docPr id="11" name="Рисунок 1" descr="C:\Documents and Settings\Admin\Рабочий стол\За пар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 парт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B07">
        <w:rPr>
          <w:rFonts w:ascii="Times New Roman" w:hAnsi="Times New Roman" w:cs="Times New Roman"/>
          <w:b/>
          <w:color w:val="002060"/>
          <w:sz w:val="28"/>
        </w:rPr>
        <w:tab/>
        <w:t>Для подбора учебной мебели соответственно росту обучающегося производится её цветовая маркировка (</w:t>
      </w:r>
      <w:proofErr w:type="gramStart"/>
      <w:r w:rsidRPr="00221B07">
        <w:rPr>
          <w:rFonts w:ascii="Times New Roman" w:hAnsi="Times New Roman" w:cs="Times New Roman"/>
          <w:b/>
          <w:color w:val="002060"/>
          <w:sz w:val="28"/>
        </w:rPr>
        <w:t>см</w:t>
      </w:r>
      <w:proofErr w:type="gramEnd"/>
      <w:r w:rsidRPr="00221B07">
        <w:rPr>
          <w:rFonts w:ascii="Times New Roman" w:hAnsi="Times New Roman" w:cs="Times New Roman"/>
          <w:b/>
          <w:color w:val="002060"/>
          <w:sz w:val="28"/>
        </w:rPr>
        <w:t>. таблицу).</w:t>
      </w:r>
    </w:p>
    <w:p w:rsidR="003457A1" w:rsidRPr="00221B07" w:rsidRDefault="003457A1" w:rsidP="003457A1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21B07">
        <w:rPr>
          <w:rFonts w:ascii="Times New Roman" w:hAnsi="Times New Roman" w:cs="Times New Roman"/>
          <w:b/>
          <w:color w:val="002060"/>
          <w:sz w:val="28"/>
        </w:rPr>
        <w:tab/>
        <w:t>Парты расставляются в учебных помещениях по номерам: меньшие – ближе к доске, большие – дальше.</w:t>
      </w:r>
    </w:p>
    <w:p w:rsidR="003457A1" w:rsidRPr="00221B07" w:rsidRDefault="003457A1" w:rsidP="003457A1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21B07">
        <w:rPr>
          <w:rFonts w:ascii="Times New Roman" w:hAnsi="Times New Roman" w:cs="Times New Roman"/>
          <w:b/>
          <w:color w:val="002060"/>
          <w:sz w:val="28"/>
        </w:rPr>
        <w:t>Для детей с нарушением слуха или зрения парты должны размещаться в первом ряду.</w:t>
      </w:r>
      <w:r w:rsidRPr="00221B07">
        <w:rPr>
          <w:rFonts w:ascii="Times New Roman" w:hAnsi="Times New Roman" w:cs="Times New Roman"/>
          <w:b/>
          <w:noProof/>
          <w:color w:val="002060"/>
          <w:sz w:val="28"/>
          <w:lang w:eastAsia="ru-RU"/>
        </w:rPr>
        <w:t xml:space="preserve"> </w:t>
      </w:r>
    </w:p>
    <w:p w:rsidR="003457A1" w:rsidRPr="00221B07" w:rsidRDefault="003457A1" w:rsidP="003457A1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21B07">
        <w:rPr>
          <w:rFonts w:ascii="Times New Roman" w:hAnsi="Times New Roman" w:cs="Times New Roman"/>
          <w:b/>
          <w:color w:val="002060"/>
          <w:sz w:val="28"/>
        </w:rPr>
        <w:tab/>
        <w:t>Детей, часто болеющих ОРЗ, ангинами, простудными заболеваниями, следует рассаживать дальше от наружной стены.</w:t>
      </w:r>
    </w:p>
    <w:p w:rsidR="003457A1" w:rsidRPr="00221B07" w:rsidRDefault="003457A1" w:rsidP="003457A1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21B07">
        <w:rPr>
          <w:rFonts w:ascii="Times New Roman" w:hAnsi="Times New Roman" w:cs="Times New Roman"/>
          <w:b/>
          <w:color w:val="002060"/>
          <w:sz w:val="28"/>
        </w:rPr>
        <w:tab/>
        <w:t>Размер прохода между рядами двухместных столов – не менее 60см.</w:t>
      </w:r>
    </w:p>
    <w:p w:rsidR="003457A1" w:rsidRPr="00221B07" w:rsidRDefault="003457A1" w:rsidP="003457A1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21B07">
        <w:rPr>
          <w:rFonts w:ascii="Times New Roman" w:hAnsi="Times New Roman" w:cs="Times New Roman"/>
          <w:b/>
          <w:color w:val="002060"/>
          <w:sz w:val="28"/>
        </w:rPr>
        <w:tab/>
        <w:t>Размер прохода между рядом и наружной стеной – 50-70см.</w:t>
      </w:r>
    </w:p>
    <w:p w:rsidR="003457A1" w:rsidRPr="00221B07" w:rsidRDefault="003457A1" w:rsidP="003457A1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21B07">
        <w:rPr>
          <w:rFonts w:ascii="Times New Roman" w:hAnsi="Times New Roman" w:cs="Times New Roman"/>
          <w:b/>
          <w:color w:val="002060"/>
          <w:sz w:val="28"/>
        </w:rPr>
        <w:tab/>
        <w:t>Размер прохода между рядом и внутренней стеной – не менее 50см.</w:t>
      </w:r>
    </w:p>
    <w:p w:rsidR="003707D6" w:rsidRDefault="003707D6"/>
    <w:sectPr w:rsidR="003707D6" w:rsidSect="00221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3457A1"/>
    <w:rsid w:val="003457A1"/>
    <w:rsid w:val="0037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Матвиенко</cp:lastModifiedBy>
  <cp:revision>1</cp:revision>
  <dcterms:created xsi:type="dcterms:W3CDTF">2016-01-09T17:50:00Z</dcterms:created>
  <dcterms:modified xsi:type="dcterms:W3CDTF">2016-01-09T17:50:00Z</dcterms:modified>
</cp:coreProperties>
</file>