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A7" w:rsidRPr="006217BF" w:rsidRDefault="006C76A7" w:rsidP="006C76A7">
      <w:pPr>
        <w:rPr>
          <w:rFonts w:ascii="Times New Roman" w:hAnsi="Times New Roman" w:cs="Times New Roman"/>
          <w:b/>
          <w:sz w:val="36"/>
          <w:szCs w:val="36"/>
        </w:rPr>
      </w:pPr>
      <w:r w:rsidRPr="006217BF">
        <w:rPr>
          <w:rFonts w:ascii="Times New Roman" w:hAnsi="Times New Roman" w:cs="Times New Roman"/>
          <w:b/>
          <w:sz w:val="36"/>
          <w:szCs w:val="36"/>
        </w:rPr>
        <w:t xml:space="preserve">План проведения постоянно действующего семинара-практикума «Современные педагогические технологии как средство реализации ФГОС </w:t>
      </w:r>
      <w:proofErr w:type="gramStart"/>
      <w:r w:rsidRPr="006217BF">
        <w:rPr>
          <w:rFonts w:ascii="Times New Roman" w:hAnsi="Times New Roman" w:cs="Times New Roman"/>
          <w:b/>
          <w:sz w:val="36"/>
          <w:szCs w:val="36"/>
        </w:rPr>
        <w:t>ДО</w:t>
      </w:r>
      <w:proofErr w:type="gramEnd"/>
      <w:r w:rsidRPr="006217BF">
        <w:rPr>
          <w:rFonts w:ascii="Times New Roman" w:hAnsi="Times New Roman" w:cs="Times New Roman"/>
          <w:b/>
          <w:sz w:val="36"/>
          <w:szCs w:val="36"/>
        </w:rPr>
        <w:t>».</w:t>
      </w:r>
    </w:p>
    <w:tbl>
      <w:tblPr>
        <w:tblStyle w:val="a3"/>
        <w:tblW w:w="15061" w:type="dxa"/>
        <w:tblLook w:val="04A0"/>
      </w:tblPr>
      <w:tblGrid>
        <w:gridCol w:w="2258"/>
        <w:gridCol w:w="6339"/>
        <w:gridCol w:w="3844"/>
        <w:gridCol w:w="2620"/>
      </w:tblGrid>
      <w:tr w:rsidR="006C76A7" w:rsidRPr="006217BF" w:rsidTr="006C76A7">
        <w:tc>
          <w:tcPr>
            <w:tcW w:w="2258" w:type="dxa"/>
          </w:tcPr>
          <w:p w:rsidR="006C76A7" w:rsidRPr="00E901CF" w:rsidRDefault="006C76A7" w:rsidP="00844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1C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39" w:type="dxa"/>
          </w:tcPr>
          <w:p w:rsidR="006C76A7" w:rsidRPr="00E901CF" w:rsidRDefault="006C76A7" w:rsidP="00844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1C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844" w:type="dxa"/>
          </w:tcPr>
          <w:p w:rsidR="006C76A7" w:rsidRPr="00E901CF" w:rsidRDefault="006C76A7" w:rsidP="00844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1C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20" w:type="dxa"/>
          </w:tcPr>
          <w:p w:rsidR="006C76A7" w:rsidRPr="00E901CF" w:rsidRDefault="006C76A7" w:rsidP="00844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6C76A7" w:rsidRPr="006217BF" w:rsidTr="006C76A7">
        <w:tc>
          <w:tcPr>
            <w:tcW w:w="2258" w:type="dxa"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«Понятие технологии. Структура и основные признаки  педагогической технологии»</w:t>
            </w:r>
          </w:p>
        </w:tc>
        <w:tc>
          <w:tcPr>
            <w:tcW w:w="6339" w:type="dxa"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proofErr w:type="gramStart"/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иалог</w:t>
            </w:r>
          </w:p>
        </w:tc>
        <w:tc>
          <w:tcPr>
            <w:tcW w:w="3844" w:type="dxa"/>
            <w:vMerge w:val="restart"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C76A7" w:rsidRPr="006217BF" w:rsidTr="006C76A7">
        <w:trPr>
          <w:trHeight w:val="2595"/>
        </w:trPr>
        <w:tc>
          <w:tcPr>
            <w:tcW w:w="2258" w:type="dxa"/>
            <w:vMerge w:val="restart"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«Педагогика сотрудничества»</w:t>
            </w:r>
          </w:p>
        </w:tc>
        <w:tc>
          <w:tcPr>
            <w:tcW w:w="6339" w:type="dxa"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 xml:space="preserve">Занятие 1. Основные направления педагогики сотрудничества. </w:t>
            </w:r>
          </w:p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Форма проведения: проблемный семинар.</w:t>
            </w:r>
          </w:p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часть: </w:t>
            </w:r>
          </w:p>
          <w:p w:rsidR="006C76A7" w:rsidRPr="006217BF" w:rsidRDefault="006C76A7" w:rsidP="006C76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решение педагогических ситуаций;</w:t>
            </w:r>
          </w:p>
          <w:p w:rsidR="006C76A7" w:rsidRPr="006217BF" w:rsidRDefault="006C76A7" w:rsidP="006C76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Моделирование фрагментов образовательной деятельности с воспитанниками: «Как обратить внимание детей на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и привлечь их к совместной деятельности?»;</w:t>
            </w:r>
          </w:p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Моделирование фрагментов образовательной деятельности с воспитанниками: «Как мотивировать детей, чтобы они сами захотели  с вами играть?»</w:t>
            </w:r>
          </w:p>
        </w:tc>
        <w:tc>
          <w:tcPr>
            <w:tcW w:w="3844" w:type="dxa"/>
            <w:vMerge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A7" w:rsidRPr="006217BF" w:rsidTr="006C76A7">
        <w:trPr>
          <w:trHeight w:val="581"/>
        </w:trPr>
        <w:tc>
          <w:tcPr>
            <w:tcW w:w="2258" w:type="dxa"/>
            <w:vMerge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Занятие 2. Взаимодействие педагога с детьми.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Форма проведения: 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4" w:type="dxa"/>
            <w:vMerge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A7" w:rsidRPr="006217BF" w:rsidTr="006C76A7">
        <w:trPr>
          <w:trHeight w:val="549"/>
        </w:trPr>
        <w:tc>
          <w:tcPr>
            <w:tcW w:w="2258" w:type="dxa"/>
            <w:vMerge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Занятие 3. Обучение в сотрудничестве. Форма проведения: мастер-класс.</w:t>
            </w:r>
          </w:p>
        </w:tc>
        <w:tc>
          <w:tcPr>
            <w:tcW w:w="3844" w:type="dxa"/>
            <w:vMerge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A7" w:rsidRPr="006217BF" w:rsidTr="006C76A7">
        <w:trPr>
          <w:trHeight w:val="420"/>
        </w:trPr>
        <w:tc>
          <w:tcPr>
            <w:tcW w:w="2258" w:type="dxa"/>
            <w:vMerge w:val="restart"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ехнология исследовательской деятельности»</w:t>
            </w:r>
          </w:p>
        </w:tc>
        <w:tc>
          <w:tcPr>
            <w:tcW w:w="6339" w:type="dxa"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 xml:space="preserve">Занятие 1. Алгоритм организации исследовательской деятельности детей. Форма проведения: лекция-диалог. </w:t>
            </w:r>
          </w:p>
        </w:tc>
        <w:tc>
          <w:tcPr>
            <w:tcW w:w="3844" w:type="dxa"/>
            <w:vMerge w:val="restart"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20" w:type="dxa"/>
            <w:vMerge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A7" w:rsidRPr="006217BF" w:rsidTr="006C76A7">
        <w:trPr>
          <w:trHeight w:val="938"/>
        </w:trPr>
        <w:tc>
          <w:tcPr>
            <w:tcW w:w="2258" w:type="dxa"/>
            <w:vMerge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Занятие 2. Опыты и эксперименты: общие и отличительные черты. Форма проведения: лекция-диалог.</w:t>
            </w:r>
          </w:p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Презентация карточек опытов для детей</w:t>
            </w:r>
            <w:proofErr w:type="gramStart"/>
            <w:r w:rsidRPr="006217B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6217BF">
              <w:rPr>
                <w:rFonts w:ascii="Times New Roman" w:hAnsi="Times New Roman" w:cs="Times New Roman"/>
                <w:sz w:val="24"/>
                <w:szCs w:val="24"/>
              </w:rPr>
              <w:t xml:space="preserve"> интересных конспектов НОД с использованием данной технологии.</w:t>
            </w:r>
          </w:p>
        </w:tc>
        <w:tc>
          <w:tcPr>
            <w:tcW w:w="3844" w:type="dxa"/>
            <w:vMerge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A7" w:rsidRPr="006217BF" w:rsidTr="006C76A7">
        <w:trPr>
          <w:trHeight w:val="569"/>
        </w:trPr>
        <w:tc>
          <w:tcPr>
            <w:tcW w:w="2258" w:type="dxa"/>
            <w:vMerge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Занятие 3. Проведение опытно-исследовательской деятельности с детьми. Форма проведения: мастер-класс.</w:t>
            </w:r>
          </w:p>
        </w:tc>
        <w:tc>
          <w:tcPr>
            <w:tcW w:w="3844" w:type="dxa"/>
            <w:vMerge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A7" w:rsidRPr="006217BF" w:rsidTr="006C76A7">
        <w:trPr>
          <w:trHeight w:val="937"/>
        </w:trPr>
        <w:tc>
          <w:tcPr>
            <w:tcW w:w="2258" w:type="dxa"/>
            <w:vMerge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 xml:space="preserve">Занятие 4. Сотрудничество детского сада и семьи по вопросам поддержки и развития познавательно-исследовательской деятельности старших дошкольников. Форма проведения: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лекция-диалог.</w:t>
            </w:r>
          </w:p>
        </w:tc>
        <w:tc>
          <w:tcPr>
            <w:tcW w:w="3844" w:type="dxa"/>
            <w:vMerge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A7" w:rsidRPr="006217BF" w:rsidTr="006C76A7">
        <w:trPr>
          <w:trHeight w:val="715"/>
        </w:trPr>
        <w:tc>
          <w:tcPr>
            <w:tcW w:w="2258" w:type="dxa"/>
            <w:vMerge w:val="restart"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«Технология проблемного обучения»</w:t>
            </w:r>
          </w:p>
        </w:tc>
        <w:tc>
          <w:tcPr>
            <w:tcW w:w="6339" w:type="dxa"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Занятие 1. Технология проблемного обучения в ДОО.</w:t>
            </w:r>
          </w:p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  <w:proofErr w:type="spellStart"/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коучинг-сессия</w:t>
            </w:r>
            <w:proofErr w:type="spellEnd"/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Практическая часть:</w:t>
            </w:r>
          </w:p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Составление по одной из тем комплексно-тематического планирования: проблемного вопроса; проблемной задачи; проблемной ситуации;</w:t>
            </w:r>
          </w:p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Освоение интерактивных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форм рефлексии (например, дневники и бортовые журналы)</w:t>
            </w:r>
          </w:p>
        </w:tc>
        <w:tc>
          <w:tcPr>
            <w:tcW w:w="3844" w:type="dxa"/>
            <w:vMerge w:val="restart"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20" w:type="dxa"/>
            <w:vMerge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A7" w:rsidRPr="006217BF" w:rsidTr="006C76A7">
        <w:trPr>
          <w:trHeight w:val="715"/>
        </w:trPr>
        <w:tc>
          <w:tcPr>
            <w:tcW w:w="2258" w:type="dxa"/>
            <w:vMerge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Занятие 2. Разработка и защита конспектов НОД на основе технологии проблемного обучения. Форма проведения: ярмарка педагогических идей.</w:t>
            </w:r>
          </w:p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Презентация картотек проблемных ситуаций, проблемных задач;</w:t>
            </w:r>
          </w:p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Интересных конспектов НОД с использованием данной технологии.</w:t>
            </w:r>
          </w:p>
        </w:tc>
        <w:tc>
          <w:tcPr>
            <w:tcW w:w="3844" w:type="dxa"/>
            <w:vMerge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A7" w:rsidRPr="006217BF" w:rsidTr="006C76A7">
        <w:trPr>
          <w:trHeight w:val="715"/>
        </w:trPr>
        <w:tc>
          <w:tcPr>
            <w:tcW w:w="2258" w:type="dxa"/>
            <w:vMerge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Занятие 3. През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ентация развивающих тетрадей дл</w:t>
            </w: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я старших дошкольников по темам комплексно-тематического планирования</w:t>
            </w:r>
            <w:proofErr w:type="gramStart"/>
            <w:r w:rsidRPr="006217B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217BF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составленных на основе проблемных задач, проблемных вопросов и проблемных ситуаций.</w:t>
            </w:r>
          </w:p>
        </w:tc>
        <w:tc>
          <w:tcPr>
            <w:tcW w:w="3844" w:type="dxa"/>
            <w:vMerge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A7" w:rsidRPr="006217BF" w:rsidTr="006C76A7">
        <w:trPr>
          <w:trHeight w:val="204"/>
        </w:trPr>
        <w:tc>
          <w:tcPr>
            <w:tcW w:w="2258" w:type="dxa"/>
            <w:vMerge w:val="restart"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«Технология проектной деятельности»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39" w:type="dxa"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Занятие 1. Организация проектной деятельности с детьми дошкольного возраста. Форма проведения: педагогическая гостиная. Практическая часть: разработка проекта, связанного с решением проблемных ситуаций, которые возникают в повседневной жизни дошкольников ДОО.</w:t>
            </w:r>
          </w:p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Примерные темы проектов:</w:t>
            </w:r>
          </w:p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844" w:type="dxa"/>
            <w:vMerge w:val="restart"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20" w:type="dxa"/>
            <w:vMerge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A7" w:rsidRPr="006217BF" w:rsidTr="006C76A7">
        <w:trPr>
          <w:trHeight w:val="598"/>
        </w:trPr>
        <w:tc>
          <w:tcPr>
            <w:tcW w:w="2258" w:type="dxa"/>
            <w:vMerge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9" w:type="dxa"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 xml:space="preserve">Занятие 2. Как оформить проект в форме </w:t>
            </w:r>
            <w:proofErr w:type="spellStart"/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. Форма проведения: мастер класс.</w:t>
            </w:r>
          </w:p>
        </w:tc>
        <w:tc>
          <w:tcPr>
            <w:tcW w:w="3844" w:type="dxa"/>
            <w:vMerge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A7" w:rsidRPr="006217BF" w:rsidTr="006C76A7">
        <w:tc>
          <w:tcPr>
            <w:tcW w:w="2258" w:type="dxa"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«Мечтай! Исследуй! Размышляй!»</w:t>
            </w:r>
          </w:p>
        </w:tc>
        <w:tc>
          <w:tcPr>
            <w:tcW w:w="6339" w:type="dxa"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проектов. Подведение итогов смотра-конкурса на лучший проект. Форма проведения: педагогическая гостиная.</w:t>
            </w:r>
          </w:p>
        </w:tc>
        <w:tc>
          <w:tcPr>
            <w:tcW w:w="3844" w:type="dxa"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20" w:type="dxa"/>
            <w:vMerge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A7" w:rsidRPr="006217BF" w:rsidTr="006C76A7">
        <w:tc>
          <w:tcPr>
            <w:tcW w:w="2258" w:type="dxa"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«Информационно-коммуникационные </w:t>
            </w:r>
            <w:r w:rsidRPr="00621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в работе с дошкольниками»</w:t>
            </w:r>
          </w:p>
        </w:tc>
        <w:tc>
          <w:tcPr>
            <w:tcW w:w="6339" w:type="dxa"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проведения: мастер-классы по темам: </w:t>
            </w:r>
          </w:p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«Технология обработки текстовой информации»;</w:t>
            </w:r>
          </w:p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«Встраивание видео в презентацию»;</w:t>
            </w:r>
          </w:p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</w:t>
            </w:r>
            <w:proofErr w:type="spellStart"/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веб-сайта</w:t>
            </w:r>
            <w:proofErr w:type="spellEnd"/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«Вставка музыки в презентацию»;</w:t>
            </w:r>
          </w:p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«Компьютерные игры для дошкольников».</w:t>
            </w:r>
          </w:p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620" w:type="dxa"/>
            <w:vMerge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A7" w:rsidRPr="006217BF" w:rsidTr="006C76A7">
        <w:tc>
          <w:tcPr>
            <w:tcW w:w="2258" w:type="dxa"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«Основные педагогические технологии в работе ДОО и школы как одно из условий повышения качества образования».</w:t>
            </w:r>
          </w:p>
        </w:tc>
        <w:tc>
          <w:tcPr>
            <w:tcW w:w="6339" w:type="dxa"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Форма проведения: круглый стол с участием учителей школы.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A7" w:rsidRPr="006217BF" w:rsidTr="006C76A7">
        <w:tc>
          <w:tcPr>
            <w:tcW w:w="2258" w:type="dxa"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«Современные педагогические технологии в практике работы с детьми»</w:t>
            </w:r>
          </w:p>
        </w:tc>
        <w:tc>
          <w:tcPr>
            <w:tcW w:w="6339" w:type="dxa"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Форма проведения: педагогический ринг (педагогический аукцион).</w:t>
            </w:r>
          </w:p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Подведение итогов семинара-практикума.</w:t>
            </w:r>
          </w:p>
        </w:tc>
        <w:tc>
          <w:tcPr>
            <w:tcW w:w="3844" w:type="dxa"/>
            <w:tcBorders>
              <w:top w:val="single" w:sz="4" w:space="0" w:color="auto"/>
            </w:tcBorders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B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20" w:type="dxa"/>
            <w:vMerge/>
          </w:tcPr>
          <w:p w:rsidR="006C76A7" w:rsidRPr="006217BF" w:rsidRDefault="006C76A7" w:rsidP="0084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6A7" w:rsidRPr="006217BF" w:rsidRDefault="006C76A7" w:rsidP="006C76A7">
      <w:pPr>
        <w:rPr>
          <w:rFonts w:ascii="Times New Roman" w:hAnsi="Times New Roman" w:cs="Times New Roman"/>
          <w:sz w:val="24"/>
          <w:szCs w:val="24"/>
        </w:rPr>
      </w:pPr>
    </w:p>
    <w:p w:rsidR="00021900" w:rsidRDefault="00021900"/>
    <w:sectPr w:rsidR="00021900" w:rsidSect="0032436A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220B"/>
    <w:multiLevelType w:val="hybridMultilevel"/>
    <w:tmpl w:val="62D02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C76A7"/>
    <w:rsid w:val="00021900"/>
    <w:rsid w:val="006C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6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7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</dc:creator>
  <cp:lastModifiedBy>ULTRA</cp:lastModifiedBy>
  <cp:revision>1</cp:revision>
  <dcterms:created xsi:type="dcterms:W3CDTF">2015-12-29T19:11:00Z</dcterms:created>
  <dcterms:modified xsi:type="dcterms:W3CDTF">2015-12-29T19:13:00Z</dcterms:modified>
</cp:coreProperties>
</file>