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 w:firstLine="240"/>
        <w:jc w:val="center"/>
        <w:rPr>
          <w:b/>
          <w:sz w:val="40"/>
          <w:szCs w:val="40"/>
        </w:rPr>
      </w:pPr>
      <w:r w:rsidRPr="00FF0F88">
        <w:rPr>
          <w:b/>
          <w:sz w:val="40"/>
          <w:szCs w:val="40"/>
        </w:rPr>
        <w:t>Конспект занятия на тему: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240"/>
        <w:jc w:val="center"/>
        <w:rPr>
          <w:b/>
          <w:sz w:val="40"/>
          <w:szCs w:val="40"/>
        </w:rPr>
      </w:pPr>
      <w:r w:rsidRPr="00FF0F88">
        <w:rPr>
          <w:b/>
          <w:sz w:val="40"/>
          <w:szCs w:val="40"/>
        </w:rPr>
        <w:t>«Путешествие в сказочный лес»</w:t>
      </w:r>
      <w:r>
        <w:rPr>
          <w:b/>
          <w:sz w:val="40"/>
          <w:szCs w:val="40"/>
        </w:rPr>
        <w:t xml:space="preserve"> </w:t>
      </w:r>
    </w:p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 w:firstLin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использованием развивающих игр</w:t>
      </w:r>
    </w:p>
    <w:p w:rsidR="00512B7A" w:rsidRPr="006357AA" w:rsidRDefault="00512B7A" w:rsidP="00512B7A">
      <w:pPr>
        <w:widowControl w:val="0"/>
        <w:autoSpaceDE w:val="0"/>
        <w:autoSpaceDN w:val="0"/>
        <w:adjustRightInd w:val="0"/>
        <w:ind w:right="62" w:firstLine="240"/>
        <w:jc w:val="center"/>
        <w:rPr>
          <w:b/>
          <w:sz w:val="40"/>
          <w:szCs w:val="40"/>
        </w:rPr>
      </w:pPr>
      <w:r w:rsidRPr="00FF0F88">
        <w:rPr>
          <w:b/>
          <w:sz w:val="40"/>
          <w:szCs w:val="40"/>
        </w:rPr>
        <w:t>в с</w:t>
      </w:r>
      <w:r>
        <w:rPr>
          <w:b/>
          <w:sz w:val="40"/>
          <w:szCs w:val="40"/>
        </w:rPr>
        <w:t>редней группе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240"/>
        <w:jc w:val="center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Программное содержание:</w:t>
      </w:r>
    </w:p>
    <w:p w:rsidR="00512B7A" w:rsidRPr="00A640DE" w:rsidRDefault="00512B7A" w:rsidP="00512B7A">
      <w:pPr>
        <w:widowControl w:val="0"/>
        <w:autoSpaceDE w:val="0"/>
        <w:autoSpaceDN w:val="0"/>
        <w:adjustRightInd w:val="0"/>
        <w:ind w:right="62" w:firstLine="540"/>
        <w:rPr>
          <w:b/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jc w:val="both"/>
        <w:rPr>
          <w:sz w:val="36"/>
          <w:szCs w:val="36"/>
        </w:rPr>
      </w:pPr>
      <w:r>
        <w:rPr>
          <w:sz w:val="36"/>
          <w:szCs w:val="36"/>
        </w:rPr>
        <w:t>Развивать скоординированную работу мелких мышц руки и глаз. Учить детей исследовать , сравнивать, классифицировать, копировать узор на образце. Закреплять цвет, форму, развивать мышление, внимание, умение сравнивать, развивать творчество, воображение, логику.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jc w:val="both"/>
        <w:rPr>
          <w:sz w:val="36"/>
          <w:szCs w:val="36"/>
        </w:rPr>
      </w:pPr>
    </w:p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 w:firstLine="540"/>
        <w:rPr>
          <w:b/>
          <w:sz w:val="36"/>
          <w:szCs w:val="36"/>
        </w:rPr>
      </w:pPr>
      <w:r w:rsidRPr="00FF0F88">
        <w:rPr>
          <w:b/>
          <w:sz w:val="36"/>
          <w:szCs w:val="36"/>
        </w:rPr>
        <w:t>Материал: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jc w:val="both"/>
        <w:rPr>
          <w:sz w:val="36"/>
          <w:szCs w:val="36"/>
        </w:rPr>
      </w:pPr>
      <w:r>
        <w:rPr>
          <w:sz w:val="36"/>
          <w:szCs w:val="36"/>
        </w:rPr>
        <w:t>Рисунок «Гном», листы бумаги с изображением деревьев из разных геометрических фигур и разных цветов. Ковёр (дощечки из пластика) с ленточками и прищепками; листы бархатной бумаги с контурами деревьев, вата. Карточки с изображением домов разного цвета и величины, гномики разных размеров и цветов. Демонстративная карточка с символами, тарелочки.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rPr>
          <w:sz w:val="36"/>
          <w:szCs w:val="36"/>
        </w:rPr>
      </w:pPr>
    </w:p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 w:firstLine="540"/>
        <w:rPr>
          <w:b/>
          <w:sz w:val="36"/>
          <w:szCs w:val="36"/>
        </w:rPr>
      </w:pPr>
      <w:r w:rsidRPr="00FF0F88">
        <w:rPr>
          <w:b/>
          <w:sz w:val="36"/>
          <w:szCs w:val="36"/>
        </w:rPr>
        <w:lastRenderedPageBreak/>
        <w:t>Ход занятия: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jc w:val="both"/>
        <w:rPr>
          <w:sz w:val="36"/>
          <w:szCs w:val="36"/>
        </w:rPr>
      </w:pPr>
      <w:r>
        <w:rPr>
          <w:sz w:val="36"/>
          <w:szCs w:val="36"/>
        </w:rPr>
        <w:t>- Как вы думаете, на чём можно отправиться в путешествие? (ответы детей).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Наше путешествие сказочное, поэтому мы будем передвигаться на сказочном ковре-самолёте. Давайте рассмотрим его (выставляют образец, задают вопросы – дети отвечают). </w:t>
      </w:r>
    </w:p>
    <w:p w:rsidR="00512B7A" w:rsidRDefault="00512B7A" w:rsidP="00512B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104775</wp:posOffset>
            </wp:positionV>
            <wp:extent cx="1432560" cy="976630"/>
            <wp:effectExtent l="19050" t="0" r="0" b="0"/>
            <wp:wrapSquare wrapText="bothSides"/>
            <wp:docPr id="34" name="Рисунок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на какую геометрическую фигуру похож ковёр-самолёт?</w:t>
      </w:r>
    </w:p>
    <w:p w:rsidR="00512B7A" w:rsidRDefault="00512B7A" w:rsidP="00512B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"/>
        <w:rPr>
          <w:sz w:val="36"/>
          <w:szCs w:val="36"/>
        </w:rPr>
      </w:pPr>
      <w:r>
        <w:rPr>
          <w:sz w:val="36"/>
          <w:szCs w:val="36"/>
        </w:rPr>
        <w:t>почему вы так думаете?</w:t>
      </w:r>
    </w:p>
    <w:p w:rsidR="00512B7A" w:rsidRDefault="00512B7A" w:rsidP="00512B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"/>
        <w:rPr>
          <w:sz w:val="36"/>
          <w:szCs w:val="36"/>
        </w:rPr>
      </w:pPr>
      <w:r>
        <w:rPr>
          <w:sz w:val="36"/>
          <w:szCs w:val="36"/>
        </w:rPr>
        <w:t>из ленточек какого цвета составлен узор?</w:t>
      </w:r>
    </w:p>
    <w:p w:rsidR="00512B7A" w:rsidRDefault="00512B7A" w:rsidP="00512B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"/>
        <w:rPr>
          <w:sz w:val="36"/>
          <w:szCs w:val="36"/>
        </w:rPr>
      </w:pPr>
      <w:r>
        <w:rPr>
          <w:sz w:val="36"/>
          <w:szCs w:val="36"/>
        </w:rPr>
        <w:t>как расположены ленточки?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>Теперь давайте построим ковры-самолёты.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</w:p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/>
        <w:jc w:val="center"/>
        <w:rPr>
          <w:b/>
          <w:sz w:val="36"/>
          <w:szCs w:val="36"/>
        </w:rPr>
      </w:pPr>
      <w:r w:rsidRPr="00FF0F88">
        <w:rPr>
          <w:b/>
          <w:sz w:val="36"/>
          <w:szCs w:val="36"/>
        </w:rPr>
        <w:t>Развивающая игра «Ковёр – самолёт»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Дети работают сидя на полосе – прищепками прикрепляют ленточки к дощечкам.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ab/>
        <w:t>Воспитатель: «Ковёр-самолёт готов, можно отправляться в путешествие». Но сначала все вместе произнесём волшебные слова: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Очутиться в новой сказке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Мы хотим, мы хотим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На ковре-самолёте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Полетим, полетим.</w:t>
      </w:r>
    </w:p>
    <w:p w:rsidR="00512B7A" w:rsidRPr="00E80C39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400685</wp:posOffset>
            </wp:positionV>
            <wp:extent cx="1699260" cy="1118235"/>
            <wp:effectExtent l="19050" t="0" r="0" b="0"/>
            <wp:wrapSquare wrapText="bothSides"/>
            <wp:docPr id="35" name="Рисунок 3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2. Вот мы и прилетели, мы с вами в  сказочном лесу. Зима, холодно, деревья мёрзнут, давайте их согреем, укроем снежными покрывалами.</w:t>
      </w:r>
    </w:p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/>
        <w:rPr>
          <w:b/>
          <w:sz w:val="36"/>
          <w:szCs w:val="36"/>
        </w:rPr>
      </w:pPr>
      <w:r w:rsidRPr="00FF0F88">
        <w:rPr>
          <w:b/>
          <w:sz w:val="36"/>
          <w:szCs w:val="36"/>
        </w:rPr>
        <w:t>Развивающая игра «Укрой деревья».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 xml:space="preserve">Объяснение: взять кусочек ваты, вытянуть из неё полоску и закрыть дерево по контуру. 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center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3. Ребята, в этом сказочном лесу живут гномы. Посмотрите, кто нас встречает? (гном) Какой он печальный.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Гном (за него говорит воспитатель)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«Здравствуйте ребята! Нас три брата гнома: Треугольник, Круг, Квадрат. У каждого из нас есть свой дом: у Треугольника – треугольный, у Круга – круглый, у Квадрата – квадратный. Однажды мы отправились в город за покупками, в это время в лесу произошёл сильный дождь, и вода размыла дорожки к нашим домам. Теперь мы не можем попасть домой.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«Поможем гномам?» - «Да» - «Нарисуйте дорожки к их домикам».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746500" cy="1130300"/>
            <wp:effectExtent l="19050" t="0" r="635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Гном: «Спасибо, ребята, за помощь. Возьмите корзинку с </w:t>
      </w:r>
      <w:r>
        <w:rPr>
          <w:sz w:val="36"/>
          <w:szCs w:val="36"/>
        </w:rPr>
        <w:lastRenderedPageBreak/>
        <w:t>конфетами».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«Но здесь нет ни каких конфет!»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Гном: «Ой, это, наверное, наша проказница – племянница спрятала».</w:t>
      </w:r>
    </w:p>
    <w:p w:rsidR="00512B7A" w:rsidRPr="00CC4CB0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«Здесь записка» – вынимает из корзины, читает: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24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Чтоб угощение найти,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124" w:right="62" w:firstLine="240"/>
        <w:rPr>
          <w:sz w:val="36"/>
          <w:szCs w:val="36"/>
        </w:rPr>
      </w:pPr>
      <w:r>
        <w:rPr>
          <w:sz w:val="36"/>
          <w:szCs w:val="36"/>
        </w:rPr>
        <w:t>Нужно потрудиться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124" w:right="62" w:firstLine="240"/>
        <w:rPr>
          <w:sz w:val="36"/>
          <w:szCs w:val="36"/>
        </w:rPr>
      </w:pPr>
      <w:r>
        <w:rPr>
          <w:sz w:val="36"/>
          <w:szCs w:val="36"/>
        </w:rPr>
        <w:t>В прятки с ежиком сыграть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124" w:right="62" w:firstLine="240"/>
        <w:rPr>
          <w:sz w:val="36"/>
          <w:szCs w:val="36"/>
        </w:rPr>
      </w:pPr>
      <w:r>
        <w:rPr>
          <w:sz w:val="36"/>
          <w:szCs w:val="36"/>
        </w:rPr>
        <w:t>И не ошибиться.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>- Какая форма у листа с запиской? (ответы детей).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</w:p>
    <w:p w:rsidR="00512B7A" w:rsidRPr="00FF0F88" w:rsidRDefault="00512B7A" w:rsidP="00512B7A">
      <w:pPr>
        <w:widowControl w:val="0"/>
        <w:autoSpaceDE w:val="0"/>
        <w:autoSpaceDN w:val="0"/>
        <w:adjustRightInd w:val="0"/>
        <w:ind w:right="62"/>
        <w:rPr>
          <w:b/>
          <w:sz w:val="36"/>
          <w:szCs w:val="36"/>
        </w:rPr>
      </w:pPr>
      <w:r w:rsidRPr="00FF0F88">
        <w:rPr>
          <w:b/>
          <w:sz w:val="36"/>
          <w:szCs w:val="36"/>
        </w:rPr>
        <w:t xml:space="preserve">4. Игра: «Где спрятался ёжик?» 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365125</wp:posOffset>
            </wp:positionV>
            <wp:extent cx="1798320" cy="492760"/>
            <wp:effectExtent l="19050" t="0" r="0" b="0"/>
            <wp:wrapSquare wrapText="bothSides"/>
            <wp:docPr id="36" name="Рисунок 3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- вы должны угадать, за какой ёлочкой спрятался ёжик. 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>Если правильно отгадаете, то найдёте ёжика.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ab/>
        <w:t>Задание: (читает воспитатель) Ёжик спрятался не за маленькой, а за большой ёлочкой. Не за красной, а за зелёной. Не за круглой, а за треугольной формой.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Дети зачёркивают треугольник зелёного цвета, большого размера.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Воспитатель: «А теперь проверим, правильно ли вы </w:t>
      </w:r>
      <w:r>
        <w:rPr>
          <w:sz w:val="36"/>
          <w:szCs w:val="36"/>
        </w:rPr>
        <w:lastRenderedPageBreak/>
        <w:t>отгадали, откройте треугольник, кого вы там нашли?»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«Давайте прочтём другую записку» - «Ваше угощение на листочке, листочек за болотом, мостик через болото сломался».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160020</wp:posOffset>
            </wp:positionV>
            <wp:extent cx="1973580" cy="802640"/>
            <wp:effectExtent l="19050" t="0" r="7620" b="0"/>
            <wp:wrapSquare wrapText="bothSides"/>
            <wp:docPr id="37" name="Рисунок 3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Воспитатель: «Давайте построим новый мостик, чтобы перейти на другую сторону болота». Ребята, вот образец моста, постройте такой же.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Какого цвета дощечки? Какой формы? Какой длины? Начинаем строить мостик.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- Вот мы и построили мостик.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- А вот и записка, не простая записка, а загадка. Если отгадаете, то получите подарок.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205740</wp:posOffset>
            </wp:positionV>
            <wp:extent cx="2011680" cy="563245"/>
            <wp:effectExtent l="19050" t="0" r="7620" b="0"/>
            <wp:wrapSquare wrapText="bothSides"/>
            <wp:docPr id="38" name="Рисунок 3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«Сладкое, круглое, разноцветное, это можно есть»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>Ответы детей: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«Что лежит в корзине?»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- Да, это сладкие камушки. Какого они цвета, величины, формы? (ответы детей).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jc w:val="both"/>
        <w:rPr>
          <w:sz w:val="36"/>
          <w:szCs w:val="36"/>
        </w:rPr>
      </w:pPr>
      <w:r>
        <w:rPr>
          <w:sz w:val="36"/>
          <w:szCs w:val="36"/>
        </w:rPr>
        <w:t>- ну, а теперь нам пора обратно в детский сад. Сядем на ковёр-самолёт, и произнесём волшебные слова.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832" w:right="62"/>
        <w:rPr>
          <w:sz w:val="36"/>
          <w:szCs w:val="36"/>
        </w:rPr>
      </w:pPr>
      <w:r>
        <w:rPr>
          <w:sz w:val="36"/>
          <w:szCs w:val="36"/>
        </w:rPr>
        <w:lastRenderedPageBreak/>
        <w:t>На ковре, на самолёте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832" w:right="62"/>
        <w:rPr>
          <w:sz w:val="36"/>
          <w:szCs w:val="36"/>
        </w:rPr>
      </w:pPr>
      <w:r>
        <w:rPr>
          <w:sz w:val="36"/>
          <w:szCs w:val="36"/>
        </w:rPr>
        <w:t>Полетим, полетим.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832" w:right="62"/>
        <w:rPr>
          <w:sz w:val="36"/>
          <w:szCs w:val="36"/>
        </w:rPr>
      </w:pPr>
      <w:r>
        <w:rPr>
          <w:sz w:val="36"/>
          <w:szCs w:val="36"/>
        </w:rPr>
        <w:t>Очутиться в нашей группе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left="2832" w:right="62"/>
        <w:rPr>
          <w:sz w:val="36"/>
          <w:szCs w:val="36"/>
        </w:rPr>
      </w:pPr>
      <w:r>
        <w:rPr>
          <w:sz w:val="36"/>
          <w:szCs w:val="36"/>
        </w:rPr>
        <w:t>Мы хотим, мы хотим.</w:t>
      </w:r>
    </w:p>
    <w:p w:rsidR="00512B7A" w:rsidRPr="000C7D0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</w:p>
    <w:p w:rsidR="00512B7A" w:rsidRDefault="00512B7A" w:rsidP="00512B7A">
      <w:pPr>
        <w:widowControl w:val="0"/>
        <w:autoSpaceDE w:val="0"/>
        <w:autoSpaceDN w:val="0"/>
        <w:adjustRightInd w:val="0"/>
        <w:ind w:right="62" w:firstLine="2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511800" cy="4432300"/>
            <wp:effectExtent l="19050" t="0" r="0" b="0"/>
            <wp:docPr id="3" name="Рисунок 3" descr="DSC0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5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7A" w:rsidRDefault="00512B7A" w:rsidP="00512B7A">
      <w:pPr>
        <w:widowControl w:val="0"/>
        <w:autoSpaceDE w:val="0"/>
        <w:autoSpaceDN w:val="0"/>
        <w:adjustRightInd w:val="0"/>
        <w:ind w:right="6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12B7A" w:rsidRDefault="00512B7A" w:rsidP="00512B7A">
      <w:pPr>
        <w:widowControl w:val="0"/>
        <w:autoSpaceDE w:val="0"/>
        <w:autoSpaceDN w:val="0"/>
        <w:adjustRightInd w:val="0"/>
        <w:ind w:firstLine="540"/>
        <w:jc w:val="both"/>
        <w:rPr>
          <w:sz w:val="36"/>
          <w:szCs w:val="36"/>
        </w:rPr>
      </w:pPr>
    </w:p>
    <w:p w:rsidR="00130C07" w:rsidRDefault="00130C07"/>
    <w:sectPr w:rsidR="001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76E4"/>
    <w:multiLevelType w:val="hybridMultilevel"/>
    <w:tmpl w:val="D3E82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512B7A"/>
    <w:rsid w:val="00130C07"/>
    <w:rsid w:val="0051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2016-01-13T16:28:00Z</dcterms:created>
  <dcterms:modified xsi:type="dcterms:W3CDTF">2016-01-13T16:28:00Z</dcterms:modified>
</cp:coreProperties>
</file>