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22</w:t>
      </w:r>
    </w:p>
    <w:p w:rsidR="00F141F1" w:rsidRPr="00ED2C26" w:rsidRDefault="00F141F1" w:rsidP="00F141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2C26">
        <w:rPr>
          <w:rFonts w:ascii="Times New Roman" w:hAnsi="Times New Roman" w:cs="Times New Roman"/>
          <w:sz w:val="24"/>
          <w:szCs w:val="24"/>
        </w:rPr>
        <w:t>Колпинского</w:t>
      </w:r>
      <w:proofErr w:type="spellEnd"/>
      <w:r w:rsidRPr="00ED2C26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КОНСПЕКТ</w:t>
      </w:r>
    </w:p>
    <w:p w:rsidR="00F141F1" w:rsidRPr="00ED2C26" w:rsidRDefault="00F141F1" w:rsidP="00F1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Непосредственно-образовательной деятельности</w:t>
      </w:r>
    </w:p>
    <w:p w:rsidR="00F141F1" w:rsidRPr="00ED2C26" w:rsidRDefault="00F141F1" w:rsidP="00F1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познавательному</w:t>
      </w:r>
      <w:r w:rsidRPr="00ED2C26">
        <w:rPr>
          <w:rFonts w:ascii="Times New Roman" w:hAnsi="Times New Roman" w:cs="Times New Roman"/>
          <w:sz w:val="24"/>
          <w:szCs w:val="24"/>
        </w:rPr>
        <w:t xml:space="preserve"> развитию</w:t>
      </w:r>
    </w:p>
    <w:p w:rsidR="00F141F1" w:rsidRPr="00D32794" w:rsidRDefault="00F141F1" w:rsidP="00F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94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К бабушке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Варварушке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гости на оладушки</w:t>
      </w:r>
      <w:r w:rsidRPr="00D32794">
        <w:rPr>
          <w:rFonts w:ascii="Times New Roman" w:hAnsi="Times New Roman" w:cs="Times New Roman"/>
          <w:b/>
          <w:sz w:val="24"/>
          <w:szCs w:val="24"/>
        </w:rPr>
        <w:t>»</w:t>
      </w:r>
    </w:p>
    <w:p w:rsidR="00F141F1" w:rsidRPr="00ED2C26" w:rsidRDefault="00F141F1" w:rsidP="00F141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141F1" w:rsidRPr="00ED2C26" w:rsidRDefault="00F141F1" w:rsidP="00F141F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141F1" w:rsidRDefault="00F141F1" w:rsidP="00F1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Разработали</w:t>
      </w:r>
    </w:p>
    <w:p w:rsidR="00F141F1" w:rsidRDefault="00F141F1" w:rsidP="00F1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воспитатели</w:t>
      </w:r>
    </w:p>
    <w:p w:rsidR="00F141F1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детский сад №22:</w:t>
      </w:r>
    </w:p>
    <w:p w:rsidR="00F141F1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F141F1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Ольга Генриховна</w:t>
      </w:r>
    </w:p>
    <w:p w:rsidR="00F141F1" w:rsidRPr="00ED2C26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Щевелева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F141F1" w:rsidRPr="00ED2C26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41F1" w:rsidRPr="00ED2C26" w:rsidRDefault="00F141F1" w:rsidP="00F141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E4C" w:rsidRDefault="00F141F1" w:rsidP="00944E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F141F1" w:rsidRDefault="00F141F1" w:rsidP="00944E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26">
        <w:rPr>
          <w:rFonts w:ascii="Times New Roman" w:hAnsi="Times New Roman" w:cs="Times New Roman"/>
          <w:sz w:val="24"/>
          <w:szCs w:val="24"/>
        </w:rPr>
        <w:t>2015г.</w:t>
      </w:r>
    </w:p>
    <w:p w:rsidR="00944E4C" w:rsidRDefault="00944E4C" w:rsidP="00944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Вызвать интерес у детей к предметам быта в избе, их назначением, к процессу преобразования предметов человеком.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задачи:</w:t>
      </w:r>
    </w:p>
    <w:p w:rsidR="00F141F1" w:rsidRDefault="00F141F1" w:rsidP="00F141F1">
      <w:pPr>
        <w:pStyle w:val="a3"/>
        <w:numPr>
          <w:ilvl w:val="0"/>
          <w:numId w:val="1"/>
        </w:numPr>
        <w:jc w:val="both"/>
      </w:pPr>
      <w:r>
        <w:t>Формировать знания у детей о традиционно-бытовой культуре русского народа.</w:t>
      </w:r>
    </w:p>
    <w:p w:rsidR="00F141F1" w:rsidRDefault="00F141F1" w:rsidP="00F141F1">
      <w:pPr>
        <w:pStyle w:val="a3"/>
        <w:numPr>
          <w:ilvl w:val="0"/>
          <w:numId w:val="1"/>
        </w:numPr>
        <w:jc w:val="both"/>
      </w:pPr>
      <w:r>
        <w:t>Расширять представления детей о предметах быта в избе.</w:t>
      </w:r>
    </w:p>
    <w:p w:rsidR="00F141F1" w:rsidRDefault="00F141F1" w:rsidP="00F141F1">
      <w:pPr>
        <w:pStyle w:val="a3"/>
        <w:numPr>
          <w:ilvl w:val="0"/>
          <w:numId w:val="1"/>
        </w:numPr>
        <w:jc w:val="both"/>
      </w:pPr>
      <w:r>
        <w:t>Закреплять умение называть и находить предметы быта в мини-музее (избе).</w:t>
      </w:r>
    </w:p>
    <w:p w:rsidR="00F141F1" w:rsidRDefault="00F141F1" w:rsidP="00F141F1">
      <w:pPr>
        <w:pStyle w:val="a3"/>
        <w:jc w:val="both"/>
      </w:pPr>
    </w:p>
    <w:p w:rsidR="00F141F1" w:rsidRDefault="00F141F1" w:rsidP="00F141F1">
      <w:pPr>
        <w:pStyle w:val="a3"/>
        <w:ind w:left="0"/>
        <w:jc w:val="both"/>
      </w:pPr>
      <w:r>
        <w:t>Развивающие задачи:</w:t>
      </w:r>
    </w:p>
    <w:p w:rsidR="00F141F1" w:rsidRDefault="00F141F1" w:rsidP="00F141F1">
      <w:pPr>
        <w:pStyle w:val="a3"/>
        <w:ind w:left="0"/>
        <w:jc w:val="both"/>
      </w:pPr>
    </w:p>
    <w:p w:rsidR="00F141F1" w:rsidRDefault="00F141F1" w:rsidP="00F141F1">
      <w:pPr>
        <w:pStyle w:val="a3"/>
        <w:numPr>
          <w:ilvl w:val="0"/>
          <w:numId w:val="2"/>
        </w:numPr>
        <w:jc w:val="both"/>
      </w:pPr>
      <w:r>
        <w:t>Развивать интерес к предметам рукотворного мира русского народа в прошлом.</w:t>
      </w:r>
    </w:p>
    <w:p w:rsidR="00F141F1" w:rsidRDefault="00F141F1" w:rsidP="00F141F1">
      <w:pPr>
        <w:pStyle w:val="a3"/>
        <w:numPr>
          <w:ilvl w:val="0"/>
          <w:numId w:val="2"/>
        </w:numPr>
        <w:jc w:val="both"/>
      </w:pPr>
      <w:r>
        <w:t>Развивать умение отгадывать загадки на основе зрительно-воспринимаемой информации.</w:t>
      </w:r>
    </w:p>
    <w:p w:rsidR="00F141F1" w:rsidRDefault="00F141F1" w:rsidP="00F141F1">
      <w:pPr>
        <w:pStyle w:val="a3"/>
        <w:numPr>
          <w:ilvl w:val="0"/>
          <w:numId w:val="2"/>
        </w:numPr>
        <w:jc w:val="both"/>
      </w:pPr>
      <w:r>
        <w:t>Развивать умение слушать ответы детей, говорить по очереди, не перебивая собеседника.</w:t>
      </w:r>
    </w:p>
    <w:p w:rsidR="00F141F1" w:rsidRDefault="00F141F1" w:rsidP="00F141F1">
      <w:pPr>
        <w:pStyle w:val="a3"/>
        <w:jc w:val="both"/>
      </w:pPr>
    </w:p>
    <w:p w:rsidR="00F141F1" w:rsidRDefault="00F141F1" w:rsidP="00F141F1">
      <w:pPr>
        <w:pStyle w:val="a3"/>
        <w:ind w:left="0"/>
        <w:jc w:val="both"/>
      </w:pPr>
      <w:r>
        <w:t>Воспитательные задачи:</w:t>
      </w:r>
    </w:p>
    <w:p w:rsidR="00F141F1" w:rsidRDefault="00F141F1" w:rsidP="00F141F1">
      <w:pPr>
        <w:pStyle w:val="a3"/>
        <w:ind w:left="0"/>
        <w:jc w:val="both"/>
      </w:pPr>
    </w:p>
    <w:p w:rsidR="00F141F1" w:rsidRDefault="00F141F1" w:rsidP="00F141F1">
      <w:pPr>
        <w:pStyle w:val="a3"/>
        <w:numPr>
          <w:ilvl w:val="0"/>
          <w:numId w:val="3"/>
        </w:numPr>
        <w:jc w:val="both"/>
      </w:pPr>
      <w:r>
        <w:t>Воспитывать бережное отношение к предметам быта русского народа.</w:t>
      </w:r>
    </w:p>
    <w:p w:rsidR="00F141F1" w:rsidRDefault="00F141F1" w:rsidP="00F141F1">
      <w:pPr>
        <w:pStyle w:val="a3"/>
        <w:numPr>
          <w:ilvl w:val="0"/>
          <w:numId w:val="3"/>
        </w:numPr>
        <w:jc w:val="both"/>
      </w:pPr>
      <w:r>
        <w:t>Воспитывать интерес к устному народному творчеству.</w:t>
      </w:r>
    </w:p>
    <w:p w:rsidR="00F141F1" w:rsidRDefault="00F141F1" w:rsidP="00F141F1">
      <w:pPr>
        <w:jc w:val="both"/>
      </w:pPr>
    </w:p>
    <w:p w:rsidR="00F141F1" w:rsidRPr="00E150BF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 w:rsidRPr="00E150BF"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 w:rsidRPr="00E150BF">
        <w:rPr>
          <w:rFonts w:ascii="Times New Roman" w:hAnsi="Times New Roman" w:cs="Times New Roman"/>
          <w:sz w:val="24"/>
          <w:szCs w:val="24"/>
        </w:rPr>
        <w:t>Посещение мини-музея (избы). Рассматривание предметов быта в мини-музее. Рассматривание домашней утвари в мини-музее. Рассматривание иллюстраций о предметах быта русского народа. Беседа «Предметы быта русского народа». Беседа «Домашняя утварь». Чтение стихотворения З.Александровой «Вкусная каша». Чтение стихотворения Е.Железного «Горшок»</w:t>
      </w:r>
      <w:r>
        <w:rPr>
          <w:rFonts w:ascii="Times New Roman" w:hAnsi="Times New Roman" w:cs="Times New Roman"/>
          <w:sz w:val="24"/>
          <w:szCs w:val="24"/>
        </w:rPr>
        <w:t>. Чтение р</w:t>
      </w:r>
      <w:r w:rsidRPr="00E150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сс</w:t>
      </w:r>
      <w:r w:rsidRPr="00E150BF">
        <w:rPr>
          <w:rFonts w:ascii="Times New Roman" w:hAnsi="Times New Roman" w:cs="Times New Roman"/>
          <w:sz w:val="24"/>
          <w:szCs w:val="24"/>
        </w:rPr>
        <w:t xml:space="preserve">кой народной </w:t>
      </w:r>
      <w:proofErr w:type="spellStart"/>
      <w:r w:rsidRPr="00E150B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150BF">
        <w:rPr>
          <w:rFonts w:ascii="Times New Roman" w:hAnsi="Times New Roman" w:cs="Times New Roman"/>
          <w:sz w:val="24"/>
          <w:szCs w:val="24"/>
        </w:rPr>
        <w:t xml:space="preserve"> «Мы спросили нашу печь». Заучивание русских народных </w:t>
      </w:r>
      <w:proofErr w:type="spellStart"/>
      <w:r w:rsidRPr="00E150B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E150BF">
        <w:rPr>
          <w:rFonts w:ascii="Times New Roman" w:hAnsi="Times New Roman" w:cs="Times New Roman"/>
          <w:sz w:val="24"/>
          <w:szCs w:val="24"/>
        </w:rPr>
        <w:t xml:space="preserve">: «Кот на печку пошел», «Наша-то хозяюшка сметлива была». Рассказывание русских народных сказок «Волк и семеро козлят» </w:t>
      </w:r>
      <w:proofErr w:type="gramStart"/>
      <w:r w:rsidRPr="00E150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50BF">
        <w:rPr>
          <w:rFonts w:ascii="Times New Roman" w:hAnsi="Times New Roman" w:cs="Times New Roman"/>
          <w:sz w:val="24"/>
          <w:szCs w:val="24"/>
        </w:rPr>
        <w:t xml:space="preserve">в обработке А.Н.Толстого), «Гуси-лебеди» (в обработке Н.Булатова), «Колобок» ( в обработке К.Ушинского). Слушание русской народной песни «Ой блины, мои блины» </w:t>
      </w:r>
      <w:proofErr w:type="gramStart"/>
      <w:r w:rsidRPr="00E150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50BF">
        <w:rPr>
          <w:rFonts w:ascii="Times New Roman" w:hAnsi="Times New Roman" w:cs="Times New Roman"/>
          <w:sz w:val="24"/>
          <w:szCs w:val="24"/>
        </w:rPr>
        <w:t xml:space="preserve">в исполнении детской группы «Ягодка» (подготовительная группа). Пение русской народной </w:t>
      </w:r>
      <w:proofErr w:type="spellStart"/>
      <w:r w:rsidRPr="00E150B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150BF">
        <w:rPr>
          <w:rFonts w:ascii="Times New Roman" w:hAnsi="Times New Roman" w:cs="Times New Roman"/>
          <w:sz w:val="24"/>
          <w:szCs w:val="24"/>
        </w:rPr>
        <w:t xml:space="preserve"> «Ладушки». Разучивание хороводных игр «Ходит Ваня», «Игра с платочками». Разучивание русских народных игр «Лошадки», «Жмурки».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Предметы быта русского народа в мини-музее: ухват, кочерга, чугунок, печк</w:t>
      </w:r>
      <w:r w:rsidR="00944E4C">
        <w:rPr>
          <w:rFonts w:ascii="Times New Roman" w:hAnsi="Times New Roman" w:cs="Times New Roman"/>
          <w:sz w:val="24"/>
          <w:szCs w:val="24"/>
        </w:rPr>
        <w:t>а,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ухват</w:t>
      </w:r>
      <w:r w:rsidR="00944E4C">
        <w:rPr>
          <w:rFonts w:ascii="Times New Roman" w:hAnsi="Times New Roman" w:cs="Times New Roman"/>
          <w:sz w:val="24"/>
          <w:szCs w:val="24"/>
        </w:rPr>
        <w:t>, кочерга, чугунок, печка, стол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1F1" w:rsidRDefault="00F141F1" w:rsidP="00F1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0B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(хозяйка избы встречает детей у порога)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-Дай здоровье тому, кто в нашем дому, дорогим гостям, милым детушкам. 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Проходите, детки милые, да рассаживайтесь поудобнее.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пожалуйста, как называется моё жилище</w:t>
      </w:r>
      <w:r w:rsidRPr="007A5380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«Изба», «Горница».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куда покатился мой волшебный клубочек (убирая клубочки с лавки, нечаянно роняет, он катится к печке).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 печке.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-Стоит изба из кирпича, 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 холодна, то горяча.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</w:t>
      </w:r>
      <w:r w:rsidRPr="00F141F1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Это печка.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догадались</w:t>
      </w:r>
      <w:r w:rsidRPr="00F141F1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Когда печку не топят, в избе холодно, а если топят, то в ней горячо.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вспомним, в каких сказках упоминается печь</w:t>
      </w:r>
      <w:r w:rsidRPr="007A5380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«Волк и семеро козлят», «Гуси-лебеди», «Колобок».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Детушки, для чего нужна печка</w:t>
      </w:r>
      <w:r w:rsidRPr="004C658D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Чтобы было тепло, хлеб испечь, и еду приготовить.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Pr="00C64B86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посмотрим, что там в печке</w:t>
      </w:r>
      <w:r w:rsidRPr="00C64B86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Чугунок.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Pr="00AA734B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 чугунке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Каша.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чугунке не только кашу варили, а что ещё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Картошку, грибы, щи.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Pr="00AA734B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какую вы знаете поговорку про щи, да кашу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Щи да каша – пища наша.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нам достать из печки чугунок, ведь он горячий, можно обжечься</w:t>
      </w:r>
      <w:r w:rsidRPr="00AA73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меня есть помощники. Попробуйте назвать и найти отгадку в избе.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Бычок рогат, в руках зажат, 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 хватает, а сам голодает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Это ухват.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Идите, найдите этот предмет (дети находят и показывают ухват)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Pr="00940886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достанем чугунок из печи, и поставим его на стол. Расскажите, какой он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Большой, тяжелый, черного цвета, сделанный из металла. 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ещё одно загадка про верного помощника…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«Кривая собака в печку глядит». Почему собака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Pr="00940886">
        <w:rPr>
          <w:rFonts w:ascii="Times New Roman" w:hAnsi="Times New Roman" w:cs="Times New Roman"/>
          <w:sz w:val="24"/>
          <w:szCs w:val="24"/>
        </w:rPr>
        <w:t>?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Дети. Собака дом сторожит, а кочерга огонь. 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Кочерга – важная помощница. Без неё с печкой не справится. Кочергой переворачивают горящие поленья, чтобы они лучше горели. И кочергой выгребают золу из-под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колосовика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Отгадайте ещё одну загадку. Назовите и покажите этот предмет в избе.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крышей – четыре ножки,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крыше – щи, да ложки.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Лавка (дети показывают этот предмет в избе)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дорогие гости, милые детушки я вас всех приглашаю к столу, угощайтесь моими вкусными блинами, кушайте на здоровье.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Дети. Спасибо 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вкусные блины. До свидания.</w:t>
      </w:r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Варварушка</w:t>
      </w:r>
      <w:proofErr w:type="spellEnd"/>
    </w:p>
    <w:p w:rsidR="00F141F1" w:rsidRDefault="00F141F1" w:rsidP="00F141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 свидания, милые детушки. Приходите ко мне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гости ещё!</w:t>
      </w:r>
    </w:p>
    <w:p w:rsidR="006007FD" w:rsidRDefault="006007FD"/>
    <w:sectPr w:rsidR="006007FD" w:rsidSect="00081BB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58" w:rsidRDefault="00B84658" w:rsidP="000D3E68">
      <w:pPr>
        <w:spacing w:after="0" w:line="240" w:lineRule="auto"/>
      </w:pPr>
      <w:r>
        <w:separator/>
      </w:r>
    </w:p>
  </w:endnote>
  <w:endnote w:type="continuationSeparator" w:id="0">
    <w:p w:rsidR="00B84658" w:rsidRDefault="00B84658" w:rsidP="000D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029888"/>
      <w:docPartObj>
        <w:docPartGallery w:val="Page Numbers (Bottom of Page)"/>
        <w:docPartUnique/>
      </w:docPartObj>
    </w:sdtPr>
    <w:sdtContent>
      <w:p w:rsidR="00081BB2" w:rsidRDefault="006B7130">
        <w:pPr>
          <w:pStyle w:val="a6"/>
          <w:jc w:val="center"/>
        </w:pPr>
        <w:r>
          <w:fldChar w:fldCharType="begin"/>
        </w:r>
        <w:r w:rsidR="00081BB2">
          <w:instrText>PAGE   \* MERGEFORMAT</w:instrText>
        </w:r>
        <w:r>
          <w:fldChar w:fldCharType="separate"/>
        </w:r>
        <w:r w:rsidR="00944E4C">
          <w:rPr>
            <w:noProof/>
          </w:rPr>
          <w:t>2</w:t>
        </w:r>
        <w:r>
          <w:fldChar w:fldCharType="end"/>
        </w:r>
      </w:p>
    </w:sdtContent>
  </w:sdt>
  <w:p w:rsidR="000D3E68" w:rsidRDefault="000D3E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58" w:rsidRDefault="00B84658" w:rsidP="000D3E68">
      <w:pPr>
        <w:spacing w:after="0" w:line="240" w:lineRule="auto"/>
      </w:pPr>
      <w:r>
        <w:separator/>
      </w:r>
    </w:p>
  </w:footnote>
  <w:footnote w:type="continuationSeparator" w:id="0">
    <w:p w:rsidR="00B84658" w:rsidRDefault="00B84658" w:rsidP="000D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F20"/>
    <w:multiLevelType w:val="hybridMultilevel"/>
    <w:tmpl w:val="68B6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328C"/>
    <w:multiLevelType w:val="hybridMultilevel"/>
    <w:tmpl w:val="8C84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32D63"/>
    <w:multiLevelType w:val="hybridMultilevel"/>
    <w:tmpl w:val="EC1E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E5F13"/>
    <w:rsid w:val="00081BB2"/>
    <w:rsid w:val="000D3E68"/>
    <w:rsid w:val="006007FD"/>
    <w:rsid w:val="006B7130"/>
    <w:rsid w:val="00944E4C"/>
    <w:rsid w:val="00A0651B"/>
    <w:rsid w:val="00B84658"/>
    <w:rsid w:val="00EE5F13"/>
    <w:rsid w:val="00F1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E68"/>
  </w:style>
  <w:style w:type="paragraph" w:styleId="a6">
    <w:name w:val="footer"/>
    <w:basedOn w:val="a"/>
    <w:link w:val="a7"/>
    <w:uiPriority w:val="99"/>
    <w:unhideWhenUsed/>
    <w:rsid w:val="000D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1A52-CCFC-4C53-9B65-C9383D8D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2015-12-28T14:37:00Z</dcterms:created>
  <dcterms:modified xsi:type="dcterms:W3CDTF">2016-01-18T11:47:00Z</dcterms:modified>
</cp:coreProperties>
</file>