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contextualSpacing/>
        <w:jc w:val="center"/>
      </w:pPr>
      <w:r w:rsidRPr="00B422DC">
        <w:t xml:space="preserve">Муниципальное </w:t>
      </w:r>
      <w:r>
        <w:t>автономное</w:t>
      </w:r>
      <w:r w:rsidRPr="00B422DC">
        <w:t xml:space="preserve"> общеобразовательное учреждение</w:t>
      </w: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</w:pPr>
      <w:r w:rsidRPr="00B422DC">
        <w:t>«Средняя общеобразовательная школа № 4»</w:t>
      </w: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</w:pPr>
    </w:p>
    <w:tbl>
      <w:tblPr>
        <w:tblW w:w="0" w:type="auto"/>
        <w:tblLook w:val="01E0"/>
      </w:tblPr>
      <w:tblGrid>
        <w:gridCol w:w="3662"/>
        <w:gridCol w:w="3663"/>
        <w:gridCol w:w="3663"/>
      </w:tblGrid>
      <w:tr w:rsidR="00AD31DB" w:rsidRPr="00B422DC" w:rsidTr="00891B8F">
        <w:tc>
          <w:tcPr>
            <w:tcW w:w="3662" w:type="dxa"/>
            <w:shd w:val="clear" w:color="auto" w:fill="auto"/>
          </w:tcPr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</w:p>
        </w:tc>
        <w:tc>
          <w:tcPr>
            <w:tcW w:w="3663" w:type="dxa"/>
            <w:shd w:val="clear" w:color="auto" w:fill="auto"/>
          </w:tcPr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>Согласовано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>Заместитель директора по НМР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>____________________________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М.М.Склярова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>«_____»________________201</w:t>
            </w:r>
            <w:r>
              <w:rPr>
                <w:rFonts w:eastAsia="Calibri"/>
              </w:rPr>
              <w:t>5</w:t>
            </w:r>
            <w:r w:rsidRPr="00B422DC">
              <w:rPr>
                <w:rFonts w:eastAsia="Calibri"/>
              </w:rPr>
              <w:t>г.</w:t>
            </w:r>
          </w:p>
        </w:tc>
        <w:tc>
          <w:tcPr>
            <w:tcW w:w="3663" w:type="dxa"/>
            <w:shd w:val="clear" w:color="auto" w:fill="auto"/>
          </w:tcPr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 xml:space="preserve">Утверждаю 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>Директор М</w:t>
            </w:r>
            <w:r>
              <w:rPr>
                <w:rFonts w:eastAsia="Calibri"/>
              </w:rPr>
              <w:t>А</w:t>
            </w:r>
            <w:r w:rsidRPr="00B422DC">
              <w:rPr>
                <w:rFonts w:eastAsia="Calibri"/>
              </w:rPr>
              <w:t>ОУ «СОШ № 4»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>____________________________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 xml:space="preserve">Л.А. </w:t>
            </w:r>
            <w:proofErr w:type="spellStart"/>
            <w:r w:rsidRPr="00B422DC">
              <w:rPr>
                <w:rFonts w:eastAsia="Calibri"/>
              </w:rPr>
              <w:t>Колотовкина</w:t>
            </w:r>
            <w:proofErr w:type="spellEnd"/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>Приказ № ___________________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  <w:r w:rsidRPr="00B422DC">
              <w:rPr>
                <w:rFonts w:eastAsia="Calibri"/>
              </w:rPr>
              <w:t>«_____»________________201</w:t>
            </w:r>
            <w:r>
              <w:rPr>
                <w:rFonts w:eastAsia="Calibri"/>
              </w:rPr>
              <w:t>5</w:t>
            </w:r>
            <w:r w:rsidRPr="00B422DC">
              <w:rPr>
                <w:rFonts w:eastAsia="Calibri"/>
              </w:rPr>
              <w:t>г.</w:t>
            </w:r>
          </w:p>
          <w:p w:rsidR="00AD31DB" w:rsidRPr="00B422DC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rFonts w:eastAsia="Calibri"/>
              </w:rPr>
            </w:pPr>
          </w:p>
        </w:tc>
      </w:tr>
    </w:tbl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/>
          <w:bCs/>
          <w:color w:val="333333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rPr>
          <w:b/>
          <w:bCs/>
          <w:color w:val="333333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Cs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Cs/>
        </w:rPr>
      </w:pPr>
      <w:r w:rsidRPr="00B422DC">
        <w:rPr>
          <w:bCs/>
        </w:rPr>
        <w:t>РАБОЧАЯ ПРОГРАММА</w:t>
      </w:r>
    </w:p>
    <w:p w:rsidR="00AD31DB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Cs/>
        </w:rPr>
      </w:pPr>
      <w:proofErr w:type="spellStart"/>
      <w:r>
        <w:rPr>
          <w:bCs/>
        </w:rPr>
        <w:t>Басалаевой</w:t>
      </w:r>
      <w:proofErr w:type="spellEnd"/>
      <w:r>
        <w:rPr>
          <w:bCs/>
        </w:rPr>
        <w:t xml:space="preserve"> Марии </w:t>
      </w:r>
      <w:proofErr w:type="spellStart"/>
      <w:r>
        <w:rPr>
          <w:bCs/>
        </w:rPr>
        <w:t>Вилаятовны</w:t>
      </w:r>
      <w:proofErr w:type="spellEnd"/>
      <w:r>
        <w:rPr>
          <w:bCs/>
        </w:rPr>
        <w:t>,</w:t>
      </w:r>
    </w:p>
    <w:p w:rsidR="00AD31DB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Cs/>
        </w:rPr>
      </w:pPr>
      <w:r>
        <w:rPr>
          <w:bCs/>
        </w:rPr>
        <w:t xml:space="preserve">учителя </w:t>
      </w:r>
      <w:r>
        <w:rPr>
          <w:bCs/>
          <w:lang w:val="en-US"/>
        </w:rPr>
        <w:t xml:space="preserve">II </w:t>
      </w:r>
      <w:r>
        <w:rPr>
          <w:bCs/>
        </w:rPr>
        <w:t>категории</w:t>
      </w:r>
    </w:p>
    <w:p w:rsidR="00AD31DB" w:rsidRPr="00455A13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Cs/>
        </w:rPr>
      </w:pPr>
      <w:r>
        <w:rPr>
          <w:bCs/>
        </w:rPr>
        <w:t>по внеурочной деятельности</w:t>
      </w: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</w:pPr>
      <w:r>
        <w:t xml:space="preserve">«Уроки </w:t>
      </w:r>
      <w:proofErr w:type="spellStart"/>
      <w:r>
        <w:t>Знайки</w:t>
      </w:r>
      <w:proofErr w:type="spellEnd"/>
      <w:r>
        <w:t>»</w:t>
      </w: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Cs/>
        </w:rPr>
      </w:pPr>
      <w:r w:rsidRPr="00B422DC">
        <w:rPr>
          <w:bCs/>
        </w:rPr>
        <w:t>для 4 класса</w:t>
      </w: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Cs/>
        </w:rPr>
      </w:pPr>
      <w:r w:rsidRPr="00B422DC">
        <w:rPr>
          <w:bCs/>
        </w:rPr>
        <w:t>(</w:t>
      </w:r>
      <w:r>
        <w:rPr>
          <w:bCs/>
        </w:rPr>
        <w:t>35</w:t>
      </w:r>
      <w:r w:rsidRPr="00B422DC">
        <w:rPr>
          <w:bCs/>
        </w:rPr>
        <w:t xml:space="preserve"> часов / </w:t>
      </w:r>
      <w:r>
        <w:rPr>
          <w:bCs/>
        </w:rPr>
        <w:t>1 час</w:t>
      </w:r>
      <w:r w:rsidRPr="00B422DC">
        <w:rPr>
          <w:bCs/>
        </w:rPr>
        <w:t xml:space="preserve"> в неделю)</w:t>
      </w: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</w:pPr>
      <w:r>
        <w:t xml:space="preserve">Базовый </w:t>
      </w:r>
      <w:r w:rsidRPr="00B422DC">
        <w:rPr>
          <w:bCs/>
        </w:rPr>
        <w:t>уровень</w:t>
      </w: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/>
          <w:bCs/>
          <w:color w:val="333333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jc w:val="center"/>
        <w:rPr>
          <w:b/>
          <w:bCs/>
          <w:color w:val="333333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rPr>
          <w:color w:val="333333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rPr>
          <w:color w:val="333333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rPr>
          <w:color w:val="333333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rPr>
          <w:color w:val="333333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144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1440"/>
        <w:contextualSpacing/>
      </w:pPr>
    </w:p>
    <w:p w:rsidR="00AD31DB" w:rsidRPr="00511193" w:rsidRDefault="00AD31DB" w:rsidP="00AD31DB">
      <w:pPr>
        <w:autoSpaceDE w:val="0"/>
        <w:adjustRightInd w:val="0"/>
        <w:ind w:left="720" w:firstLine="709"/>
        <w:jc w:val="both"/>
        <w:rPr>
          <w:color w:val="000000"/>
          <w:sz w:val="26"/>
          <w:szCs w:val="26"/>
        </w:rPr>
      </w:pPr>
      <w:r w:rsidRPr="00511193">
        <w:rPr>
          <w:color w:val="000000"/>
          <w:sz w:val="26"/>
          <w:szCs w:val="26"/>
        </w:rPr>
        <w:t xml:space="preserve">Рабочая программа составлена на </w:t>
      </w:r>
      <w:r w:rsidRPr="00511193">
        <w:t xml:space="preserve">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 w:rsidRPr="00511193">
        <w:t>межпредметных</w:t>
      </w:r>
      <w:proofErr w:type="spellEnd"/>
      <w:r w:rsidRPr="00511193">
        <w:t xml:space="preserve"> и </w:t>
      </w:r>
      <w:proofErr w:type="spellStart"/>
      <w:r w:rsidRPr="00511193">
        <w:t>внутрипредметных</w:t>
      </w:r>
      <w:proofErr w:type="spellEnd"/>
      <w:r w:rsidRPr="00511193">
        <w:t xml:space="preserve"> связей, логики учебного процесса, задачи формирования у младших школьников умения учиться</w:t>
      </w:r>
      <w:r>
        <w:t>).</w:t>
      </w:r>
    </w:p>
    <w:p w:rsidR="00AD31DB" w:rsidRPr="00511193" w:rsidRDefault="00AD31DB" w:rsidP="00AD31DB">
      <w:pPr>
        <w:tabs>
          <w:tab w:val="left" w:pos="900"/>
          <w:tab w:val="left" w:pos="1080"/>
          <w:tab w:val="left" w:pos="1260"/>
        </w:tabs>
        <w:rPr>
          <w:color w:val="000000"/>
          <w:sz w:val="26"/>
          <w:szCs w:val="26"/>
        </w:rPr>
      </w:pPr>
    </w:p>
    <w:p w:rsidR="00AD31DB" w:rsidRPr="00B422DC" w:rsidRDefault="00AD31DB" w:rsidP="00AD31DB">
      <w:pPr>
        <w:tabs>
          <w:tab w:val="left" w:pos="284"/>
        </w:tabs>
        <w:ind w:left="335" w:firstLine="658"/>
        <w:contextualSpacing/>
        <w:jc w:val="both"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ind w:firstLine="720"/>
        <w:contextualSpacing/>
        <w:rPr>
          <w:b/>
          <w:bCs/>
          <w:color w:val="000000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contextualSpacing/>
        <w:jc w:val="center"/>
        <w:rPr>
          <w:b/>
          <w:bCs/>
          <w:color w:val="000000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contextualSpacing/>
        <w:jc w:val="center"/>
        <w:rPr>
          <w:bCs/>
          <w:color w:val="000000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contextualSpacing/>
        <w:jc w:val="center"/>
        <w:rPr>
          <w:bCs/>
          <w:color w:val="000000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contextualSpacing/>
        <w:rPr>
          <w:bCs/>
          <w:color w:val="000000"/>
        </w:rPr>
      </w:pPr>
    </w:p>
    <w:p w:rsidR="00AD31DB" w:rsidRPr="00B422DC" w:rsidRDefault="00AD31DB" w:rsidP="00AD31DB">
      <w:pPr>
        <w:tabs>
          <w:tab w:val="left" w:pos="900"/>
          <w:tab w:val="left" w:pos="1080"/>
          <w:tab w:val="left" w:pos="1260"/>
        </w:tabs>
        <w:contextualSpacing/>
        <w:jc w:val="center"/>
        <w:rPr>
          <w:bCs/>
          <w:color w:val="000000"/>
        </w:rPr>
      </w:pPr>
      <w:r w:rsidRPr="00B422DC">
        <w:rPr>
          <w:bCs/>
          <w:color w:val="000000"/>
        </w:rPr>
        <w:t>201</w:t>
      </w:r>
      <w:r>
        <w:rPr>
          <w:bCs/>
          <w:color w:val="000000"/>
        </w:rPr>
        <w:t>5</w:t>
      </w:r>
      <w:r w:rsidRPr="00B422DC">
        <w:rPr>
          <w:bCs/>
          <w:color w:val="000000"/>
        </w:rPr>
        <w:t xml:space="preserve"> – 201</w:t>
      </w:r>
      <w:r>
        <w:rPr>
          <w:bCs/>
          <w:color w:val="000000"/>
        </w:rPr>
        <w:t>6</w:t>
      </w:r>
      <w:r w:rsidRPr="00B422DC">
        <w:rPr>
          <w:bCs/>
          <w:color w:val="000000"/>
        </w:rPr>
        <w:t xml:space="preserve"> учебный год</w:t>
      </w:r>
    </w:p>
    <w:p w:rsidR="00450848" w:rsidRPr="007D7C2D" w:rsidRDefault="00450848" w:rsidP="005E364C">
      <w:pPr>
        <w:rPr>
          <w:rFonts w:ascii="Arial" w:hAnsi="Arial" w:cs="Arial"/>
          <w:b/>
        </w:rPr>
      </w:pPr>
    </w:p>
    <w:p w:rsidR="00A62277" w:rsidRDefault="005E364C" w:rsidP="00A62277">
      <w:pPr>
        <w:jc w:val="center"/>
        <w:rPr>
          <w:b/>
        </w:rPr>
      </w:pPr>
      <w:r w:rsidRPr="007D7C2D">
        <w:rPr>
          <w:b/>
        </w:rPr>
        <w:lastRenderedPageBreak/>
        <w:t>Пояснительная записка</w:t>
      </w:r>
    </w:p>
    <w:p w:rsidR="007D7C2D" w:rsidRPr="007D7C2D" w:rsidRDefault="007D7C2D" w:rsidP="00A62277">
      <w:pPr>
        <w:ind w:firstLine="709"/>
        <w:jc w:val="both"/>
      </w:pPr>
      <w:r w:rsidRPr="007D7C2D">
        <w:t>Прогр</w:t>
      </w:r>
      <w:r w:rsidR="00A62277">
        <w:t>амма разработана на основе ФГОС</w:t>
      </w:r>
      <w:r w:rsidRPr="007D7C2D">
        <w:t xml:space="preserve">, программы духовно- нравственного воспитания младших школьников и </w:t>
      </w:r>
      <w:r w:rsidR="00EF0FC7">
        <w:t>авторской программы Моро М И,</w:t>
      </w:r>
      <w:r w:rsidRPr="007D7C2D">
        <w:t xml:space="preserve"> М., Просвещение, 2011 год</w:t>
      </w:r>
    </w:p>
    <w:p w:rsidR="005E364C" w:rsidRDefault="005E364C" w:rsidP="00A62277">
      <w:pPr>
        <w:ind w:firstLine="709"/>
        <w:jc w:val="both"/>
      </w:pPr>
      <w:r>
        <w:t xml:space="preserve"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5E364C" w:rsidRDefault="005E364C" w:rsidP="00A62277">
      <w:pPr>
        <w:ind w:firstLine="709"/>
        <w:jc w:val="both"/>
      </w:pPr>
      <w:r>
        <w:t xml:space="preserve">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5E364C" w:rsidRDefault="005E364C" w:rsidP="00A62277">
      <w:pPr>
        <w:ind w:firstLine="709"/>
        <w:jc w:val="both"/>
      </w:pPr>
      <w:r>
        <w:t xml:space="preserve">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5E364C" w:rsidRDefault="005E364C" w:rsidP="00A62277">
      <w:pPr>
        <w:ind w:firstLine="709"/>
        <w:jc w:val="both"/>
      </w:pPr>
      <w: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5E364C" w:rsidRDefault="005E364C" w:rsidP="00A62277">
      <w:pPr>
        <w:ind w:firstLine="709"/>
        <w:jc w:val="both"/>
      </w:pPr>
      <w:r>
        <w:t xml:space="preserve">  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факультатива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5E364C" w:rsidRDefault="005E364C" w:rsidP="00A62277">
      <w:pPr>
        <w:ind w:firstLine="709"/>
        <w:jc w:val="both"/>
      </w:pPr>
      <w:r>
        <w:t xml:space="preserve">   Творческие работы, проектная деятельность и другие технологии, используемые в системе работы факультатива, должны быть основаны на любознательности детей, которую и следует поддерживать и направлять. 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5E364C" w:rsidRDefault="005E364C" w:rsidP="00A62277">
      <w:pPr>
        <w:ind w:firstLine="709"/>
        <w:jc w:val="both"/>
      </w:pPr>
      <w:r>
        <w:t xml:space="preserve">   Все вопросы и задания рассчитаны на работу учащихся на занятии</w:t>
      </w:r>
    </w:p>
    <w:p w:rsidR="005E364C" w:rsidRDefault="005E364C" w:rsidP="00A62277">
      <w:pPr>
        <w:ind w:firstLine="709"/>
        <w:jc w:val="both"/>
      </w:pPr>
      <w:r>
        <w:t xml:space="preserve">   Програм</w:t>
      </w:r>
      <w:r w:rsidR="007D7C2D">
        <w:t>ма факультатива  рассчитана на 1</w:t>
      </w:r>
      <w:r w:rsidR="00A62277">
        <w:t xml:space="preserve"> год</w:t>
      </w:r>
      <w:r>
        <w:t xml:space="preserve">. Занятия 1 раз в неделю. </w:t>
      </w:r>
      <w:r w:rsidR="007D7C2D">
        <w:t>3</w:t>
      </w:r>
      <w:r w:rsidR="00A62277">
        <w:t>5 часов.</w:t>
      </w:r>
    </w:p>
    <w:p w:rsidR="005E364C" w:rsidRDefault="005E364C" w:rsidP="00A62277">
      <w:pPr>
        <w:ind w:firstLine="709"/>
        <w:jc w:val="both"/>
      </w:pPr>
    </w:p>
    <w:p w:rsidR="005E364C" w:rsidRPr="00AD31DB" w:rsidRDefault="005E364C" w:rsidP="00A62277">
      <w:pPr>
        <w:ind w:firstLine="709"/>
        <w:jc w:val="both"/>
        <w:rPr>
          <w:b/>
        </w:rPr>
      </w:pPr>
      <w:r w:rsidRPr="00AD31DB">
        <w:rPr>
          <w:b/>
        </w:rPr>
        <w:t>Цель, задачи и принципы программы:</w:t>
      </w:r>
    </w:p>
    <w:p w:rsidR="005E364C" w:rsidRDefault="005E364C" w:rsidP="00A62277">
      <w:pPr>
        <w:ind w:firstLine="709"/>
        <w:jc w:val="both"/>
      </w:pPr>
      <w:r>
        <w:t xml:space="preserve">Цель: </w:t>
      </w:r>
    </w:p>
    <w:p w:rsidR="005E364C" w:rsidRDefault="005E364C" w:rsidP="00A62277">
      <w:pPr>
        <w:ind w:firstLine="709"/>
        <w:jc w:val="both"/>
      </w:pPr>
      <w:r>
        <w:t></w:t>
      </w:r>
      <w:r>
        <w:tab/>
        <w:t>развивать математический образ мышления</w:t>
      </w:r>
    </w:p>
    <w:p w:rsidR="005E364C" w:rsidRDefault="005E364C" w:rsidP="00A62277">
      <w:pPr>
        <w:ind w:firstLine="709"/>
        <w:jc w:val="both"/>
      </w:pPr>
      <w:r>
        <w:t>Задачи:</w:t>
      </w:r>
    </w:p>
    <w:p w:rsidR="005E364C" w:rsidRDefault="005E364C" w:rsidP="00A62277">
      <w:pPr>
        <w:ind w:firstLine="709"/>
        <w:jc w:val="both"/>
      </w:pPr>
      <w:r>
        <w:t></w:t>
      </w:r>
      <w:r>
        <w:tab/>
        <w:t>расширять кругозор учащихся в различных областях элементарной математики;</w:t>
      </w:r>
    </w:p>
    <w:p w:rsidR="005E364C" w:rsidRDefault="005E364C" w:rsidP="00A62277">
      <w:pPr>
        <w:ind w:firstLine="709"/>
        <w:jc w:val="both"/>
      </w:pPr>
      <w:r>
        <w:t></w:t>
      </w:r>
      <w:r>
        <w:tab/>
        <w:t>расширять математические знания в области многозначных чисел;</w:t>
      </w:r>
    </w:p>
    <w:p w:rsidR="005E364C" w:rsidRDefault="005E364C" w:rsidP="00A62277">
      <w:pPr>
        <w:ind w:firstLine="709"/>
        <w:jc w:val="both"/>
      </w:pPr>
      <w:r>
        <w:t></w:t>
      </w:r>
      <w:r>
        <w:tab/>
        <w:t>содействовать умелому использованию символики;</w:t>
      </w:r>
    </w:p>
    <w:p w:rsidR="005E364C" w:rsidRDefault="005E364C" w:rsidP="00A62277">
      <w:pPr>
        <w:ind w:firstLine="709"/>
        <w:jc w:val="both"/>
      </w:pPr>
      <w:r>
        <w:t></w:t>
      </w:r>
      <w:r>
        <w:tab/>
        <w:t xml:space="preserve">учить </w:t>
      </w:r>
      <w:proofErr w:type="gramStart"/>
      <w:r>
        <w:t>правильно</w:t>
      </w:r>
      <w:proofErr w:type="gramEnd"/>
      <w:r>
        <w:t xml:space="preserve"> применять математическую терминологию;</w:t>
      </w:r>
    </w:p>
    <w:p w:rsidR="005E364C" w:rsidRDefault="005E364C" w:rsidP="00AD31DB">
      <w:pPr>
        <w:ind w:left="1418" w:hanging="709"/>
        <w:jc w:val="both"/>
      </w:pPr>
      <w:r>
        <w:t></w:t>
      </w:r>
      <w:r>
        <w:tab/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5E364C" w:rsidRDefault="005E364C" w:rsidP="00A62277">
      <w:pPr>
        <w:ind w:firstLine="709"/>
        <w:jc w:val="both"/>
      </w:pPr>
      <w:r>
        <w:t></w:t>
      </w:r>
      <w:r>
        <w:tab/>
        <w:t>уметь делать доступные выводы и обобщения, обосновывать собственные мысли.</w:t>
      </w:r>
    </w:p>
    <w:p w:rsidR="005E364C" w:rsidRDefault="005E364C" w:rsidP="00A62277">
      <w:pPr>
        <w:ind w:firstLine="709"/>
        <w:jc w:val="both"/>
      </w:pPr>
      <w:r>
        <w:t>Принципы программы:</w:t>
      </w:r>
    </w:p>
    <w:p w:rsidR="005E364C" w:rsidRPr="00A62277" w:rsidRDefault="005E364C" w:rsidP="00A62277">
      <w:pPr>
        <w:numPr>
          <w:ilvl w:val="0"/>
          <w:numId w:val="9"/>
        </w:numPr>
        <w:ind w:hanging="712"/>
        <w:jc w:val="both"/>
        <w:rPr>
          <w:b/>
          <w:i/>
        </w:rPr>
      </w:pPr>
      <w:r w:rsidRPr="00A62277">
        <w:rPr>
          <w:b/>
          <w:i/>
        </w:rPr>
        <w:t>Актуальность</w:t>
      </w:r>
    </w:p>
    <w:p w:rsidR="00450848" w:rsidRPr="00A62277" w:rsidRDefault="005E364C" w:rsidP="00A62277">
      <w:pPr>
        <w:ind w:firstLine="709"/>
        <w:jc w:val="both"/>
      </w:pPr>
      <w: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6748A3" w:rsidRPr="003B20D5" w:rsidRDefault="006748A3" w:rsidP="00A62277">
      <w:pPr>
        <w:numPr>
          <w:ilvl w:val="0"/>
          <w:numId w:val="5"/>
        </w:numPr>
        <w:ind w:firstLine="709"/>
        <w:jc w:val="both"/>
        <w:rPr>
          <w:b/>
          <w:i/>
        </w:rPr>
      </w:pPr>
      <w:r w:rsidRPr="003B20D5">
        <w:rPr>
          <w:b/>
          <w:i/>
        </w:rPr>
        <w:t xml:space="preserve">Научность </w:t>
      </w:r>
    </w:p>
    <w:p w:rsidR="006748A3" w:rsidRPr="003B20D5" w:rsidRDefault="006748A3" w:rsidP="00A62277">
      <w:pPr>
        <w:ind w:left="720" w:firstLine="709"/>
        <w:jc w:val="both"/>
      </w:pPr>
      <w:r w:rsidRPr="003B20D5"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6748A3" w:rsidRPr="003B20D5" w:rsidRDefault="006748A3" w:rsidP="00A62277">
      <w:pPr>
        <w:numPr>
          <w:ilvl w:val="0"/>
          <w:numId w:val="1"/>
        </w:numPr>
        <w:ind w:firstLine="709"/>
        <w:jc w:val="both"/>
      </w:pPr>
      <w:r w:rsidRPr="003B20D5">
        <w:rPr>
          <w:b/>
          <w:i/>
        </w:rPr>
        <w:t>Системность</w:t>
      </w:r>
    </w:p>
    <w:p w:rsidR="006748A3" w:rsidRPr="003B20D5" w:rsidRDefault="006748A3" w:rsidP="00A62277">
      <w:pPr>
        <w:ind w:left="720" w:firstLine="709"/>
        <w:jc w:val="both"/>
      </w:pPr>
      <w:r w:rsidRPr="003B20D5">
        <w:t xml:space="preserve">Курс строится от частных примеров (особенности решения отдельных примеров) </w:t>
      </w:r>
      <w:proofErr w:type="gramStart"/>
      <w:r w:rsidRPr="003B20D5">
        <w:t>к</w:t>
      </w:r>
      <w:proofErr w:type="gramEnd"/>
      <w:r w:rsidRPr="003B20D5">
        <w:t xml:space="preserve"> общим (решение математических задач).</w:t>
      </w:r>
    </w:p>
    <w:p w:rsidR="006748A3" w:rsidRPr="003B20D5" w:rsidRDefault="006748A3" w:rsidP="00A62277">
      <w:pPr>
        <w:numPr>
          <w:ilvl w:val="0"/>
          <w:numId w:val="1"/>
        </w:numPr>
        <w:ind w:firstLine="709"/>
        <w:jc w:val="both"/>
      </w:pPr>
      <w:r w:rsidRPr="003B20D5">
        <w:rPr>
          <w:b/>
          <w:i/>
        </w:rPr>
        <w:t>Практическая направленность</w:t>
      </w:r>
    </w:p>
    <w:p w:rsidR="006748A3" w:rsidRPr="003B20D5" w:rsidRDefault="006748A3" w:rsidP="00A62277">
      <w:pPr>
        <w:ind w:left="720" w:firstLine="709"/>
        <w:jc w:val="both"/>
      </w:pPr>
      <w:r w:rsidRPr="003B20D5">
        <w:t>Содержание занятий факультатива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6748A3" w:rsidRPr="003B20D5" w:rsidRDefault="006748A3" w:rsidP="00A62277">
      <w:pPr>
        <w:numPr>
          <w:ilvl w:val="0"/>
          <w:numId w:val="1"/>
        </w:numPr>
        <w:ind w:firstLine="709"/>
        <w:jc w:val="both"/>
      </w:pPr>
      <w:r w:rsidRPr="003B20D5">
        <w:rPr>
          <w:b/>
          <w:i/>
        </w:rPr>
        <w:t>Обеспечение мотивации</w:t>
      </w:r>
    </w:p>
    <w:p w:rsidR="006748A3" w:rsidRPr="003B20D5" w:rsidRDefault="006748A3" w:rsidP="00A62277">
      <w:pPr>
        <w:ind w:left="720" w:firstLine="709"/>
        <w:jc w:val="both"/>
      </w:pPr>
      <w:r w:rsidRPr="003B20D5">
        <w:lastRenderedPageBreak/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6748A3" w:rsidRPr="003B20D5" w:rsidRDefault="006748A3" w:rsidP="00A62277">
      <w:pPr>
        <w:numPr>
          <w:ilvl w:val="1"/>
          <w:numId w:val="1"/>
        </w:numPr>
        <w:tabs>
          <w:tab w:val="clear" w:pos="1440"/>
          <w:tab w:val="num" w:pos="720"/>
        </w:tabs>
        <w:ind w:left="720" w:firstLine="709"/>
        <w:jc w:val="both"/>
      </w:pPr>
      <w:r w:rsidRPr="003B20D5">
        <w:rPr>
          <w:b/>
          <w:i/>
        </w:rPr>
        <w:t>Курс ориентационный</w:t>
      </w:r>
    </w:p>
    <w:p w:rsidR="006748A3" w:rsidRPr="003B20D5" w:rsidRDefault="006748A3" w:rsidP="00A62277">
      <w:pPr>
        <w:ind w:left="720" w:firstLine="709"/>
        <w:jc w:val="both"/>
      </w:pPr>
      <w:r w:rsidRPr="003B20D5"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6748A3" w:rsidRPr="003B20D5" w:rsidRDefault="006748A3" w:rsidP="00A62277">
      <w:pPr>
        <w:ind w:left="360" w:firstLine="709"/>
        <w:jc w:val="both"/>
        <w:rPr>
          <w:b/>
          <w:i/>
        </w:rPr>
      </w:pPr>
      <w:r w:rsidRPr="003B20D5">
        <w:rPr>
          <w:b/>
          <w:i/>
        </w:rPr>
        <w:t>Предполагаемые результаты:</w:t>
      </w:r>
    </w:p>
    <w:p w:rsidR="006748A3" w:rsidRPr="003B20D5" w:rsidRDefault="006748A3" w:rsidP="00A62277">
      <w:pPr>
        <w:ind w:left="360" w:firstLine="709"/>
        <w:jc w:val="both"/>
      </w:pPr>
      <w:r w:rsidRPr="003B20D5">
        <w:t>Занятия в  должны помочь учащимся:</w:t>
      </w:r>
    </w:p>
    <w:p w:rsidR="006748A3" w:rsidRPr="003B20D5" w:rsidRDefault="006748A3" w:rsidP="00A62277">
      <w:pPr>
        <w:numPr>
          <w:ilvl w:val="0"/>
          <w:numId w:val="4"/>
        </w:numPr>
        <w:ind w:firstLine="709"/>
        <w:jc w:val="both"/>
      </w:pPr>
      <w:r w:rsidRPr="003B20D5">
        <w:t xml:space="preserve">усвоить основные базовые знания по математике; её ключевые понятия; </w:t>
      </w:r>
    </w:p>
    <w:p w:rsidR="006748A3" w:rsidRPr="003B20D5" w:rsidRDefault="006748A3" w:rsidP="00A62277">
      <w:pPr>
        <w:numPr>
          <w:ilvl w:val="0"/>
          <w:numId w:val="4"/>
        </w:numPr>
        <w:ind w:firstLine="709"/>
        <w:jc w:val="both"/>
      </w:pPr>
      <w:r w:rsidRPr="003B20D5">
        <w:t>помочь учащимся овладеть способами исследовательской деятельности;</w:t>
      </w:r>
    </w:p>
    <w:p w:rsidR="006748A3" w:rsidRPr="003B20D5" w:rsidRDefault="006748A3" w:rsidP="00A62277">
      <w:pPr>
        <w:numPr>
          <w:ilvl w:val="0"/>
          <w:numId w:val="4"/>
        </w:numPr>
        <w:ind w:firstLine="709"/>
        <w:jc w:val="both"/>
      </w:pPr>
      <w:r w:rsidRPr="003B20D5">
        <w:t>формировать творческое мышление;</w:t>
      </w:r>
    </w:p>
    <w:p w:rsidR="006748A3" w:rsidRPr="003B20D5" w:rsidRDefault="006748A3" w:rsidP="00A62277">
      <w:pPr>
        <w:numPr>
          <w:ilvl w:val="0"/>
          <w:numId w:val="4"/>
        </w:numPr>
        <w:ind w:firstLine="709"/>
        <w:jc w:val="both"/>
      </w:pPr>
      <w:r w:rsidRPr="003B20D5"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3B20D5">
        <w:t xml:space="preserve"> ,</w:t>
      </w:r>
      <w:proofErr w:type="gramEnd"/>
      <w:r w:rsidRPr="003B20D5">
        <w:t xml:space="preserve"> играх, конкурсах.</w:t>
      </w:r>
    </w:p>
    <w:p w:rsidR="006748A3" w:rsidRPr="003B20D5" w:rsidRDefault="006748A3" w:rsidP="00A62277">
      <w:pPr>
        <w:ind w:left="360" w:firstLine="709"/>
        <w:jc w:val="both"/>
      </w:pPr>
    </w:p>
    <w:p w:rsidR="006748A3" w:rsidRPr="003B20D5" w:rsidRDefault="006748A3" w:rsidP="00A62277">
      <w:pPr>
        <w:ind w:left="360" w:firstLine="709"/>
        <w:jc w:val="both"/>
        <w:rPr>
          <w:b/>
          <w:i/>
        </w:rPr>
      </w:pPr>
      <w:r w:rsidRPr="003B20D5">
        <w:rPr>
          <w:b/>
          <w:i/>
        </w:rPr>
        <w:t>Основные виды деятельности учащихся:</w:t>
      </w:r>
    </w:p>
    <w:p w:rsidR="006748A3" w:rsidRPr="003B20D5" w:rsidRDefault="006748A3" w:rsidP="00A62277">
      <w:pPr>
        <w:ind w:left="360" w:firstLine="709"/>
        <w:jc w:val="both"/>
      </w:pPr>
    </w:p>
    <w:p w:rsidR="006748A3" w:rsidRPr="003B20D5" w:rsidRDefault="006748A3" w:rsidP="00A62277">
      <w:pPr>
        <w:numPr>
          <w:ilvl w:val="0"/>
          <w:numId w:val="2"/>
        </w:numPr>
        <w:ind w:firstLine="709"/>
        <w:jc w:val="both"/>
      </w:pPr>
      <w:r w:rsidRPr="003B20D5">
        <w:t>решение занимательных задач;</w:t>
      </w:r>
    </w:p>
    <w:p w:rsidR="006748A3" w:rsidRPr="003B20D5" w:rsidRDefault="006748A3" w:rsidP="00A62277">
      <w:pPr>
        <w:numPr>
          <w:ilvl w:val="0"/>
          <w:numId w:val="2"/>
        </w:numPr>
        <w:ind w:firstLine="709"/>
        <w:jc w:val="both"/>
      </w:pPr>
      <w:r w:rsidRPr="003B20D5">
        <w:t>оформление математических газет;</w:t>
      </w:r>
    </w:p>
    <w:p w:rsidR="006748A3" w:rsidRPr="003B20D5" w:rsidRDefault="006748A3" w:rsidP="00A62277">
      <w:pPr>
        <w:numPr>
          <w:ilvl w:val="0"/>
          <w:numId w:val="2"/>
        </w:numPr>
        <w:ind w:firstLine="709"/>
        <w:jc w:val="both"/>
      </w:pPr>
      <w:r w:rsidRPr="003B20D5">
        <w:t>участие в математической олимпиаде, международной игре «Кенгуру»;</w:t>
      </w:r>
    </w:p>
    <w:p w:rsidR="006748A3" w:rsidRPr="003B20D5" w:rsidRDefault="006748A3" w:rsidP="00A62277">
      <w:pPr>
        <w:numPr>
          <w:ilvl w:val="0"/>
          <w:numId w:val="2"/>
        </w:numPr>
        <w:ind w:firstLine="709"/>
        <w:jc w:val="both"/>
      </w:pPr>
      <w:r w:rsidRPr="003B20D5">
        <w:t>знакомство с научно-популярной литературой, связанной с математикой;</w:t>
      </w:r>
    </w:p>
    <w:p w:rsidR="006748A3" w:rsidRPr="003B20D5" w:rsidRDefault="006748A3" w:rsidP="00A62277">
      <w:pPr>
        <w:numPr>
          <w:ilvl w:val="0"/>
          <w:numId w:val="2"/>
        </w:numPr>
        <w:ind w:firstLine="709"/>
        <w:jc w:val="both"/>
      </w:pPr>
      <w:r w:rsidRPr="003B20D5">
        <w:t xml:space="preserve">проектная деятельность </w:t>
      </w:r>
    </w:p>
    <w:p w:rsidR="006748A3" w:rsidRPr="003B20D5" w:rsidRDefault="006748A3" w:rsidP="00A62277">
      <w:pPr>
        <w:numPr>
          <w:ilvl w:val="0"/>
          <w:numId w:val="2"/>
        </w:numPr>
        <w:ind w:firstLine="709"/>
        <w:jc w:val="both"/>
      </w:pPr>
      <w:r w:rsidRPr="003B20D5">
        <w:t>самостоятельная работа;</w:t>
      </w:r>
    </w:p>
    <w:p w:rsidR="006748A3" w:rsidRPr="003B20D5" w:rsidRDefault="006748A3" w:rsidP="00A62277">
      <w:pPr>
        <w:numPr>
          <w:ilvl w:val="0"/>
          <w:numId w:val="2"/>
        </w:numPr>
        <w:ind w:firstLine="709"/>
        <w:jc w:val="both"/>
      </w:pPr>
      <w:r w:rsidRPr="003B20D5">
        <w:t>работа в парах, в группах;</w:t>
      </w:r>
    </w:p>
    <w:p w:rsidR="006748A3" w:rsidRPr="003B20D5" w:rsidRDefault="006748A3" w:rsidP="00A62277">
      <w:pPr>
        <w:numPr>
          <w:ilvl w:val="0"/>
          <w:numId w:val="2"/>
        </w:numPr>
        <w:ind w:firstLine="709"/>
        <w:jc w:val="both"/>
      </w:pPr>
      <w:r w:rsidRPr="003B20D5">
        <w:t>творческие работы</w:t>
      </w:r>
    </w:p>
    <w:p w:rsidR="006748A3" w:rsidRPr="003B20D5" w:rsidRDefault="006748A3" w:rsidP="00A62277">
      <w:pPr>
        <w:ind w:firstLine="709"/>
        <w:jc w:val="both"/>
        <w:rPr>
          <w:b/>
          <w:i/>
        </w:rPr>
      </w:pPr>
    </w:p>
    <w:p w:rsidR="006748A3" w:rsidRPr="003B20D5" w:rsidRDefault="006748A3" w:rsidP="00A62277">
      <w:pPr>
        <w:ind w:left="360" w:firstLine="709"/>
        <w:jc w:val="both"/>
        <w:rPr>
          <w:b/>
          <w:i/>
        </w:rPr>
      </w:pPr>
    </w:p>
    <w:p w:rsidR="006748A3" w:rsidRPr="003B20D5" w:rsidRDefault="006748A3" w:rsidP="00A62277">
      <w:pPr>
        <w:ind w:firstLine="709"/>
        <w:jc w:val="both"/>
      </w:pPr>
    </w:p>
    <w:p w:rsidR="006748A3" w:rsidRPr="003B20D5" w:rsidRDefault="006748A3" w:rsidP="00A62277">
      <w:pPr>
        <w:ind w:firstLine="709"/>
        <w:jc w:val="both"/>
        <w:rPr>
          <w:b/>
          <w:i/>
        </w:rPr>
      </w:pPr>
      <w:r w:rsidRPr="003B20D5">
        <w:rPr>
          <w:b/>
          <w:i/>
        </w:rPr>
        <w:t xml:space="preserve">Содержание занятий </w:t>
      </w:r>
      <w:r w:rsidR="00893227">
        <w:rPr>
          <w:b/>
          <w:i/>
        </w:rPr>
        <w:t xml:space="preserve">в </w:t>
      </w:r>
      <w:r w:rsidR="00A62277">
        <w:rPr>
          <w:b/>
          <w:i/>
        </w:rPr>
        <w:t>4</w:t>
      </w:r>
      <w:r w:rsidRPr="003B20D5">
        <w:rPr>
          <w:b/>
          <w:i/>
        </w:rPr>
        <w:t xml:space="preserve"> класс</w:t>
      </w:r>
      <w:r w:rsidR="00893227">
        <w:rPr>
          <w:b/>
          <w:i/>
        </w:rPr>
        <w:t>е</w:t>
      </w:r>
    </w:p>
    <w:p w:rsidR="006748A3" w:rsidRPr="003B20D5" w:rsidRDefault="006748A3" w:rsidP="00A62277">
      <w:pPr>
        <w:ind w:firstLine="709"/>
        <w:jc w:val="both"/>
        <w:rPr>
          <w:b/>
          <w:i/>
        </w:rPr>
      </w:pP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Математика – царица наук.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Как люди научились считать.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Интересные приемы устного счёта.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Решение занимательных задач в стихах.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Упражнения с многозначными числами (класс млн.)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Учимся отгадывать ребусы.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Числа-великаны. Коллективный счёт.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Упражнения с многозначными числами (класс млр.)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Решение ребусов и логических задач.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Задачи с неполными данными, лишними, нереальными данными.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Загадки- смекалки.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Игра «Знай свой разряд».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Обратные задачи.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Практикум «Подумай и реши.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Задачи с изменением вопроса.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Проектная деятельность «Газета </w:t>
      </w:r>
      <w:proofErr w:type="gramStart"/>
      <w:r w:rsidRPr="003B20D5">
        <w:t>любознательных</w:t>
      </w:r>
      <w:proofErr w:type="gramEnd"/>
      <w:r w:rsidRPr="003B20D5">
        <w:t>»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Решение нестандартных задач.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Решение олимпиадных задач.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Решение задач международной игры «Кенгуру»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Математические горки.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Наглядная алгебра.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Решение логических задач.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proofErr w:type="gramStart"/>
      <w:r w:rsidRPr="003B20D5">
        <w:t>Игра</w:t>
      </w:r>
      <w:proofErr w:type="gramEnd"/>
      <w:r w:rsidRPr="003B20D5">
        <w:t xml:space="preserve"> «У кого </w:t>
      </w:r>
      <w:proofErr w:type="gramStart"/>
      <w:r w:rsidRPr="003B20D5">
        <w:t>какая</w:t>
      </w:r>
      <w:proofErr w:type="gramEnd"/>
      <w:r w:rsidRPr="003B20D5">
        <w:t xml:space="preserve"> цифра»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Знакомьтесь: Архимед!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>Задачи с многовариантными решениями.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Знакомьтесь: Пифагор!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lastRenderedPageBreak/>
        <w:t xml:space="preserve"> Учимся комбинировать элементы знаковых систем.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 Задачи с многовариантными решениями.</w:t>
      </w:r>
    </w:p>
    <w:p w:rsidR="006748A3" w:rsidRPr="003B20D5" w:rsidRDefault="006748A3" w:rsidP="00A62277">
      <w:pPr>
        <w:numPr>
          <w:ilvl w:val="0"/>
          <w:numId w:val="6"/>
        </w:numPr>
        <w:ind w:firstLine="709"/>
        <w:jc w:val="both"/>
      </w:pPr>
      <w:r w:rsidRPr="003B20D5">
        <w:t xml:space="preserve"> Математический КВН</w:t>
      </w:r>
    </w:p>
    <w:p w:rsidR="006748A3" w:rsidRPr="003B20D5" w:rsidRDefault="006748A3" w:rsidP="00A62277">
      <w:pPr>
        <w:jc w:val="both"/>
      </w:pPr>
    </w:p>
    <w:p w:rsidR="006748A3" w:rsidRDefault="00A62277" w:rsidP="00A62277">
      <w:pPr>
        <w:jc w:val="center"/>
        <w:rPr>
          <w:b/>
        </w:rPr>
      </w:pPr>
      <w:r w:rsidRPr="003B20D5">
        <w:rPr>
          <w:b/>
        </w:rPr>
        <w:t>Список используемой литературы</w:t>
      </w:r>
    </w:p>
    <w:p w:rsidR="007D7C2D" w:rsidRPr="007D7C2D" w:rsidRDefault="007D7C2D" w:rsidP="00A62277">
      <w:pPr>
        <w:jc w:val="both"/>
      </w:pPr>
      <w:r w:rsidRPr="007D7C2D">
        <w:t>1.</w:t>
      </w:r>
      <w:r w:rsidRPr="007D7C2D">
        <w:tab/>
        <w:t>Агаркова Н. В. Нескучная математика. 1 – 4 классы. Занимательная математика. Волгоград: «Учитель», 2007</w:t>
      </w:r>
    </w:p>
    <w:p w:rsidR="007D7C2D" w:rsidRPr="007D7C2D" w:rsidRDefault="007D7C2D" w:rsidP="00A62277">
      <w:pPr>
        <w:jc w:val="both"/>
      </w:pPr>
      <w:r w:rsidRPr="007D7C2D">
        <w:t>2.</w:t>
      </w:r>
      <w:r w:rsidRPr="007D7C2D"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7D7C2D" w:rsidRPr="007D7C2D" w:rsidRDefault="007D7C2D" w:rsidP="00A62277">
      <w:pPr>
        <w:jc w:val="both"/>
      </w:pPr>
      <w:r w:rsidRPr="007D7C2D">
        <w:t>3.</w:t>
      </w:r>
      <w:r w:rsidRPr="007D7C2D">
        <w:tab/>
        <w:t>Асарина Е. Ю., Фрид М. Е. Секреты квадрата и кубика. М.: «Контекст», 1995</w:t>
      </w:r>
    </w:p>
    <w:p w:rsidR="007D7C2D" w:rsidRPr="007D7C2D" w:rsidRDefault="007D7C2D" w:rsidP="00A62277">
      <w:pPr>
        <w:jc w:val="both"/>
      </w:pPr>
      <w:r w:rsidRPr="007D7C2D">
        <w:t>4.</w:t>
      </w:r>
      <w:r w:rsidRPr="007D7C2D">
        <w:tab/>
        <w:t>Белякова О. И. Занятия математического кружка. 3 – 4 классы. – Волгоград: Учитель, 2008.</w:t>
      </w:r>
    </w:p>
    <w:p w:rsidR="007D7C2D" w:rsidRPr="007D7C2D" w:rsidRDefault="007D7C2D" w:rsidP="00A62277">
      <w:pPr>
        <w:jc w:val="both"/>
      </w:pPr>
      <w:r w:rsidRPr="007D7C2D">
        <w:t>5.</w:t>
      </w:r>
      <w:r w:rsidRPr="007D7C2D">
        <w:tab/>
        <w:t>Лавриненко Т. А. Задания развивающего характера по математике. Саратов: «Лицей», 2002</w:t>
      </w:r>
    </w:p>
    <w:p w:rsidR="007D7C2D" w:rsidRPr="007D7C2D" w:rsidRDefault="007D7C2D" w:rsidP="00A62277">
      <w:pPr>
        <w:jc w:val="both"/>
      </w:pPr>
      <w:r w:rsidRPr="007D7C2D">
        <w:t>6.</w:t>
      </w:r>
      <w:r w:rsidRPr="007D7C2D">
        <w:tab/>
        <w:t>Симановский А. Э. Развитие творческого мышления детей. М.: Академкнига/Учебник, 2002</w:t>
      </w:r>
    </w:p>
    <w:p w:rsidR="007D7C2D" w:rsidRPr="007D7C2D" w:rsidRDefault="007D7C2D" w:rsidP="00A62277">
      <w:pPr>
        <w:jc w:val="both"/>
      </w:pPr>
      <w:r w:rsidRPr="007D7C2D">
        <w:t>7.</w:t>
      </w:r>
      <w:r w:rsidRPr="007D7C2D">
        <w:tab/>
        <w:t>Сухин И. Г. Занимательные материалы. М.: «Вако», 2004</w:t>
      </w:r>
    </w:p>
    <w:p w:rsidR="007D7C2D" w:rsidRPr="007D7C2D" w:rsidRDefault="007D7C2D" w:rsidP="00A62277">
      <w:pPr>
        <w:jc w:val="both"/>
      </w:pPr>
      <w:r w:rsidRPr="007D7C2D">
        <w:t>8.</w:t>
      </w:r>
      <w:r w:rsidRPr="007D7C2D">
        <w:tab/>
        <w:t>Шкляров Т. В. Как научить вашего ребёнка решать задачи. М.: «</w:t>
      </w:r>
      <w:proofErr w:type="gramStart"/>
      <w:r w:rsidRPr="007D7C2D">
        <w:t>Грамотей</w:t>
      </w:r>
      <w:proofErr w:type="gramEnd"/>
      <w:r w:rsidRPr="007D7C2D">
        <w:t>», 2004</w:t>
      </w:r>
    </w:p>
    <w:p w:rsidR="007D7C2D" w:rsidRPr="007D7C2D" w:rsidRDefault="007D7C2D" w:rsidP="00A62277">
      <w:pPr>
        <w:jc w:val="both"/>
      </w:pPr>
      <w:r w:rsidRPr="007D7C2D">
        <w:t>9.</w:t>
      </w:r>
      <w:r w:rsidRPr="007D7C2D">
        <w:tab/>
        <w:t>Сахаров И. П. Аменицын Н. Н. Забавная арифметика. С.- Пб</w:t>
      </w:r>
      <w:proofErr w:type="gramStart"/>
      <w:r w:rsidRPr="007D7C2D">
        <w:t>.: «</w:t>
      </w:r>
      <w:proofErr w:type="gramEnd"/>
      <w:r w:rsidRPr="007D7C2D">
        <w:t xml:space="preserve">Лань», 1995 </w:t>
      </w:r>
    </w:p>
    <w:p w:rsidR="007D7C2D" w:rsidRPr="007D7C2D" w:rsidRDefault="007D7C2D" w:rsidP="00A62277">
      <w:pPr>
        <w:jc w:val="both"/>
      </w:pPr>
      <w:r w:rsidRPr="007D7C2D">
        <w:t>10.</w:t>
      </w:r>
      <w:r w:rsidRPr="007D7C2D">
        <w:tab/>
        <w:t>Узорова О. В., Нефёдова Е. А. «Вся математика с контрольными вопросами и великолепными игровыми задачами. 1 – 4 классы. М., 2004</w:t>
      </w:r>
    </w:p>
    <w:p w:rsidR="007D7C2D" w:rsidRPr="007D7C2D" w:rsidRDefault="007D7C2D" w:rsidP="00A62277">
      <w:pPr>
        <w:jc w:val="both"/>
      </w:pPr>
      <w:r w:rsidRPr="007D7C2D">
        <w:t>11.</w:t>
      </w:r>
      <w:r w:rsidRPr="007D7C2D">
        <w:tab/>
        <w:t>Методика работы с задачами повышенной трудности в начальной школе. М.: «Панорама», 2006</w:t>
      </w:r>
    </w:p>
    <w:p w:rsidR="007D7C2D" w:rsidRPr="007D7C2D" w:rsidRDefault="007D7C2D" w:rsidP="00A62277">
      <w:pPr>
        <w:jc w:val="both"/>
      </w:pPr>
      <w:r w:rsidRPr="007D7C2D">
        <w:t>12.</w:t>
      </w:r>
      <w:r w:rsidRPr="007D7C2D">
        <w:tab/>
        <w:t>Волкова</w:t>
      </w:r>
      <w:proofErr w:type="gramStart"/>
      <w:r w:rsidRPr="007D7C2D">
        <w:t xml:space="preserve">  С</w:t>
      </w:r>
      <w:proofErr w:type="gramEnd"/>
      <w:r w:rsidRPr="007D7C2D">
        <w:t xml:space="preserve"> И, Моро М И  « Для тех кто лбит математику» тетрадь </w:t>
      </w:r>
      <w:r w:rsidR="00A62277">
        <w:t>4 класс М., Просвещение 2013</w:t>
      </w:r>
      <w:r w:rsidRPr="007D7C2D">
        <w:t>г</w:t>
      </w:r>
    </w:p>
    <w:p w:rsidR="007D7C2D" w:rsidRPr="007D7C2D" w:rsidRDefault="007D7C2D" w:rsidP="00A62277">
      <w:pPr>
        <w:jc w:val="both"/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7D7C2D" w:rsidRDefault="007D7C2D" w:rsidP="00A62277">
      <w:pPr>
        <w:jc w:val="both"/>
        <w:rPr>
          <w:b/>
        </w:rPr>
      </w:pPr>
    </w:p>
    <w:p w:rsidR="007D7C2D" w:rsidRPr="003B20D5" w:rsidRDefault="007D7C2D" w:rsidP="00A62277">
      <w:pPr>
        <w:jc w:val="both"/>
        <w:rPr>
          <w:b/>
        </w:rPr>
      </w:pPr>
    </w:p>
    <w:p w:rsidR="006748A3" w:rsidRPr="003B20D5" w:rsidRDefault="006748A3" w:rsidP="00A62277">
      <w:pPr>
        <w:jc w:val="both"/>
        <w:rPr>
          <w:b/>
        </w:rPr>
      </w:pPr>
    </w:p>
    <w:p w:rsidR="006748A3" w:rsidRPr="003B20D5" w:rsidRDefault="006748A3" w:rsidP="00A62277">
      <w:pPr>
        <w:jc w:val="both"/>
        <w:rPr>
          <w:b/>
        </w:rPr>
      </w:pPr>
    </w:p>
    <w:p w:rsidR="006748A3" w:rsidRDefault="006748A3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p w:rsidR="00AD31DB" w:rsidRDefault="00AD31DB" w:rsidP="00A62277">
      <w:pPr>
        <w:jc w:val="both"/>
        <w:rPr>
          <w:b/>
        </w:rPr>
      </w:pPr>
    </w:p>
    <w:p w:rsidR="00AD31DB" w:rsidRDefault="00AD31DB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p w:rsidR="00A62277" w:rsidRDefault="00A62277" w:rsidP="00A62277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62"/>
        <w:gridCol w:w="3663"/>
        <w:gridCol w:w="3663"/>
      </w:tblGrid>
      <w:tr w:rsidR="00AD31DB" w:rsidRPr="00D26383" w:rsidTr="00891B8F">
        <w:tc>
          <w:tcPr>
            <w:tcW w:w="3662" w:type="dxa"/>
          </w:tcPr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</w:p>
        </w:tc>
        <w:tc>
          <w:tcPr>
            <w:tcW w:w="3663" w:type="dxa"/>
          </w:tcPr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>Согласовано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>Заместитель директора по НМР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>____________________________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>
              <w:t>М.М.Склярова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>«_____» сентября  201</w:t>
            </w:r>
            <w:r>
              <w:t>5</w:t>
            </w:r>
            <w:r w:rsidRPr="00D26383">
              <w:t>г.</w:t>
            </w:r>
          </w:p>
        </w:tc>
        <w:tc>
          <w:tcPr>
            <w:tcW w:w="3663" w:type="dxa"/>
          </w:tcPr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 xml:space="preserve">Утверждаю 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>Директор М</w:t>
            </w:r>
            <w:r>
              <w:t>А</w:t>
            </w:r>
            <w:r w:rsidRPr="00D26383">
              <w:t>ОУ «СОШ № 4»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>____________________________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 xml:space="preserve">Л.А. </w:t>
            </w:r>
            <w:proofErr w:type="spellStart"/>
            <w:r w:rsidRPr="00D26383">
              <w:t>Колотовкина</w:t>
            </w:r>
            <w:proofErr w:type="spellEnd"/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</w:pPr>
            <w:r w:rsidRPr="00D26383">
              <w:t>Приказ № ___________________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sz w:val="16"/>
                <w:szCs w:val="16"/>
              </w:rPr>
            </w:pPr>
            <w:r w:rsidRPr="00D26383">
              <w:t>«_____» сентября  201</w:t>
            </w:r>
            <w:r>
              <w:t>5</w:t>
            </w:r>
            <w:r w:rsidRPr="00D26383">
              <w:t>г.</w:t>
            </w:r>
          </w:p>
          <w:p w:rsidR="00AD31DB" w:rsidRPr="00D26383" w:rsidRDefault="00AD31DB" w:rsidP="00891B8F">
            <w:pPr>
              <w:tabs>
                <w:tab w:val="left" w:pos="900"/>
                <w:tab w:val="left" w:pos="1080"/>
                <w:tab w:val="left" w:pos="1260"/>
              </w:tabs>
              <w:contextualSpacing/>
              <w:rPr>
                <w:sz w:val="16"/>
                <w:szCs w:val="16"/>
              </w:rPr>
            </w:pPr>
          </w:p>
        </w:tc>
      </w:tr>
    </w:tbl>
    <w:p w:rsidR="00AD31DB" w:rsidRPr="00D26383" w:rsidRDefault="00AD31DB" w:rsidP="00AD31DB">
      <w:pPr>
        <w:jc w:val="center"/>
        <w:rPr>
          <w:b/>
        </w:rPr>
      </w:pPr>
    </w:p>
    <w:p w:rsidR="00AD31DB" w:rsidRPr="00D26383" w:rsidRDefault="00AD31DB" w:rsidP="00AD31DB"/>
    <w:p w:rsidR="00AD31DB" w:rsidRPr="00D26383" w:rsidRDefault="00AD31DB" w:rsidP="00AD31DB"/>
    <w:p w:rsidR="00AD31DB" w:rsidRPr="00D26383" w:rsidRDefault="00AD31DB" w:rsidP="00AD31DB">
      <w:pPr>
        <w:jc w:val="center"/>
        <w:rPr>
          <w:sz w:val="28"/>
          <w:szCs w:val="28"/>
        </w:rPr>
      </w:pPr>
    </w:p>
    <w:p w:rsidR="00AD31DB" w:rsidRPr="00D26383" w:rsidRDefault="00AD31DB" w:rsidP="00AD31DB">
      <w:pPr>
        <w:jc w:val="center"/>
        <w:rPr>
          <w:sz w:val="28"/>
          <w:szCs w:val="28"/>
        </w:rPr>
      </w:pPr>
    </w:p>
    <w:p w:rsidR="00AD31DB" w:rsidRPr="00D26383" w:rsidRDefault="00AD31DB" w:rsidP="00AD31DB">
      <w:pPr>
        <w:jc w:val="center"/>
        <w:rPr>
          <w:sz w:val="28"/>
          <w:szCs w:val="28"/>
        </w:rPr>
      </w:pPr>
    </w:p>
    <w:p w:rsidR="00AD31DB" w:rsidRPr="00D26383" w:rsidRDefault="00AD31DB" w:rsidP="00AD31DB">
      <w:pPr>
        <w:jc w:val="center"/>
        <w:rPr>
          <w:sz w:val="28"/>
          <w:szCs w:val="28"/>
        </w:rPr>
      </w:pPr>
    </w:p>
    <w:p w:rsidR="00AD31DB" w:rsidRPr="00D26383" w:rsidRDefault="00AD31DB" w:rsidP="00AD31DB">
      <w:pPr>
        <w:jc w:val="center"/>
        <w:rPr>
          <w:sz w:val="28"/>
          <w:szCs w:val="28"/>
        </w:rPr>
      </w:pPr>
      <w:r w:rsidRPr="00D26383">
        <w:rPr>
          <w:sz w:val="28"/>
          <w:szCs w:val="28"/>
        </w:rPr>
        <w:t>КАЛЕНДАРНО – ТЕМАТИЧЕСКОЕ ПЛАНИРОВАНИЕ</w:t>
      </w:r>
    </w:p>
    <w:p w:rsidR="00AD31DB" w:rsidRDefault="00AD31DB" w:rsidP="00AD31DB">
      <w:pPr>
        <w:jc w:val="center"/>
        <w:rPr>
          <w:sz w:val="28"/>
          <w:szCs w:val="28"/>
        </w:rPr>
      </w:pPr>
      <w:r w:rsidRPr="00D26383">
        <w:rPr>
          <w:sz w:val="28"/>
          <w:szCs w:val="28"/>
        </w:rPr>
        <w:t xml:space="preserve">по </w:t>
      </w:r>
      <w:r>
        <w:rPr>
          <w:sz w:val="28"/>
          <w:szCs w:val="28"/>
        </w:rPr>
        <w:t>внеурочной деятельности</w:t>
      </w:r>
    </w:p>
    <w:p w:rsidR="00AD31DB" w:rsidRPr="00D26383" w:rsidRDefault="00AD31DB" w:rsidP="00AD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«Уроки 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</w:t>
      </w:r>
    </w:p>
    <w:p w:rsidR="00AD31DB" w:rsidRPr="00D26383" w:rsidRDefault="00AD31DB" w:rsidP="00AD31DB">
      <w:pPr>
        <w:rPr>
          <w:sz w:val="28"/>
          <w:szCs w:val="28"/>
        </w:rPr>
      </w:pPr>
    </w:p>
    <w:p w:rsidR="00AD31DB" w:rsidRPr="00D26383" w:rsidRDefault="00AD31DB" w:rsidP="00AD31DB">
      <w:pPr>
        <w:rPr>
          <w:sz w:val="28"/>
          <w:szCs w:val="28"/>
        </w:rPr>
      </w:pPr>
    </w:p>
    <w:p w:rsidR="00AD31DB" w:rsidRPr="00D26383" w:rsidRDefault="00AD31DB" w:rsidP="00AD31DB">
      <w:pPr>
        <w:rPr>
          <w:sz w:val="28"/>
          <w:szCs w:val="28"/>
        </w:rPr>
      </w:pPr>
    </w:p>
    <w:p w:rsidR="00AD31DB" w:rsidRPr="00D26383" w:rsidRDefault="00AD31DB" w:rsidP="00AD31DB">
      <w:pPr>
        <w:rPr>
          <w:sz w:val="28"/>
          <w:szCs w:val="28"/>
        </w:rPr>
      </w:pPr>
    </w:p>
    <w:p w:rsidR="00AD31DB" w:rsidRPr="00D26383" w:rsidRDefault="00AD31DB" w:rsidP="00AD31DB">
      <w:pPr>
        <w:rPr>
          <w:sz w:val="28"/>
          <w:szCs w:val="28"/>
        </w:rPr>
      </w:pPr>
      <w:r w:rsidRPr="00D26383">
        <w:rPr>
          <w:sz w:val="28"/>
          <w:szCs w:val="28"/>
        </w:rPr>
        <w:t xml:space="preserve">Класс </w:t>
      </w:r>
      <w:r>
        <w:rPr>
          <w:sz w:val="28"/>
          <w:szCs w:val="28"/>
        </w:rPr>
        <w:t>4Б</w:t>
      </w:r>
    </w:p>
    <w:p w:rsidR="00AD31DB" w:rsidRPr="00D26383" w:rsidRDefault="00AD31DB" w:rsidP="00AD31DB">
      <w:pPr>
        <w:rPr>
          <w:sz w:val="28"/>
          <w:szCs w:val="28"/>
        </w:rPr>
      </w:pPr>
      <w:r w:rsidRPr="00D26383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>Басалаева М.В</w:t>
      </w:r>
      <w:r w:rsidRPr="00D26383">
        <w:rPr>
          <w:sz w:val="28"/>
          <w:szCs w:val="28"/>
        </w:rPr>
        <w:t>.</w:t>
      </w:r>
    </w:p>
    <w:p w:rsidR="00AD31DB" w:rsidRPr="00D26383" w:rsidRDefault="00AD31DB" w:rsidP="00AD31DB">
      <w:pPr>
        <w:rPr>
          <w:sz w:val="28"/>
          <w:szCs w:val="28"/>
        </w:rPr>
      </w:pPr>
      <w:r w:rsidRPr="00D26383">
        <w:rPr>
          <w:sz w:val="28"/>
          <w:szCs w:val="28"/>
        </w:rPr>
        <w:t>Количество часов на первое полугодие:</w:t>
      </w:r>
      <w:r>
        <w:rPr>
          <w:sz w:val="28"/>
          <w:szCs w:val="28"/>
        </w:rPr>
        <w:t>16</w:t>
      </w:r>
    </w:p>
    <w:p w:rsidR="00AD31DB" w:rsidRPr="00D26383" w:rsidRDefault="00AD31DB" w:rsidP="00AD31DB">
      <w:pPr>
        <w:rPr>
          <w:sz w:val="28"/>
          <w:szCs w:val="28"/>
        </w:rPr>
      </w:pPr>
      <w:r w:rsidRPr="00D26383">
        <w:rPr>
          <w:sz w:val="28"/>
          <w:szCs w:val="28"/>
        </w:rPr>
        <w:t xml:space="preserve">                                    второе полугодие: </w:t>
      </w:r>
      <w:r>
        <w:rPr>
          <w:sz w:val="28"/>
          <w:szCs w:val="28"/>
        </w:rPr>
        <w:t>19</w:t>
      </w:r>
    </w:p>
    <w:p w:rsidR="00AD31DB" w:rsidRPr="00D26383" w:rsidRDefault="00AD31DB" w:rsidP="00AD31DB">
      <w:pPr>
        <w:rPr>
          <w:sz w:val="28"/>
          <w:szCs w:val="28"/>
        </w:rPr>
      </w:pPr>
      <w:r w:rsidRPr="00D26383">
        <w:rPr>
          <w:sz w:val="28"/>
          <w:szCs w:val="28"/>
        </w:rPr>
        <w:t xml:space="preserve">Всего </w:t>
      </w:r>
      <w:r>
        <w:rPr>
          <w:sz w:val="28"/>
          <w:szCs w:val="28"/>
        </w:rPr>
        <w:t>35</w:t>
      </w:r>
      <w:r w:rsidRPr="00D26383">
        <w:rPr>
          <w:sz w:val="28"/>
          <w:szCs w:val="28"/>
        </w:rPr>
        <w:t xml:space="preserve"> часов, </w:t>
      </w:r>
      <w:r w:rsidRPr="00D26383">
        <w:rPr>
          <w:sz w:val="28"/>
          <w:szCs w:val="28"/>
          <w:lang w:val="en-US"/>
        </w:rPr>
        <w:t>I</w:t>
      </w:r>
      <w:r w:rsidRPr="00D26383">
        <w:rPr>
          <w:sz w:val="28"/>
          <w:szCs w:val="28"/>
        </w:rPr>
        <w:t xml:space="preserve"> – </w:t>
      </w:r>
      <w:r w:rsidRPr="00D26383">
        <w:rPr>
          <w:sz w:val="28"/>
          <w:szCs w:val="28"/>
          <w:lang w:val="en-US"/>
        </w:rPr>
        <w:t>IV</w:t>
      </w:r>
      <w:r w:rsidRPr="00D26383">
        <w:rPr>
          <w:sz w:val="28"/>
          <w:szCs w:val="28"/>
        </w:rPr>
        <w:t xml:space="preserve"> </w:t>
      </w:r>
      <w:proofErr w:type="spellStart"/>
      <w:r w:rsidRPr="00D26383">
        <w:rPr>
          <w:sz w:val="28"/>
          <w:szCs w:val="28"/>
        </w:rPr>
        <w:t>четв</w:t>
      </w:r>
      <w:proofErr w:type="spellEnd"/>
      <w:r w:rsidRPr="00D26383">
        <w:rPr>
          <w:sz w:val="28"/>
          <w:szCs w:val="28"/>
        </w:rPr>
        <w:t xml:space="preserve">. – </w:t>
      </w:r>
      <w:r>
        <w:rPr>
          <w:sz w:val="28"/>
          <w:szCs w:val="28"/>
        </w:rPr>
        <w:t>1</w:t>
      </w:r>
      <w:r w:rsidRPr="00D26383">
        <w:rPr>
          <w:sz w:val="28"/>
          <w:szCs w:val="28"/>
        </w:rPr>
        <w:t xml:space="preserve"> час/неделя.</w:t>
      </w:r>
    </w:p>
    <w:p w:rsidR="00AD31DB" w:rsidRPr="00A763F2" w:rsidRDefault="00AD31DB" w:rsidP="00AD31DB">
      <w:pPr>
        <w:jc w:val="both"/>
        <w:rPr>
          <w:sz w:val="28"/>
          <w:szCs w:val="28"/>
        </w:rPr>
      </w:pPr>
      <w:r w:rsidRPr="00A763F2">
        <w:rPr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 w:rsidRPr="00A763F2">
        <w:rPr>
          <w:sz w:val="28"/>
          <w:szCs w:val="28"/>
        </w:rPr>
        <w:t>межпредметных</w:t>
      </w:r>
      <w:proofErr w:type="spellEnd"/>
      <w:r w:rsidRPr="00A763F2">
        <w:rPr>
          <w:sz w:val="28"/>
          <w:szCs w:val="28"/>
        </w:rPr>
        <w:t xml:space="preserve"> и </w:t>
      </w:r>
      <w:proofErr w:type="spellStart"/>
      <w:r w:rsidRPr="00A763F2">
        <w:rPr>
          <w:sz w:val="28"/>
          <w:szCs w:val="28"/>
        </w:rPr>
        <w:t>внутрипредметных</w:t>
      </w:r>
      <w:proofErr w:type="spellEnd"/>
      <w:r w:rsidRPr="00A763F2">
        <w:rPr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учиться).</w:t>
      </w:r>
    </w:p>
    <w:p w:rsidR="00AD31DB" w:rsidRPr="00A763F2" w:rsidRDefault="00AD31DB" w:rsidP="00AD31DB">
      <w:pPr>
        <w:rPr>
          <w:sz w:val="28"/>
          <w:szCs w:val="28"/>
        </w:rPr>
      </w:pPr>
    </w:p>
    <w:p w:rsidR="00AD31DB" w:rsidRPr="00D26383" w:rsidRDefault="00AD31DB" w:rsidP="00AD31DB"/>
    <w:p w:rsidR="00AD31DB" w:rsidRPr="00D26383" w:rsidRDefault="00AD31DB" w:rsidP="00AD31DB">
      <w:pPr>
        <w:jc w:val="center"/>
      </w:pPr>
    </w:p>
    <w:p w:rsidR="00AD31DB" w:rsidRPr="00D26383" w:rsidRDefault="00AD31DB" w:rsidP="00AD31DB">
      <w:pPr>
        <w:jc w:val="center"/>
      </w:pPr>
    </w:p>
    <w:p w:rsidR="00AD31DB" w:rsidRPr="00D26383" w:rsidRDefault="00AD31DB" w:rsidP="00AD31DB">
      <w:pPr>
        <w:jc w:val="center"/>
      </w:pPr>
    </w:p>
    <w:p w:rsidR="00AD31DB" w:rsidRPr="00D26383" w:rsidRDefault="00AD31DB" w:rsidP="00AD31DB">
      <w:pPr>
        <w:jc w:val="center"/>
      </w:pPr>
    </w:p>
    <w:p w:rsidR="00AD31DB" w:rsidRPr="00D26383" w:rsidRDefault="00AD31DB" w:rsidP="00AD31DB">
      <w:pPr>
        <w:jc w:val="center"/>
      </w:pPr>
    </w:p>
    <w:p w:rsidR="00AD31DB" w:rsidRPr="00D26383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Default="00AD31DB" w:rsidP="00AD31DB">
      <w:pPr>
        <w:jc w:val="center"/>
      </w:pPr>
    </w:p>
    <w:p w:rsidR="00AD31DB" w:rsidRPr="00D26383" w:rsidRDefault="00AD31DB" w:rsidP="00AD31DB">
      <w:pPr>
        <w:jc w:val="center"/>
      </w:pPr>
    </w:p>
    <w:p w:rsidR="00AD31DB" w:rsidRPr="00D26383" w:rsidRDefault="00AD31DB" w:rsidP="00AD31DB">
      <w:pPr>
        <w:jc w:val="center"/>
      </w:pPr>
    </w:p>
    <w:p w:rsidR="00AD31DB" w:rsidRPr="00D26383" w:rsidRDefault="00AD31DB" w:rsidP="00AD31DB"/>
    <w:p w:rsidR="00AD31DB" w:rsidRPr="00D26383" w:rsidRDefault="00AD31DB" w:rsidP="00AD31DB">
      <w:pPr>
        <w:jc w:val="center"/>
      </w:pPr>
      <w:r w:rsidRPr="00D26383">
        <w:t>201</w:t>
      </w:r>
      <w:r>
        <w:t>5</w:t>
      </w:r>
      <w:r w:rsidRPr="00D26383">
        <w:t xml:space="preserve"> – 201</w:t>
      </w:r>
      <w:r>
        <w:t>6</w:t>
      </w:r>
    </w:p>
    <w:p w:rsidR="00A62277" w:rsidRDefault="00A62277" w:rsidP="00A6227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389"/>
        <w:gridCol w:w="2837"/>
        <w:gridCol w:w="20"/>
        <w:gridCol w:w="1028"/>
        <w:gridCol w:w="1026"/>
      </w:tblGrid>
      <w:tr w:rsidR="00A62277" w:rsidRPr="003B20D5" w:rsidTr="00BC1109">
        <w:trPr>
          <w:trHeight w:val="562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  <w:rPr>
                <w:b/>
              </w:rPr>
            </w:pPr>
            <w:r w:rsidRPr="003B20D5">
              <w:rPr>
                <w:b/>
              </w:rPr>
              <w:t>Наименование тем курса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  <w:rPr>
                <w:b/>
              </w:rPr>
            </w:pPr>
            <w:r w:rsidRPr="003B20D5">
              <w:rPr>
                <w:b/>
              </w:rPr>
              <w:t>Виды деятельности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  <w:rPr>
                <w:b/>
              </w:rPr>
            </w:pPr>
            <w:r w:rsidRPr="003B20D5">
              <w:rPr>
                <w:b/>
              </w:rPr>
              <w:t>Форма контроля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ата</w:t>
            </w:r>
          </w:p>
        </w:tc>
        <w:tc>
          <w:tcPr>
            <w:tcW w:w="467" w:type="pct"/>
          </w:tcPr>
          <w:p w:rsidR="00A62277" w:rsidRDefault="00A62277" w:rsidP="006A7B49">
            <w:pPr>
              <w:jc w:val="both"/>
              <w:rPr>
                <w:b/>
              </w:rPr>
            </w:pPr>
            <w:r>
              <w:rPr>
                <w:b/>
              </w:rPr>
              <w:t>Факт.</w:t>
            </w:r>
          </w:p>
          <w:p w:rsidR="00A62277" w:rsidRDefault="00A62277" w:rsidP="006A7B49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  <w:rPr>
                <w:b/>
              </w:rPr>
            </w:pPr>
            <w:r w:rsidRPr="003B20D5">
              <w:rPr>
                <w:b/>
              </w:rPr>
              <w:t>1. Вводное занятие «Математика – царица наук»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  <w:rPr>
                <w:b/>
              </w:rPr>
            </w:pPr>
            <w:r w:rsidRPr="003B20D5">
              <w:rPr>
                <w:b/>
              </w:rPr>
              <w:t xml:space="preserve">2. </w:t>
            </w:r>
            <w:r w:rsidRPr="003B20D5">
              <w:t>Как люди научились считать.</w:t>
            </w:r>
          </w:p>
        </w:tc>
        <w:tc>
          <w:tcPr>
            <w:tcW w:w="1542" w:type="pct"/>
          </w:tcPr>
          <w:p w:rsidR="00A62277" w:rsidRDefault="00A62277" w:rsidP="006A7B49">
            <w:pPr>
              <w:jc w:val="both"/>
            </w:pPr>
            <w:r>
              <w:t>В</w:t>
            </w:r>
            <w:r w:rsidRPr="003B20D5">
              <w:t>ыполнение заданий презентации</w:t>
            </w:r>
          </w:p>
          <w:p w:rsidR="00A62277" w:rsidRPr="003B20D5" w:rsidRDefault="00A62277" w:rsidP="006A7B49">
            <w:pPr>
              <w:jc w:val="both"/>
            </w:pPr>
            <w:r w:rsidRPr="003B20D5">
              <w:t xml:space="preserve"> «Как люди научились считать»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  <w:rPr>
                <w:b/>
              </w:rPr>
            </w:pPr>
            <w:r w:rsidRPr="003B20D5">
              <w:t>3. Интересные приемы устного счёта.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>
              <w:t>У</w:t>
            </w:r>
            <w:r w:rsidRPr="003B20D5">
              <w:t>стный счёт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4. Решение занимательных задач в стихах.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>
              <w:t>Р</w:t>
            </w:r>
            <w:r w:rsidRPr="003B20D5">
              <w:t>абота в группах: инсценирование загадок, решение задач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5. Упражнения с многозначными числами (класс млн.)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с алгоритмами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6. Учимся отгадывать ребусы.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Составление математических ребусов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  <w:r w:rsidRPr="003B20D5">
              <w:t>конкурс на лучший математический ребус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7. Числа-великаны. Коллективный счёт.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 xml:space="preserve">Решение теста </w:t>
            </w:r>
            <w:proofErr w:type="gramStart"/>
            <w:r>
              <w:t>–</w:t>
            </w:r>
            <w:r w:rsidRPr="003B20D5">
              <w:t>к</w:t>
            </w:r>
            <w:proofErr w:type="gramEnd"/>
            <w:r w:rsidRPr="003B20D5">
              <w:t>россворда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  <w:r w:rsidRPr="003B20D5">
              <w:t>проверочный тест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 xml:space="preserve">8. Упражнения с многозначными числами 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с алгоритмом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  <w:r w:rsidRPr="003B20D5">
              <w:t>контрольный тест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9. Решение ребусов и логических задач.</w:t>
            </w:r>
          </w:p>
          <w:p w:rsidR="00A62277" w:rsidRPr="003B20D5" w:rsidRDefault="00A62277" w:rsidP="006A7B49">
            <w:pPr>
              <w:jc w:val="both"/>
            </w:pP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Самостоятельная работа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>мини-олимпиада</w:t>
            </w: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10. Задачи с неполными данными, лишними, нереальными данными.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Составление схем, диаграмм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11. Загадки- смекалки.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Составление загадок, требующих математического решения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>конкурс на лучшую загадку-смекалку</w:t>
            </w: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350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12. Игра «Знай свой разряд».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с таблицей разрядов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>тест</w:t>
            </w: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13. Обратные задачи.</w:t>
            </w:r>
          </w:p>
          <w:p w:rsidR="00A62277" w:rsidRPr="003B20D5" w:rsidRDefault="00A62277" w:rsidP="006A7B49">
            <w:pPr>
              <w:jc w:val="both"/>
            </w:pP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в группах «Найди пару»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>познавательная игра «Где твоя пара?»</w:t>
            </w: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14. Практикум «Подумай и реши».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Самостоятельное решение задач с одинаковыми цифрами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15.Задачи с изменением вопроса.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Инсценирования задач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>конкурс на лучшее инсценирование математической задачи</w:t>
            </w: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 xml:space="preserve">16. «Газета </w:t>
            </w:r>
            <w:proofErr w:type="gramStart"/>
            <w:r w:rsidRPr="003B20D5">
              <w:t>любознательных</w:t>
            </w:r>
            <w:proofErr w:type="gramEnd"/>
            <w:r w:rsidRPr="003B20D5">
              <w:t>».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Проектная деятельность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>конкурс на лучшую математическую газету</w:t>
            </w: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17.Решение нестандартных задач.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Решение задач на установление причинно-следственных отношений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18.Решение олимпиадных задач.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Решение заданий повышенной трудности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>школьная олимпиада</w:t>
            </w: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lastRenderedPageBreak/>
              <w:t>19.Решение задач международной игры «Кенгуру»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решение заданий повышенной трудности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>школьная олимпиада</w:t>
            </w: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20. Школьная олимпиада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решение заданий повышенной трудности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21. Игра «Работа над ошибками»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над ошибками олимпиадных заданий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22.Математические горки.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Решение задач на преобразование неравенств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  <w:r w:rsidRPr="003B20D5">
              <w:t xml:space="preserve">конкурс </w:t>
            </w:r>
            <w:proofErr w:type="gramStart"/>
            <w:r w:rsidRPr="003B20D5">
              <w:t>на</w:t>
            </w:r>
            <w:proofErr w:type="gramEnd"/>
            <w:r w:rsidRPr="003B20D5">
              <w:t xml:space="preserve"> лучший «Решебник»</w:t>
            </w:r>
          </w:p>
        </w:tc>
        <w:tc>
          <w:tcPr>
            <w:tcW w:w="477" w:type="pct"/>
            <w:gridSpan w:val="2"/>
          </w:tcPr>
          <w:p w:rsidR="00A62277" w:rsidRDefault="00A62277" w:rsidP="006A7B49">
            <w:pPr>
              <w:jc w:val="both"/>
            </w:pPr>
          </w:p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23. Наглядная алгебра.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в группах: инсценирование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24.Решение логических задач.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Схематическое изображение задач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25.</w:t>
            </w:r>
            <w:proofErr w:type="gramStart"/>
            <w:r w:rsidRPr="003B20D5">
              <w:t>Игра</w:t>
            </w:r>
            <w:proofErr w:type="gramEnd"/>
            <w:r w:rsidRPr="003B20D5">
              <w:t xml:space="preserve"> «У кого </w:t>
            </w:r>
            <w:proofErr w:type="gramStart"/>
            <w:r w:rsidRPr="003B20D5">
              <w:t>какая</w:t>
            </w:r>
            <w:proofErr w:type="gramEnd"/>
            <w:r w:rsidRPr="003B20D5">
              <w:t xml:space="preserve"> цифра»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творческая работа</w:t>
            </w:r>
          </w:p>
        </w:tc>
        <w:tc>
          <w:tcPr>
            <w:tcW w:w="1291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77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26.Знакомьтесь: Архимед!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с энциклопедиями и справочной литературой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  <w:r w:rsidRPr="003B20D5">
              <w:t>создание на бумаге эскизов слайдов будущей презентации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27.Задачи с многовариантными решениями.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 xml:space="preserve">28.Знакомьтесь: Пифагор! 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с информацией презентации: «Знакомьтесь: Пифагор!»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  <w:r w:rsidRPr="003B20D5">
              <w:t>викторина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29.Задачи с многовариантными решениями.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в парах по решению задач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30.Учимся комбинировать элементы знаковых систем.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Составление знаковых систем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  <w:r w:rsidRPr="003B20D5">
              <w:t>тест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31.Задачи с многовариантными решениями.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Индивидуальная работа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32.Математический КВН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работа в группах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33. Защита проектов по математике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  <w:r w:rsidRPr="003B20D5">
              <w:t>конкурс на лучший проект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 w:rsidRPr="003B20D5">
              <w:t>34. Круглый стол «Подведем итоги»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  <w:r w:rsidRPr="003B20D5">
              <w:t>коллективная работа по составлению отчёта о проделанной работе</w:t>
            </w: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  <w:r w:rsidRPr="003B20D5">
              <w:t>анкетирование</w:t>
            </w: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  <w:tr w:rsidR="00A62277" w:rsidRPr="003B20D5" w:rsidTr="00A62277">
        <w:trPr>
          <w:trHeight w:val="755"/>
        </w:trPr>
        <w:tc>
          <w:tcPr>
            <w:tcW w:w="1223" w:type="pct"/>
          </w:tcPr>
          <w:p w:rsidR="00A62277" w:rsidRPr="003B20D5" w:rsidRDefault="00A62277" w:rsidP="006A7B49">
            <w:pPr>
              <w:jc w:val="both"/>
            </w:pPr>
            <w:r>
              <w:t>35. Резервный урок</w:t>
            </w:r>
          </w:p>
        </w:tc>
        <w:tc>
          <w:tcPr>
            <w:tcW w:w="1542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1300" w:type="pct"/>
            <w:gridSpan w:val="2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8" w:type="pct"/>
          </w:tcPr>
          <w:p w:rsidR="00A62277" w:rsidRPr="003B20D5" w:rsidRDefault="00A62277" w:rsidP="006A7B49">
            <w:pPr>
              <w:jc w:val="both"/>
            </w:pPr>
          </w:p>
        </w:tc>
        <w:tc>
          <w:tcPr>
            <w:tcW w:w="467" w:type="pct"/>
          </w:tcPr>
          <w:p w:rsidR="00A62277" w:rsidRPr="003B20D5" w:rsidRDefault="00A62277" w:rsidP="006A7B49">
            <w:pPr>
              <w:jc w:val="both"/>
            </w:pPr>
          </w:p>
        </w:tc>
      </w:tr>
    </w:tbl>
    <w:p w:rsidR="00A62277" w:rsidRPr="003B20D5" w:rsidRDefault="00A62277" w:rsidP="00A62277">
      <w:pPr>
        <w:jc w:val="both"/>
        <w:rPr>
          <w:b/>
        </w:rPr>
      </w:pPr>
    </w:p>
    <w:sectPr w:rsidR="00A62277" w:rsidRPr="003B20D5" w:rsidSect="00A622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C3E07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C789A"/>
    <w:multiLevelType w:val="hybridMultilevel"/>
    <w:tmpl w:val="EF5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2274B"/>
    <w:multiLevelType w:val="hybridMultilevel"/>
    <w:tmpl w:val="D02811E0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48A3"/>
    <w:rsid w:val="001A3186"/>
    <w:rsid w:val="002643BF"/>
    <w:rsid w:val="003B20D5"/>
    <w:rsid w:val="00450848"/>
    <w:rsid w:val="005E364C"/>
    <w:rsid w:val="006748A3"/>
    <w:rsid w:val="007D7C2D"/>
    <w:rsid w:val="00893227"/>
    <w:rsid w:val="00A62277"/>
    <w:rsid w:val="00AD31DB"/>
    <w:rsid w:val="00B4437C"/>
    <w:rsid w:val="00E621AC"/>
    <w:rsid w:val="00EF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8A3"/>
    <w:rPr>
      <w:sz w:val="24"/>
      <w:szCs w:val="24"/>
    </w:rPr>
  </w:style>
  <w:style w:type="paragraph" w:styleId="1">
    <w:name w:val="heading 1"/>
    <w:basedOn w:val="a"/>
    <w:link w:val="10"/>
    <w:qFormat/>
    <w:rsid w:val="0045084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0848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styleId="a3">
    <w:name w:val="Normal (Web)"/>
    <w:basedOn w:val="a"/>
    <w:rsid w:val="004508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1410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факультатива «Занимательная математика» для учащихся 2-4  класса</vt:lpstr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факультатива «Занимательная математика» для учащихся 2-4  класса</dc:title>
  <dc:creator>xxx</dc:creator>
  <cp:lastModifiedBy>user</cp:lastModifiedBy>
  <cp:revision>3</cp:revision>
  <cp:lastPrinted>2015-10-26T01:17:00Z</cp:lastPrinted>
  <dcterms:created xsi:type="dcterms:W3CDTF">2015-10-26T01:18:00Z</dcterms:created>
  <dcterms:modified xsi:type="dcterms:W3CDTF">2015-10-27T03:53:00Z</dcterms:modified>
</cp:coreProperties>
</file>