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D3" w:rsidRDefault="002558D3" w:rsidP="002558D3">
      <w:pPr>
        <w:tabs>
          <w:tab w:val="left" w:pos="5964"/>
        </w:tabs>
        <w:ind w:left="1486"/>
        <w:jc w:val="center"/>
        <w:rPr>
          <w:b/>
          <w:sz w:val="48"/>
          <w:szCs w:val="48"/>
        </w:rPr>
      </w:pPr>
    </w:p>
    <w:p w:rsidR="002558D3" w:rsidRDefault="002558D3" w:rsidP="0065499A">
      <w:pPr>
        <w:tabs>
          <w:tab w:val="left" w:pos="5964"/>
        </w:tabs>
        <w:rPr>
          <w:b/>
          <w:sz w:val="48"/>
          <w:szCs w:val="48"/>
        </w:rPr>
      </w:pPr>
    </w:p>
    <w:p w:rsidR="002558D3" w:rsidRPr="002558D3" w:rsidRDefault="002558D3" w:rsidP="002558D3">
      <w:pPr>
        <w:tabs>
          <w:tab w:val="left" w:pos="5964"/>
        </w:tabs>
        <w:ind w:left="1486"/>
        <w:jc w:val="center"/>
        <w:rPr>
          <w:sz w:val="48"/>
          <w:szCs w:val="48"/>
        </w:rPr>
      </w:pPr>
      <w:r>
        <w:rPr>
          <w:b/>
          <w:sz w:val="48"/>
          <w:szCs w:val="48"/>
        </w:rPr>
        <w:t>«</w:t>
      </w:r>
      <w:r w:rsidRPr="002558D3">
        <w:rPr>
          <w:b/>
          <w:sz w:val="48"/>
          <w:szCs w:val="48"/>
        </w:rPr>
        <w:t>Проектирование пояснительной записки к рабочей предметной программе</w:t>
      </w:r>
      <w:r>
        <w:rPr>
          <w:b/>
          <w:sz w:val="48"/>
          <w:szCs w:val="48"/>
        </w:rPr>
        <w:t>»</w:t>
      </w:r>
      <w:r w:rsidRPr="002558D3">
        <w:rPr>
          <w:sz w:val="48"/>
          <w:szCs w:val="48"/>
        </w:rPr>
        <w:t>.</w:t>
      </w:r>
    </w:p>
    <w:p w:rsidR="002558D3" w:rsidRPr="0065499A" w:rsidRDefault="002558D3" w:rsidP="002558D3">
      <w:pPr>
        <w:tabs>
          <w:tab w:val="left" w:pos="5964"/>
        </w:tabs>
        <w:ind w:left="1486"/>
        <w:jc w:val="center"/>
        <w:rPr>
          <w:sz w:val="48"/>
          <w:szCs w:val="48"/>
        </w:rPr>
      </w:pPr>
    </w:p>
    <w:p w:rsidR="002558D3" w:rsidRPr="0065499A" w:rsidRDefault="0065499A" w:rsidP="002558D3">
      <w:pPr>
        <w:tabs>
          <w:tab w:val="left" w:pos="5964"/>
        </w:tabs>
        <w:ind w:left="1486"/>
        <w:jc w:val="center"/>
        <w:rPr>
          <w:sz w:val="48"/>
          <w:szCs w:val="48"/>
        </w:rPr>
      </w:pPr>
      <w:r w:rsidRPr="0065499A">
        <w:rPr>
          <w:sz w:val="48"/>
          <w:szCs w:val="48"/>
        </w:rPr>
        <w:t>Самостоятельная работа</w:t>
      </w:r>
    </w:p>
    <w:p w:rsidR="0065499A" w:rsidRPr="0065499A" w:rsidRDefault="0065499A" w:rsidP="002558D3">
      <w:pPr>
        <w:tabs>
          <w:tab w:val="left" w:pos="5964"/>
        </w:tabs>
        <w:ind w:left="1486"/>
        <w:jc w:val="center"/>
        <w:rPr>
          <w:sz w:val="48"/>
          <w:szCs w:val="48"/>
        </w:rPr>
      </w:pPr>
      <w:r w:rsidRPr="0065499A">
        <w:rPr>
          <w:sz w:val="48"/>
          <w:szCs w:val="48"/>
        </w:rPr>
        <w:t>Тураносовой Ольги Ивановны</w:t>
      </w:r>
    </w:p>
    <w:p w:rsidR="002558D3" w:rsidRPr="0065499A" w:rsidRDefault="002558D3" w:rsidP="002558D3">
      <w:pPr>
        <w:tabs>
          <w:tab w:val="left" w:pos="5964"/>
        </w:tabs>
        <w:ind w:left="1486"/>
        <w:jc w:val="center"/>
        <w:rPr>
          <w:sz w:val="48"/>
          <w:szCs w:val="48"/>
        </w:rPr>
      </w:pPr>
    </w:p>
    <w:p w:rsidR="002558D3" w:rsidRPr="0065499A" w:rsidRDefault="002558D3" w:rsidP="002558D3">
      <w:pPr>
        <w:tabs>
          <w:tab w:val="left" w:pos="5964"/>
        </w:tabs>
        <w:ind w:left="1486"/>
        <w:jc w:val="center"/>
        <w:rPr>
          <w:sz w:val="48"/>
          <w:szCs w:val="48"/>
        </w:rPr>
      </w:pPr>
    </w:p>
    <w:p w:rsidR="002558D3" w:rsidRDefault="002558D3" w:rsidP="002558D3">
      <w:pPr>
        <w:tabs>
          <w:tab w:val="left" w:pos="5964"/>
        </w:tabs>
        <w:ind w:left="1486"/>
        <w:jc w:val="center"/>
        <w:rPr>
          <w:sz w:val="28"/>
          <w:szCs w:val="28"/>
        </w:rPr>
      </w:pPr>
    </w:p>
    <w:p w:rsidR="002558D3" w:rsidRDefault="002558D3" w:rsidP="002558D3">
      <w:pPr>
        <w:tabs>
          <w:tab w:val="left" w:pos="5964"/>
        </w:tabs>
        <w:ind w:left="1486"/>
        <w:jc w:val="center"/>
        <w:rPr>
          <w:sz w:val="28"/>
          <w:szCs w:val="28"/>
        </w:rPr>
      </w:pPr>
    </w:p>
    <w:p w:rsidR="002558D3" w:rsidRDefault="002558D3" w:rsidP="002558D3">
      <w:pPr>
        <w:tabs>
          <w:tab w:val="left" w:pos="5964"/>
        </w:tabs>
        <w:ind w:left="1486"/>
        <w:jc w:val="center"/>
        <w:rPr>
          <w:sz w:val="28"/>
          <w:szCs w:val="28"/>
        </w:rPr>
      </w:pPr>
    </w:p>
    <w:p w:rsidR="002558D3" w:rsidRDefault="002558D3" w:rsidP="002558D3">
      <w:pPr>
        <w:tabs>
          <w:tab w:val="left" w:pos="5964"/>
        </w:tabs>
        <w:ind w:left="1486"/>
        <w:jc w:val="center"/>
        <w:rPr>
          <w:sz w:val="28"/>
          <w:szCs w:val="28"/>
        </w:rPr>
      </w:pPr>
    </w:p>
    <w:p w:rsidR="0065499A" w:rsidRDefault="0065499A" w:rsidP="002558D3">
      <w:pPr>
        <w:tabs>
          <w:tab w:val="left" w:pos="5964"/>
        </w:tabs>
        <w:ind w:left="1486"/>
        <w:jc w:val="center"/>
        <w:rPr>
          <w:sz w:val="28"/>
          <w:szCs w:val="28"/>
        </w:rPr>
      </w:pPr>
    </w:p>
    <w:p w:rsidR="0065499A" w:rsidRDefault="0065499A" w:rsidP="002558D3">
      <w:pPr>
        <w:tabs>
          <w:tab w:val="left" w:pos="5964"/>
        </w:tabs>
        <w:ind w:left="1486"/>
        <w:jc w:val="center"/>
        <w:rPr>
          <w:sz w:val="28"/>
          <w:szCs w:val="28"/>
        </w:rPr>
      </w:pPr>
    </w:p>
    <w:p w:rsidR="0065499A" w:rsidRDefault="0065499A" w:rsidP="002558D3">
      <w:pPr>
        <w:tabs>
          <w:tab w:val="left" w:pos="5964"/>
        </w:tabs>
        <w:ind w:left="1486"/>
        <w:jc w:val="center"/>
        <w:rPr>
          <w:sz w:val="28"/>
          <w:szCs w:val="28"/>
        </w:rPr>
      </w:pPr>
    </w:p>
    <w:p w:rsidR="0065499A" w:rsidRDefault="0065499A" w:rsidP="002558D3">
      <w:pPr>
        <w:tabs>
          <w:tab w:val="left" w:pos="5964"/>
        </w:tabs>
        <w:ind w:left="1486"/>
        <w:jc w:val="center"/>
        <w:rPr>
          <w:sz w:val="28"/>
          <w:szCs w:val="28"/>
        </w:rPr>
      </w:pPr>
    </w:p>
    <w:p w:rsidR="002558D3" w:rsidRDefault="002558D3" w:rsidP="002558D3">
      <w:pPr>
        <w:tabs>
          <w:tab w:val="left" w:pos="5964"/>
        </w:tabs>
        <w:ind w:left="1486"/>
        <w:jc w:val="center"/>
        <w:rPr>
          <w:sz w:val="28"/>
          <w:szCs w:val="28"/>
        </w:rPr>
      </w:pPr>
    </w:p>
    <w:p w:rsidR="002558D3" w:rsidRDefault="002558D3" w:rsidP="002558D3">
      <w:pPr>
        <w:tabs>
          <w:tab w:val="left" w:pos="5964"/>
        </w:tabs>
        <w:ind w:left="1486"/>
        <w:jc w:val="center"/>
        <w:rPr>
          <w:sz w:val="28"/>
          <w:szCs w:val="28"/>
        </w:rPr>
      </w:pPr>
    </w:p>
    <w:p w:rsidR="002558D3" w:rsidRDefault="002558D3" w:rsidP="002558D3">
      <w:pPr>
        <w:tabs>
          <w:tab w:val="left" w:pos="5964"/>
        </w:tabs>
        <w:jc w:val="both"/>
        <w:rPr>
          <w:sz w:val="28"/>
          <w:szCs w:val="28"/>
        </w:rPr>
      </w:pPr>
    </w:p>
    <w:p w:rsidR="002558D3" w:rsidRPr="002558D3" w:rsidRDefault="002558D3" w:rsidP="002558D3">
      <w:pPr>
        <w:tabs>
          <w:tab w:val="left" w:pos="596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Анализ требований</w:t>
      </w:r>
      <w:r w:rsidRPr="002558D3">
        <w:rPr>
          <w:sz w:val="28"/>
          <w:szCs w:val="28"/>
        </w:rPr>
        <w:t xml:space="preserve"> ФГОС НОО к содержан</w:t>
      </w:r>
      <w:r>
        <w:rPr>
          <w:sz w:val="28"/>
          <w:szCs w:val="28"/>
        </w:rPr>
        <w:t>ию рабочей предметной программы и Примерной основной образовательной программы. Пояснительная</w:t>
      </w:r>
      <w:r w:rsidRPr="002558D3">
        <w:rPr>
          <w:sz w:val="28"/>
          <w:szCs w:val="28"/>
        </w:rPr>
        <w:t xml:space="preserve"> зап</w:t>
      </w:r>
      <w:r>
        <w:rPr>
          <w:sz w:val="28"/>
          <w:szCs w:val="28"/>
        </w:rPr>
        <w:t>иска к рабочей программе по</w:t>
      </w:r>
      <w:r w:rsidRPr="002558D3">
        <w:rPr>
          <w:sz w:val="28"/>
          <w:szCs w:val="28"/>
        </w:rPr>
        <w:t xml:space="preserve"> предмету начального образования в соответствии с требованиями ФГОС НОО</w:t>
      </w:r>
      <w:r>
        <w:rPr>
          <w:sz w:val="28"/>
          <w:szCs w:val="28"/>
        </w:rPr>
        <w:t>.</w:t>
      </w:r>
    </w:p>
    <w:p w:rsidR="002558D3" w:rsidRPr="002558D3" w:rsidRDefault="002558D3" w:rsidP="002558D3">
      <w:pPr>
        <w:tabs>
          <w:tab w:val="left" w:pos="5964"/>
        </w:tabs>
        <w:jc w:val="center"/>
        <w:rPr>
          <w:b/>
          <w:i/>
          <w:sz w:val="28"/>
          <w:szCs w:val="28"/>
        </w:rPr>
      </w:pPr>
      <w:r w:rsidRPr="002558D3">
        <w:rPr>
          <w:b/>
          <w:i/>
          <w:sz w:val="28"/>
          <w:szCs w:val="28"/>
        </w:rPr>
        <w:t>Р</w:t>
      </w:r>
      <w:r w:rsidR="0065499A">
        <w:rPr>
          <w:b/>
          <w:i/>
          <w:sz w:val="28"/>
          <w:szCs w:val="28"/>
        </w:rPr>
        <w:t xml:space="preserve">абочая программа по предмету  </w:t>
      </w:r>
      <w:r w:rsidR="0065499A" w:rsidRPr="0065499A">
        <w:rPr>
          <w:b/>
          <w:i/>
          <w:sz w:val="28"/>
          <w:szCs w:val="28"/>
          <w:u w:val="single"/>
        </w:rPr>
        <w:t>Окружающий мир</w:t>
      </w:r>
      <w:r w:rsidR="0065499A">
        <w:rPr>
          <w:b/>
          <w:i/>
          <w:sz w:val="28"/>
          <w:szCs w:val="28"/>
          <w:u w:val="single"/>
        </w:rPr>
        <w:t>_________________</w:t>
      </w:r>
      <w:r w:rsidRPr="002558D3">
        <w:rPr>
          <w:b/>
          <w:i/>
          <w:sz w:val="28"/>
          <w:szCs w:val="28"/>
        </w:rPr>
        <w:t xml:space="preserve"> </w:t>
      </w:r>
    </w:p>
    <w:p w:rsidR="002558D3" w:rsidRPr="002558D3" w:rsidRDefault="002558D3" w:rsidP="002558D3">
      <w:pPr>
        <w:tabs>
          <w:tab w:val="left" w:pos="5964"/>
        </w:tabs>
        <w:jc w:val="center"/>
        <w:rPr>
          <w:b/>
          <w:i/>
          <w:sz w:val="28"/>
          <w:szCs w:val="28"/>
        </w:rPr>
      </w:pPr>
      <w:r w:rsidRPr="0065499A">
        <w:rPr>
          <w:b/>
          <w:i/>
          <w:sz w:val="28"/>
          <w:szCs w:val="28"/>
          <w:u w:val="single"/>
        </w:rPr>
        <w:t>______</w:t>
      </w:r>
      <w:r w:rsidR="0065499A" w:rsidRPr="0065499A">
        <w:rPr>
          <w:b/>
          <w:i/>
          <w:sz w:val="28"/>
          <w:szCs w:val="28"/>
          <w:u w:val="single"/>
        </w:rPr>
        <w:t>1 класс</w:t>
      </w:r>
      <w:r w:rsidRPr="0065499A">
        <w:rPr>
          <w:b/>
          <w:i/>
          <w:sz w:val="28"/>
          <w:szCs w:val="28"/>
          <w:u w:val="single"/>
        </w:rPr>
        <w:t>____________</w:t>
      </w:r>
      <w:r w:rsidRPr="002558D3">
        <w:rPr>
          <w:b/>
          <w:i/>
          <w:sz w:val="28"/>
          <w:szCs w:val="28"/>
        </w:rPr>
        <w:t xml:space="preserve"> класс.</w:t>
      </w:r>
    </w:p>
    <w:p w:rsidR="002558D3" w:rsidRPr="0065499A" w:rsidRDefault="0065499A" w:rsidP="002558D3">
      <w:pPr>
        <w:tabs>
          <w:tab w:val="left" w:pos="5964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УМК  «</w:t>
      </w:r>
      <w:r w:rsidRPr="0065499A">
        <w:rPr>
          <w:b/>
          <w:i/>
          <w:sz w:val="28"/>
          <w:szCs w:val="28"/>
          <w:u w:val="single"/>
        </w:rPr>
        <w:t>Перспективная начальная школа</w:t>
      </w:r>
      <w:r>
        <w:rPr>
          <w:b/>
          <w:i/>
          <w:sz w:val="28"/>
          <w:szCs w:val="28"/>
          <w:u w:val="single"/>
        </w:rPr>
        <w:t>»__________________________</w:t>
      </w:r>
    </w:p>
    <w:p w:rsidR="002558D3" w:rsidRPr="002558D3" w:rsidRDefault="002558D3" w:rsidP="002558D3">
      <w:pPr>
        <w:tabs>
          <w:tab w:val="left" w:pos="5964"/>
        </w:tabs>
        <w:jc w:val="center"/>
        <w:rPr>
          <w:b/>
          <w:i/>
          <w:sz w:val="28"/>
          <w:szCs w:val="28"/>
        </w:rPr>
      </w:pPr>
      <w:r w:rsidRPr="002558D3">
        <w:rPr>
          <w:b/>
          <w:i/>
          <w:sz w:val="28"/>
          <w:szCs w:val="28"/>
        </w:rPr>
        <w:t xml:space="preserve">Учебник </w:t>
      </w:r>
      <w:r w:rsidRPr="0065499A">
        <w:rPr>
          <w:b/>
          <w:i/>
          <w:sz w:val="28"/>
          <w:szCs w:val="28"/>
          <w:u w:val="single"/>
        </w:rPr>
        <w:t>_</w:t>
      </w:r>
      <w:r w:rsidR="0065499A" w:rsidRPr="0065499A">
        <w:rPr>
          <w:b/>
          <w:i/>
          <w:sz w:val="28"/>
          <w:szCs w:val="28"/>
          <w:u w:val="single"/>
        </w:rPr>
        <w:t>Окружающий мир</w:t>
      </w:r>
      <w:r w:rsidRPr="0065499A">
        <w:rPr>
          <w:b/>
          <w:i/>
          <w:sz w:val="28"/>
          <w:szCs w:val="28"/>
          <w:u w:val="single"/>
        </w:rPr>
        <w:t>______________________________________</w:t>
      </w:r>
      <w:r w:rsidRPr="002558D3">
        <w:rPr>
          <w:b/>
          <w:i/>
          <w:sz w:val="28"/>
          <w:szCs w:val="28"/>
        </w:rPr>
        <w:t xml:space="preserve"> </w:t>
      </w:r>
    </w:p>
    <w:p w:rsidR="002558D3" w:rsidRPr="002558D3" w:rsidRDefault="002558D3" w:rsidP="002558D3">
      <w:pPr>
        <w:tabs>
          <w:tab w:val="left" w:pos="5964"/>
        </w:tabs>
        <w:jc w:val="center"/>
        <w:rPr>
          <w:b/>
          <w:i/>
          <w:sz w:val="28"/>
          <w:szCs w:val="28"/>
        </w:rPr>
      </w:pPr>
      <w:r w:rsidRPr="002558D3">
        <w:rPr>
          <w:b/>
          <w:i/>
          <w:sz w:val="28"/>
          <w:szCs w:val="28"/>
        </w:rPr>
        <w:t>Автор учеб</w:t>
      </w:r>
      <w:r w:rsidR="0065499A">
        <w:rPr>
          <w:b/>
          <w:i/>
          <w:sz w:val="28"/>
          <w:szCs w:val="28"/>
        </w:rPr>
        <w:t xml:space="preserve">ника </w:t>
      </w:r>
      <w:r w:rsidR="0065499A" w:rsidRPr="0065499A">
        <w:rPr>
          <w:b/>
          <w:i/>
          <w:sz w:val="28"/>
          <w:szCs w:val="28"/>
          <w:u w:val="single"/>
        </w:rPr>
        <w:t>Федотова О. Н., Трафимова Г. В., Трафимов С. А.</w:t>
      </w:r>
      <w:r w:rsidRPr="0065499A">
        <w:rPr>
          <w:b/>
          <w:i/>
          <w:sz w:val="28"/>
          <w:szCs w:val="28"/>
          <w:u w:val="single"/>
        </w:rPr>
        <w:t>_____</w:t>
      </w:r>
    </w:p>
    <w:p w:rsidR="002558D3" w:rsidRPr="0065499A" w:rsidRDefault="002558D3" w:rsidP="002558D3">
      <w:pPr>
        <w:tabs>
          <w:tab w:val="left" w:pos="5964"/>
        </w:tabs>
        <w:jc w:val="center"/>
        <w:rPr>
          <w:b/>
          <w:i/>
          <w:sz w:val="28"/>
          <w:szCs w:val="28"/>
          <w:u w:val="single"/>
        </w:rPr>
      </w:pPr>
      <w:r w:rsidRPr="002558D3">
        <w:rPr>
          <w:b/>
          <w:i/>
          <w:sz w:val="28"/>
          <w:szCs w:val="28"/>
        </w:rPr>
        <w:t xml:space="preserve">Автор программы </w:t>
      </w:r>
      <w:r w:rsidR="0065499A" w:rsidRPr="0065499A">
        <w:rPr>
          <w:b/>
          <w:i/>
          <w:sz w:val="28"/>
          <w:szCs w:val="28"/>
          <w:u w:val="single"/>
        </w:rPr>
        <w:t>Федотова О. Н., Трафимова Г. В., Кудрова Л. Г.</w:t>
      </w:r>
    </w:p>
    <w:p w:rsidR="002558D3" w:rsidRPr="002558D3" w:rsidRDefault="002558D3" w:rsidP="002558D3">
      <w:pPr>
        <w:tabs>
          <w:tab w:val="left" w:pos="5964"/>
        </w:tabs>
        <w:jc w:val="center"/>
        <w:rPr>
          <w:b/>
          <w:i/>
          <w:sz w:val="28"/>
          <w:szCs w:val="28"/>
        </w:rPr>
      </w:pPr>
    </w:p>
    <w:p w:rsidR="002558D3" w:rsidRPr="002558D3" w:rsidRDefault="002558D3" w:rsidP="002558D3">
      <w:pPr>
        <w:tabs>
          <w:tab w:val="left" w:pos="5964"/>
        </w:tabs>
        <w:jc w:val="center"/>
        <w:rPr>
          <w:b/>
          <w:i/>
          <w:sz w:val="28"/>
          <w:szCs w:val="28"/>
        </w:rPr>
      </w:pPr>
      <w:r w:rsidRPr="002558D3">
        <w:rPr>
          <w:b/>
          <w:i/>
          <w:sz w:val="28"/>
          <w:szCs w:val="28"/>
        </w:rPr>
        <w:t>Пояснительная записка</w:t>
      </w:r>
    </w:p>
    <w:p w:rsidR="002558D3" w:rsidRPr="002558D3" w:rsidRDefault="002558D3" w:rsidP="002558D3">
      <w:pPr>
        <w:tabs>
          <w:tab w:val="left" w:pos="5964"/>
        </w:tabs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3629"/>
        <w:gridCol w:w="5266"/>
        <w:gridCol w:w="5528"/>
      </w:tblGrid>
      <w:tr w:rsidR="002558D3" w:rsidRPr="002558D3" w:rsidTr="0065499A">
        <w:tc>
          <w:tcPr>
            <w:tcW w:w="711" w:type="dxa"/>
          </w:tcPr>
          <w:p w:rsidR="002558D3" w:rsidRPr="002558D3" w:rsidRDefault="002558D3" w:rsidP="00817E45">
            <w:pPr>
              <w:tabs>
                <w:tab w:val="left" w:pos="5964"/>
              </w:tabs>
              <w:jc w:val="center"/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№/п</w:t>
            </w:r>
          </w:p>
        </w:tc>
        <w:tc>
          <w:tcPr>
            <w:tcW w:w="3629" w:type="dxa"/>
          </w:tcPr>
          <w:p w:rsidR="002558D3" w:rsidRPr="002558D3" w:rsidRDefault="002558D3" w:rsidP="00817E45">
            <w:pPr>
              <w:tabs>
                <w:tab w:val="left" w:pos="5964"/>
              </w:tabs>
              <w:jc w:val="center"/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5266" w:type="dxa"/>
          </w:tcPr>
          <w:p w:rsidR="002558D3" w:rsidRPr="002558D3" w:rsidRDefault="002558D3" w:rsidP="00817E45">
            <w:pPr>
              <w:tabs>
                <w:tab w:val="left" w:pos="5964"/>
              </w:tabs>
              <w:jc w:val="center"/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Содержание раздела</w:t>
            </w:r>
          </w:p>
          <w:p w:rsidR="002558D3" w:rsidRPr="002558D3" w:rsidRDefault="002558D3" w:rsidP="00817E45">
            <w:pPr>
              <w:tabs>
                <w:tab w:val="left" w:pos="5964"/>
              </w:tabs>
              <w:jc w:val="center"/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примерной программы</w:t>
            </w:r>
          </w:p>
        </w:tc>
        <w:tc>
          <w:tcPr>
            <w:tcW w:w="5528" w:type="dxa"/>
          </w:tcPr>
          <w:p w:rsidR="002558D3" w:rsidRPr="002558D3" w:rsidRDefault="002558D3" w:rsidP="00817E45">
            <w:pPr>
              <w:tabs>
                <w:tab w:val="left" w:pos="5964"/>
              </w:tabs>
              <w:jc w:val="center"/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Содержание раздела</w:t>
            </w:r>
          </w:p>
          <w:p w:rsidR="002558D3" w:rsidRPr="002558D3" w:rsidRDefault="002558D3" w:rsidP="00817E45">
            <w:pPr>
              <w:tabs>
                <w:tab w:val="left" w:pos="5964"/>
              </w:tabs>
              <w:jc w:val="center"/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авторской программы</w:t>
            </w:r>
          </w:p>
        </w:tc>
      </w:tr>
      <w:tr w:rsidR="002558D3" w:rsidRPr="002558D3" w:rsidTr="0065499A">
        <w:tc>
          <w:tcPr>
            <w:tcW w:w="711" w:type="dxa"/>
          </w:tcPr>
          <w:p w:rsidR="002558D3" w:rsidRPr="002558D3" w:rsidRDefault="002558D3" w:rsidP="002558D3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2558D3" w:rsidRPr="002558D3" w:rsidRDefault="002558D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 xml:space="preserve">Общая характеристика </w:t>
            </w:r>
          </w:p>
          <w:p w:rsidR="002558D3" w:rsidRPr="002558D3" w:rsidRDefault="002558D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предмета</w:t>
            </w:r>
          </w:p>
        </w:tc>
        <w:tc>
          <w:tcPr>
            <w:tcW w:w="5266" w:type="dxa"/>
          </w:tcPr>
          <w:p w:rsidR="00624372" w:rsidRDefault="0065499A" w:rsidP="00624372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Важнейшими задачами образования в начальной школе</w:t>
            </w:r>
            <w:r w:rsidR="001433E5">
              <w:rPr>
                <w:sz w:val="28"/>
                <w:szCs w:val="28"/>
              </w:rPr>
              <w:t xml:space="preserve"> являются: формирование предметных универсальных способов действий, обеспечивающих возможность продолжения образования в начальной школе; развитие умения учиться – способности к самоорганизации с целью решения задач; создание психолого-педагогических условий для индивидуального прогресса в основных сферах личностного развития – эмоциональной, познавательной, в сфере саморегуляции с опорой на систему </w:t>
            </w:r>
            <w:r w:rsidR="00624372">
              <w:rPr>
                <w:sz w:val="28"/>
                <w:szCs w:val="28"/>
              </w:rPr>
              <w:lastRenderedPageBreak/>
              <w:t>базовых культурных ценностей российского общества.</w:t>
            </w:r>
          </w:p>
          <w:p w:rsidR="00624372" w:rsidRDefault="00624372" w:rsidP="00624372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предмета «Окружающий мир» состоит в том, что он, имея ярко выраженный интегрированный характер, соединяет в равной мере природоведческие, обществоведческие, исторические знания и дает обучающемуся материал естественных и социально – гуманитарных наук, необходимый для целостного и системного видения мира в его важнейших взаимосвязях.</w:t>
            </w:r>
          </w:p>
          <w:p w:rsidR="00624372" w:rsidRDefault="00624372" w:rsidP="00624372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курса «Окружающий мир» состоит в том, что в ходе его изучения школьники</w:t>
            </w:r>
            <w:r w:rsidR="00962055">
              <w:rPr>
                <w:sz w:val="28"/>
                <w:szCs w:val="28"/>
              </w:rPr>
              <w:t xml:space="preserve"> овладевают основами практико – ориетированных знаний о человеке, природе и обществе, учатся осмысливать причинно – 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школьниковфундамента экологической и культурологической грамотности и соответствующих компетентностей – умений проводить наблюдения в </w:t>
            </w:r>
            <w:r w:rsidR="00962055">
              <w:rPr>
                <w:sz w:val="28"/>
                <w:szCs w:val="28"/>
              </w:rPr>
              <w:lastRenderedPageBreak/>
              <w:t xml:space="preserve">природе, ставить опыты, </w:t>
            </w:r>
            <w:r w:rsidR="00CC2249">
              <w:rPr>
                <w:sz w:val="28"/>
                <w:szCs w:val="28"/>
              </w:rPr>
              <w:t>соблюдать правила поведения в мире природы и людей, правила здорового образа жизни.</w:t>
            </w:r>
          </w:p>
          <w:p w:rsidR="00CC2249" w:rsidRDefault="00CC2249" w:rsidP="00624372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позволит учащимся освоить основы адекватного природо – и культуросообразного поведения в окружающей природной и социальной среде.</w:t>
            </w:r>
          </w:p>
          <w:p w:rsidR="00CC2249" w:rsidRDefault="00CC2249" w:rsidP="00624372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Поэтому данный курс играет наряду с другими предметами начальной школы значительную роль в развитии и воспитании личности.</w:t>
            </w:r>
          </w:p>
          <w:p w:rsidR="00624372" w:rsidRDefault="00CC2249" w:rsidP="001433E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</w:t>
            </w:r>
            <w:r w:rsidR="00FB7C4E">
              <w:rPr>
                <w:sz w:val="28"/>
                <w:szCs w:val="28"/>
              </w:rPr>
              <w:t>, музыки и изобразительного искусства, технологии и физической культуры, совместно с ними приучая детей к рациональному научному и эмоционально – ценностному постижению окружающего мира.</w:t>
            </w:r>
          </w:p>
          <w:p w:rsidR="00CC2249" w:rsidRPr="002558D3" w:rsidRDefault="00FB7C4E" w:rsidP="001433E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«Окружающий мир» представляет детям широкую панораму природных и </w:t>
            </w:r>
            <w:r>
              <w:rPr>
                <w:sz w:val="28"/>
                <w:szCs w:val="28"/>
              </w:rPr>
              <w:lastRenderedPageBreak/>
              <w:t>общественных явлений как компонентов единого мира, создает прочный фундамент для изучения значительной части предметов основной школы и для дальнейшего развития личности.</w:t>
            </w:r>
          </w:p>
        </w:tc>
        <w:tc>
          <w:tcPr>
            <w:tcW w:w="5528" w:type="dxa"/>
          </w:tcPr>
          <w:p w:rsidR="002558D3" w:rsidRDefault="00FB7C4E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Специфика предмета «Окружающий мир»</w:t>
            </w:r>
            <w:r w:rsidR="00BA0B91">
              <w:rPr>
                <w:sz w:val="28"/>
                <w:szCs w:val="28"/>
              </w:rPr>
              <w:t xml:space="preserve"> состоит в том, что он, имеет</w:t>
            </w:r>
            <w:r>
              <w:rPr>
                <w:sz w:val="28"/>
                <w:szCs w:val="28"/>
              </w:rPr>
              <w:t xml:space="preserve"> ярко выраженный интегрированный</w:t>
            </w:r>
            <w:r w:rsidR="00BA0B91">
              <w:rPr>
                <w:sz w:val="28"/>
                <w:szCs w:val="28"/>
              </w:rPr>
              <w:t xml:space="preserve"> характер, соединяющий</w:t>
            </w:r>
            <w:r>
              <w:rPr>
                <w:sz w:val="28"/>
                <w:szCs w:val="28"/>
              </w:rPr>
              <w:t xml:space="preserve"> в равной мере природоведческие, </w:t>
            </w:r>
            <w:r w:rsidR="00BA0B91">
              <w:rPr>
                <w:sz w:val="28"/>
                <w:szCs w:val="28"/>
              </w:rPr>
              <w:t xml:space="preserve">исторические обществоведческие и другие знания, что </w:t>
            </w:r>
            <w:r>
              <w:rPr>
                <w:sz w:val="28"/>
                <w:szCs w:val="28"/>
              </w:rPr>
              <w:t xml:space="preserve">дает </w:t>
            </w:r>
            <w:r w:rsidR="00BA0B91">
              <w:rPr>
                <w:sz w:val="28"/>
                <w:szCs w:val="28"/>
              </w:rPr>
              <w:t>возможность ознакомить учащихся с некоторыми доступными для их понимания положениями естественных и социально – гуманитарных наук.</w:t>
            </w:r>
          </w:p>
          <w:p w:rsidR="005E23B1" w:rsidRDefault="005E23B1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Интегрированный характер самого курса, а также реализация межпредметных связей с литературным чтением</w:t>
            </w:r>
            <w:r w:rsidR="007C76BC">
              <w:rPr>
                <w:sz w:val="28"/>
                <w:szCs w:val="28"/>
              </w:rPr>
              <w:t xml:space="preserve">, русским языком, математикой, технологией в УМК </w:t>
            </w:r>
            <w:r w:rsidR="007C76BC">
              <w:rPr>
                <w:sz w:val="28"/>
                <w:szCs w:val="28"/>
              </w:rPr>
              <w:lastRenderedPageBreak/>
              <w:t>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      </w:r>
          </w:p>
          <w:p w:rsidR="007C76BC" w:rsidRDefault="007C76BC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начального образования по окружающему миру ориентирован на ознакомление обучающихся с некоторыми элементами и способами изучения природы и общества методами наблюдения и постановки опытов, на выявление и понимание причинно – следственных связей в мире, окружающем ребенка, с привлечением многообразного материала о природе и культуре родного края.</w:t>
            </w:r>
          </w:p>
          <w:p w:rsidR="006E4440" w:rsidRDefault="006E4440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внедрением Стандартов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продолжение образования в основной школе. Эта задача решается в ходе образовательного процесса всеми направлениями интегрированного курса «Окружающий мир», каждый из которых имеет свою специфику.</w:t>
            </w:r>
          </w:p>
          <w:p w:rsidR="006E4440" w:rsidRDefault="006E4440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разнообразных форм организации </w:t>
            </w:r>
            <w:r>
              <w:rPr>
                <w:sz w:val="28"/>
                <w:szCs w:val="28"/>
              </w:rPr>
              <w:lastRenderedPageBreak/>
              <w:t>учебной деятельности обеспечивается межпредметными связями содержания и способов действий, направленных на личностное, социальное, познавательное и коммуникативное развитие детей.</w:t>
            </w:r>
          </w:p>
          <w:p w:rsidR="006E4440" w:rsidRDefault="006E4440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для формирования у школьников общеучебного умения «поиск (проверка) необходимой информации в словарях и справочниках разного </w:t>
            </w:r>
            <w:r w:rsidR="009B5404">
              <w:rPr>
                <w:sz w:val="28"/>
                <w:szCs w:val="28"/>
              </w:rPr>
              <w:t>толка были включены во все учебники. В связи с этим в учебниках 1 – 4 классов по окружающему миру ситемно создаются ситуации, когда применение словарей, справочников, Интернета действительно необходимо (без их использования изучение нового материала или решение конкретной проблемной ситуации невозможно).</w:t>
            </w:r>
          </w:p>
          <w:p w:rsidR="00877D75" w:rsidRDefault="00877D75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учебников, учитывая потребности и интересы современного ребенка, предлагает ему:</w:t>
            </w:r>
          </w:p>
          <w:p w:rsidR="00877D75" w:rsidRDefault="00877D75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выбор источники дополнительной информации;</w:t>
            </w:r>
          </w:p>
          <w:p w:rsidR="00877D75" w:rsidRDefault="00877D75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работе научного клуба младшегошкольника «Мы и окружающий мир» или проектную деятельность;</w:t>
            </w:r>
          </w:p>
          <w:p w:rsidR="00877D75" w:rsidRDefault="00877D75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социальные игры на уроках.</w:t>
            </w:r>
          </w:p>
          <w:p w:rsidR="00877D75" w:rsidRDefault="00877D75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тексты учебников комплекта </w:t>
            </w:r>
            <w:r>
              <w:rPr>
                <w:sz w:val="28"/>
                <w:szCs w:val="28"/>
              </w:rPr>
              <w:lastRenderedPageBreak/>
              <w:t>построены с учетом возможности оценки учебных достижений (как учеником, так и учителем).</w:t>
            </w:r>
          </w:p>
          <w:p w:rsidR="00877D75" w:rsidRDefault="00877D75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каждого учебника обеспечивает разнообразие форм</w:t>
            </w:r>
            <w:r w:rsidR="005E2AB0">
              <w:rPr>
                <w:sz w:val="28"/>
                <w:szCs w:val="28"/>
              </w:rPr>
              <w:t xml:space="preserve"> организации учебной деятельности школьников системой специальных заданий, где ученик выступает то в роли обучаемого, то в роли обучающего, то в роли организатора учебной деятельности классного коллектива.</w:t>
            </w:r>
          </w:p>
          <w:p w:rsidR="005E2AB0" w:rsidRPr="002558D3" w:rsidRDefault="005E2AB0" w:rsidP="00BA0B91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образовательном процессе используются: наблюдения природы и общественной жизни; практические работы и опыты; творческие задания; дидактические и ролевые игры; учебные диалоги; моделирование объектов и явлений окружающего мира.</w:t>
            </w:r>
          </w:p>
        </w:tc>
      </w:tr>
      <w:tr w:rsidR="002558D3" w:rsidRPr="002558D3" w:rsidTr="0065499A">
        <w:tc>
          <w:tcPr>
            <w:tcW w:w="711" w:type="dxa"/>
          </w:tcPr>
          <w:p w:rsidR="002558D3" w:rsidRPr="002558D3" w:rsidRDefault="002558D3" w:rsidP="002558D3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2558D3" w:rsidRPr="002558D3" w:rsidRDefault="002558D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 xml:space="preserve">Цели и </w:t>
            </w:r>
          </w:p>
          <w:p w:rsidR="002558D3" w:rsidRPr="002558D3" w:rsidRDefault="002558D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задачи</w:t>
            </w:r>
          </w:p>
        </w:tc>
        <w:tc>
          <w:tcPr>
            <w:tcW w:w="5266" w:type="dxa"/>
          </w:tcPr>
          <w:p w:rsidR="002558D3" w:rsidRDefault="005E2AB0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изучения курса «Окружающий мир» в начальной школе – формирование целостной картины мира и осознание места в нем человека</w:t>
            </w:r>
            <w:r w:rsidR="006E69F6">
              <w:rPr>
                <w:sz w:val="28"/>
                <w:szCs w:val="28"/>
              </w:rPr>
              <w:t xml:space="preserve"> на основе единства рационально – научного познания и эмоционально – ценностного осмысления ребенком личного опыта общения с людьми, обществом и природой.</w:t>
            </w:r>
          </w:p>
          <w:p w:rsidR="006E69F6" w:rsidRPr="002558D3" w:rsidRDefault="006E69F6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Используя для осмысления личного опыта ребенка знания, накопленные </w:t>
            </w:r>
            <w:r>
              <w:rPr>
                <w:sz w:val="28"/>
                <w:szCs w:val="28"/>
              </w:rPr>
              <w:lastRenderedPageBreak/>
              <w:t>естественными и социально – 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 оценочного отношения к миру природы и культуры в их единстве, готовит поколение</w:t>
            </w:r>
            <w:r w:rsidR="008A3033">
              <w:rPr>
                <w:sz w:val="28"/>
                <w:szCs w:val="28"/>
              </w:rPr>
              <w:t xml:space="preserve">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      </w:r>
          </w:p>
        </w:tc>
        <w:tc>
          <w:tcPr>
            <w:tcW w:w="5528" w:type="dxa"/>
          </w:tcPr>
          <w:p w:rsidR="002558D3" w:rsidRDefault="008A303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Целями изучения курса «Окружающий мир» в начальной школе является формирование исходных представлений о природных и социальных объектах и явлениях как компоненты единого мира; практико – ориентированных знаний о природе, человеке, обществе; метапредметных универсальных учебных действий (личностных, познавательных, коммуникативных</w:t>
            </w:r>
            <w:r w:rsidR="008176E5">
              <w:rPr>
                <w:sz w:val="28"/>
                <w:szCs w:val="28"/>
              </w:rPr>
              <w:t>, регуля</w:t>
            </w:r>
            <w:r>
              <w:rPr>
                <w:sz w:val="28"/>
                <w:szCs w:val="28"/>
              </w:rPr>
              <w:t>тивных).</w:t>
            </w:r>
          </w:p>
          <w:p w:rsidR="008176E5" w:rsidRDefault="008176E5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Основными задачами реализации содержания, в соответствии со Стандартом, являются:</w:t>
            </w:r>
          </w:p>
          <w:p w:rsidR="008176E5" w:rsidRDefault="008176E5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поддержка индивидуальности ребенка на основе учета его жизненного опыта;</w:t>
            </w:r>
          </w:p>
          <w:p w:rsidR="008176E5" w:rsidRDefault="008176E5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у школьников УУД, основанных на способности ребенка наблюдать и анализировать, выделять существенные признаки и на их основе проводить обобщение;</w:t>
            </w:r>
          </w:p>
          <w:p w:rsidR="008176E5" w:rsidRDefault="008176E5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умений работы с научно – популярной и справочной литературой, проведения фенологических наблюдений, физических опытов, простейших измерений;</w:t>
            </w:r>
          </w:p>
          <w:p w:rsidR="008176E5" w:rsidRDefault="008176E5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у школьников бережного отношения к объектам природы и результатам труда людей, </w:t>
            </w:r>
            <w:r w:rsidR="00A243F9">
              <w:rPr>
                <w:sz w:val="28"/>
                <w:szCs w:val="28"/>
              </w:rPr>
              <w:t>сознательного отношения к здоровому образу жизни, формирование экологической культуры, навыков нравственного поведения;</w:t>
            </w:r>
          </w:p>
          <w:p w:rsidR="00A243F9" w:rsidRDefault="00A243F9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уважительного отношения к семье, населенному пункту, региону, России, истории, культуре, природе нашей страны, ее современной жизни;</w:t>
            </w:r>
          </w:p>
          <w:p w:rsidR="00A243F9" w:rsidRDefault="00A243F9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осознание ценности, целостности и многообразия окружающего мира, своего </w:t>
            </w:r>
            <w:r>
              <w:rPr>
                <w:sz w:val="28"/>
                <w:szCs w:val="28"/>
              </w:rPr>
              <w:lastRenderedPageBreak/>
              <w:t>места в нем;</w:t>
            </w:r>
          </w:p>
          <w:p w:rsidR="00A243F9" w:rsidRDefault="00A243F9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</w:t>
            </w:r>
            <w:r w:rsidR="00BB09F1">
              <w:rPr>
                <w:sz w:val="28"/>
                <w:szCs w:val="28"/>
              </w:rPr>
              <w:t xml:space="preserve"> модели безопасного поведения в условиях повседневной жизни и в различных опасных и чрезвычайных ситуациях;</w:t>
            </w:r>
          </w:p>
          <w:p w:rsidR="00BB09F1" w:rsidRPr="002558D3" w:rsidRDefault="00BB09F1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2558D3" w:rsidRPr="002558D3" w:rsidTr="0065499A">
        <w:tc>
          <w:tcPr>
            <w:tcW w:w="711" w:type="dxa"/>
          </w:tcPr>
          <w:p w:rsidR="002558D3" w:rsidRPr="002558D3" w:rsidRDefault="002558D3" w:rsidP="002558D3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2558D3" w:rsidRPr="002558D3" w:rsidRDefault="002558D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Ценностные ориентиры содержания учебного предмета</w:t>
            </w:r>
          </w:p>
        </w:tc>
        <w:tc>
          <w:tcPr>
            <w:tcW w:w="5266" w:type="dxa"/>
          </w:tcPr>
          <w:p w:rsidR="002558D3" w:rsidRPr="002558D3" w:rsidRDefault="00BB09F1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содержательные линии предмета «Окружающий мир» определены стандартом начального общего образования второго поколения и представлены в примерной программе содержательными блоками «Человек и природа», «Человек </w:t>
            </w:r>
            <w:r w:rsidR="00130700">
              <w:rPr>
                <w:sz w:val="28"/>
                <w:szCs w:val="28"/>
              </w:rPr>
              <w:t>и общество».</w:t>
            </w:r>
            <w:bookmarkStart w:id="0" w:name="_GoBack"/>
            <w:bookmarkEnd w:id="0"/>
          </w:p>
        </w:tc>
        <w:tc>
          <w:tcPr>
            <w:tcW w:w="5528" w:type="dxa"/>
          </w:tcPr>
          <w:p w:rsidR="00C67CD5" w:rsidRPr="002558D3" w:rsidRDefault="00C67CD5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Учитывая значительный потенциал учебного предмета в решении задач духовно – нравственного развития и воспитания обучающихся, определены следующие ценностные ориентиры содержания курса: природа, наука, человечество, труд и творчество, патриотизм, социальная солидарность, гражданственность, поликультурный мир, семья, личность, традиционные религии.</w:t>
            </w:r>
          </w:p>
        </w:tc>
      </w:tr>
      <w:tr w:rsidR="002558D3" w:rsidRPr="002558D3" w:rsidTr="0065499A">
        <w:tc>
          <w:tcPr>
            <w:tcW w:w="711" w:type="dxa"/>
          </w:tcPr>
          <w:p w:rsidR="002558D3" w:rsidRPr="002558D3" w:rsidRDefault="002558D3" w:rsidP="002558D3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2558D3" w:rsidRPr="002558D3" w:rsidRDefault="002558D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5266" w:type="dxa"/>
          </w:tcPr>
          <w:p w:rsidR="00C67CD5" w:rsidRPr="002558D3" w:rsidRDefault="00C67CD5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тематического планирования.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499"/>
              <w:gridCol w:w="1120"/>
              <w:gridCol w:w="1287"/>
              <w:gridCol w:w="1134"/>
            </w:tblGrid>
            <w:tr w:rsidR="00D804CE" w:rsidRPr="00C67CD5" w:rsidTr="00D804CE">
              <w:tc>
                <w:tcPr>
                  <w:tcW w:w="0" w:type="auto"/>
                </w:tcPr>
                <w:p w:rsidR="00D804CE" w:rsidRPr="00D804CE" w:rsidRDefault="00D804CE" w:rsidP="00817E4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 xml:space="preserve">Содержание </w:t>
                  </w:r>
                </w:p>
                <w:p w:rsidR="00D804CE" w:rsidRPr="00D804CE" w:rsidRDefault="00D804CE" w:rsidP="00817E4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курса.</w:t>
                  </w:r>
                </w:p>
              </w:tc>
              <w:tc>
                <w:tcPr>
                  <w:tcW w:w="1120" w:type="dxa"/>
                </w:tcPr>
                <w:p w:rsidR="00D804CE" w:rsidRPr="00D804CE" w:rsidRDefault="00D804CE" w:rsidP="00817E4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Темати</w:t>
                  </w:r>
                </w:p>
                <w:p w:rsidR="00D804CE" w:rsidRPr="00D804CE" w:rsidRDefault="00D804CE" w:rsidP="00817E4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 xml:space="preserve">ческое </w:t>
                  </w:r>
                </w:p>
                <w:p w:rsidR="00D804CE" w:rsidRPr="00D804CE" w:rsidRDefault="00D804CE" w:rsidP="00817E4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плани</w:t>
                  </w:r>
                </w:p>
                <w:p w:rsidR="00D804CE" w:rsidRPr="00D804CE" w:rsidRDefault="00D804CE" w:rsidP="00817E4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рование</w:t>
                  </w:r>
                </w:p>
                <w:p w:rsidR="00D804CE" w:rsidRPr="00D804CE" w:rsidRDefault="00D804CE" w:rsidP="00817E4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D804CE">
                    <w:rPr>
                      <w:sz w:val="20"/>
                      <w:szCs w:val="20"/>
                    </w:rPr>
                    <w:t>вариант</w:t>
                  </w:r>
                </w:p>
                <w:p w:rsidR="00D804CE" w:rsidRPr="00D804CE" w:rsidRDefault="00D804CE" w:rsidP="00817E4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(часы).</w:t>
                  </w:r>
                </w:p>
              </w:tc>
              <w:tc>
                <w:tcPr>
                  <w:tcW w:w="1287" w:type="dxa"/>
                </w:tcPr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 xml:space="preserve">Темати </w:t>
                  </w:r>
                </w:p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 xml:space="preserve">ческое </w:t>
                  </w:r>
                </w:p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плани</w:t>
                  </w:r>
                </w:p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рование</w:t>
                  </w:r>
                </w:p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D804CE">
                    <w:rPr>
                      <w:sz w:val="20"/>
                      <w:szCs w:val="20"/>
                    </w:rPr>
                    <w:t xml:space="preserve"> вариант</w:t>
                  </w:r>
                </w:p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(часы).</w:t>
                  </w:r>
                </w:p>
              </w:tc>
              <w:tc>
                <w:tcPr>
                  <w:tcW w:w="1134" w:type="dxa"/>
                </w:tcPr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 xml:space="preserve">Темати </w:t>
                  </w:r>
                </w:p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 xml:space="preserve">ческое </w:t>
                  </w:r>
                </w:p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плани</w:t>
                  </w:r>
                </w:p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рование</w:t>
                  </w:r>
                </w:p>
                <w:p w:rsid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 w:rsidRPr="00D804CE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-вариант</w:t>
                  </w:r>
                </w:p>
                <w:p w:rsidR="00D804CE" w:rsidRPr="00D804CE" w:rsidRDefault="00D804CE" w:rsidP="006C7395">
                  <w:pPr>
                    <w:tabs>
                      <w:tab w:val="left" w:pos="596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(часы).</w:t>
                  </w:r>
                </w:p>
              </w:tc>
            </w:tr>
            <w:tr w:rsidR="00D804CE" w:rsidRPr="00C67CD5" w:rsidTr="00D804CE">
              <w:tc>
                <w:tcPr>
                  <w:tcW w:w="0" w:type="auto"/>
                </w:tcPr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  <w:r>
                    <w:t>Человек и природа.</w:t>
                  </w:r>
                </w:p>
              </w:tc>
              <w:tc>
                <w:tcPr>
                  <w:tcW w:w="1120" w:type="dxa"/>
                </w:tcPr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  <w:r>
                    <w:t>108</w:t>
                  </w:r>
                </w:p>
              </w:tc>
              <w:tc>
                <w:tcPr>
                  <w:tcW w:w="1287" w:type="dxa"/>
                </w:tcPr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  <w:r>
                    <w:t>150</w:t>
                  </w:r>
                </w:p>
              </w:tc>
              <w:tc>
                <w:tcPr>
                  <w:tcW w:w="1134" w:type="dxa"/>
                </w:tcPr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  <w:r>
                    <w:t>108</w:t>
                  </w:r>
                </w:p>
              </w:tc>
            </w:tr>
            <w:tr w:rsidR="00D804CE" w:rsidRPr="00C67CD5" w:rsidTr="00D804CE">
              <w:tc>
                <w:tcPr>
                  <w:tcW w:w="0" w:type="auto"/>
                </w:tcPr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  <w:r>
                    <w:t>Человек и общество.</w:t>
                  </w:r>
                </w:p>
              </w:tc>
              <w:tc>
                <w:tcPr>
                  <w:tcW w:w="1120" w:type="dxa"/>
                </w:tcPr>
                <w:p w:rsidR="00D804CE" w:rsidRDefault="00D804CE" w:rsidP="00817E45">
                  <w:pPr>
                    <w:tabs>
                      <w:tab w:val="left" w:pos="5964"/>
                    </w:tabs>
                  </w:pPr>
                  <w:r>
                    <w:t>108</w:t>
                  </w:r>
                </w:p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</w:p>
              </w:tc>
              <w:tc>
                <w:tcPr>
                  <w:tcW w:w="1287" w:type="dxa"/>
                </w:tcPr>
                <w:p w:rsidR="00D804CE" w:rsidRDefault="00D804CE" w:rsidP="00817E45">
                  <w:pPr>
                    <w:tabs>
                      <w:tab w:val="left" w:pos="5964"/>
                    </w:tabs>
                  </w:pPr>
                  <w:r>
                    <w:t>108</w:t>
                  </w:r>
                </w:p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</w:p>
              </w:tc>
              <w:tc>
                <w:tcPr>
                  <w:tcW w:w="1134" w:type="dxa"/>
                </w:tcPr>
                <w:p w:rsidR="00D804CE" w:rsidRDefault="00D804CE" w:rsidP="00817E45">
                  <w:pPr>
                    <w:tabs>
                      <w:tab w:val="left" w:pos="5964"/>
                    </w:tabs>
                  </w:pPr>
                  <w:r>
                    <w:t>150</w:t>
                  </w:r>
                </w:p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</w:p>
              </w:tc>
            </w:tr>
            <w:tr w:rsidR="00D804CE" w:rsidRPr="00C67CD5" w:rsidTr="00D804CE">
              <w:tc>
                <w:tcPr>
                  <w:tcW w:w="0" w:type="auto"/>
                </w:tcPr>
                <w:p w:rsidR="00D804CE" w:rsidRDefault="00D804CE" w:rsidP="00817E45">
                  <w:pPr>
                    <w:tabs>
                      <w:tab w:val="left" w:pos="5964"/>
                    </w:tabs>
                  </w:pPr>
                  <w:r>
                    <w:lastRenderedPageBreak/>
                    <w:t>Резерв.</w:t>
                  </w:r>
                </w:p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</w:p>
              </w:tc>
              <w:tc>
                <w:tcPr>
                  <w:tcW w:w="1120" w:type="dxa"/>
                </w:tcPr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  <w:r>
                    <w:t>54</w:t>
                  </w:r>
                </w:p>
              </w:tc>
              <w:tc>
                <w:tcPr>
                  <w:tcW w:w="1287" w:type="dxa"/>
                </w:tcPr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  <w:r>
                    <w:t>12</w:t>
                  </w:r>
                </w:p>
              </w:tc>
              <w:tc>
                <w:tcPr>
                  <w:tcW w:w="1134" w:type="dxa"/>
                </w:tcPr>
                <w:p w:rsidR="00D804CE" w:rsidRPr="00C67CD5" w:rsidRDefault="00D804CE" w:rsidP="00817E45">
                  <w:pPr>
                    <w:tabs>
                      <w:tab w:val="left" w:pos="5964"/>
                    </w:tabs>
                  </w:pPr>
                  <w:r>
                    <w:t>12</w:t>
                  </w:r>
                </w:p>
              </w:tc>
            </w:tr>
            <w:tr w:rsidR="009F2DD9" w:rsidRPr="00C67CD5" w:rsidTr="009F2DD9">
              <w:tc>
                <w:tcPr>
                  <w:tcW w:w="5040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9F2DD9" w:rsidRDefault="009F2DD9" w:rsidP="00817E45">
                  <w:pPr>
                    <w:tabs>
                      <w:tab w:val="left" w:pos="596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9F2DD9">
                    <w:rPr>
                      <w:sz w:val="28"/>
                      <w:szCs w:val="28"/>
                    </w:rPr>
                    <w:t>тол</w:t>
                  </w:r>
                  <w:r>
                    <w:rPr>
                      <w:sz w:val="28"/>
                      <w:szCs w:val="28"/>
                    </w:rPr>
                    <w:t>бец «Содержание курса» полностью соответствует содержанию примерной программы, отражающей логику представления научного знания в интегрированном курсе.</w:t>
                  </w:r>
                </w:p>
                <w:p w:rsidR="008F78EE" w:rsidRDefault="009F2DD9" w:rsidP="00817E45">
                  <w:pPr>
                    <w:tabs>
                      <w:tab w:val="left" w:pos="596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столбце «Тематическое планирование» предлагаются в качестве примеров варианты организации содержания примерной программы в возможной последовательности ее изучения в начальной школе. Данные образцы показывают, что эта последовательность может быть разной в зависимости от задач, которые ставит конкретный автор (разработчик учебника, учитель).</w:t>
                  </w:r>
                  <w:r w:rsidR="008F78EE">
                    <w:rPr>
                      <w:sz w:val="28"/>
                      <w:szCs w:val="28"/>
                    </w:rPr>
                    <w:t xml:space="preserve"> В приведенных вариантах материал не расположен по годам обучения, так как эти варианты тематического планирования не являются рабочими. Вариант 1 условно называется исходным, так как содержит резерв времени. Варианты 2 и 3 предлагают возможные пути использования части резерва времени в соответствии с тем, на каком </w:t>
                  </w:r>
                  <w:r w:rsidR="008F78EE">
                    <w:rPr>
                      <w:sz w:val="28"/>
                      <w:szCs w:val="28"/>
                    </w:rPr>
                    <w:lastRenderedPageBreak/>
                    <w:t>компоненте содержания  естественно-научном или социально –гуманитарном</w:t>
                  </w:r>
                </w:p>
                <w:p w:rsidR="009F2DD9" w:rsidRPr="009F2DD9" w:rsidRDefault="008F78EE" w:rsidP="00817E45">
                  <w:pPr>
                    <w:tabs>
                      <w:tab w:val="left" w:pos="596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делает акцент конкретный автор. </w:t>
                  </w:r>
                </w:p>
                <w:p w:rsidR="009F2DD9" w:rsidRPr="009F2DD9" w:rsidRDefault="009F2DD9" w:rsidP="00817E45">
                  <w:pPr>
                    <w:tabs>
                      <w:tab w:val="left" w:pos="5964"/>
                    </w:tabs>
                    <w:rPr>
                      <w:sz w:val="28"/>
                      <w:szCs w:val="28"/>
                    </w:rPr>
                  </w:pPr>
                </w:p>
                <w:p w:rsidR="009F2DD9" w:rsidRPr="009F2DD9" w:rsidRDefault="009F2DD9" w:rsidP="00817E45">
                  <w:pPr>
                    <w:tabs>
                      <w:tab w:val="left" w:pos="5964"/>
                    </w:tabs>
                    <w:rPr>
                      <w:sz w:val="28"/>
                      <w:szCs w:val="28"/>
                    </w:rPr>
                  </w:pPr>
                </w:p>
                <w:p w:rsidR="009F2DD9" w:rsidRPr="009F2DD9" w:rsidRDefault="009F2DD9" w:rsidP="00817E45">
                  <w:pPr>
                    <w:tabs>
                      <w:tab w:val="left" w:pos="5964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58D3" w:rsidRPr="002558D3" w:rsidRDefault="002558D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558D3" w:rsidRDefault="008F78EE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соответствии с Примерным учебным планом для образовательных учреждений, использующих УМК «Перспективная начальная школа»</w:t>
            </w:r>
            <w:r w:rsidR="00DF10FE">
              <w:rPr>
                <w:sz w:val="28"/>
                <w:szCs w:val="28"/>
              </w:rPr>
              <w:t xml:space="preserve"> (вариант 1 – в соответствии с требованиями стандарта второго поколения),  курс окружающего мира представлен в предметной области «Обществознание и естествознание», изучается с 1 по 4 класс по два часа в </w:t>
            </w:r>
            <w:r w:rsidR="00DF10FE">
              <w:rPr>
                <w:sz w:val="28"/>
                <w:szCs w:val="28"/>
              </w:rPr>
              <w:lastRenderedPageBreak/>
              <w:t>неделю. При этом в 1 классе  курс рассчитан на 66 часов (33 учебных недели), а в каждом из основных остальных классов – на 68 часов (34 учебных недели).</w:t>
            </w:r>
          </w:p>
          <w:p w:rsidR="00DF10FE" w:rsidRPr="002558D3" w:rsidRDefault="00DF10FE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учебного времени составляет 270 часов.</w:t>
            </w:r>
          </w:p>
        </w:tc>
      </w:tr>
      <w:tr w:rsidR="002558D3" w:rsidRPr="002558D3" w:rsidTr="0065499A">
        <w:tc>
          <w:tcPr>
            <w:tcW w:w="711" w:type="dxa"/>
          </w:tcPr>
          <w:p w:rsidR="002558D3" w:rsidRPr="002558D3" w:rsidRDefault="002558D3" w:rsidP="002558D3">
            <w:pPr>
              <w:numPr>
                <w:ilvl w:val="0"/>
                <w:numId w:val="1"/>
              </w:numPr>
              <w:tabs>
                <w:tab w:val="left" w:pos="5964"/>
              </w:tabs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2558D3" w:rsidRPr="002558D3" w:rsidRDefault="002558D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 xml:space="preserve">Результаты </w:t>
            </w:r>
          </w:p>
          <w:p w:rsidR="002558D3" w:rsidRPr="002558D3" w:rsidRDefault="002558D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 w:rsidRPr="002558D3">
              <w:rPr>
                <w:sz w:val="28"/>
                <w:szCs w:val="28"/>
              </w:rPr>
              <w:t>изучения предмета</w:t>
            </w:r>
          </w:p>
        </w:tc>
        <w:tc>
          <w:tcPr>
            <w:tcW w:w="5266" w:type="dxa"/>
          </w:tcPr>
          <w:p w:rsidR="002558D3" w:rsidRDefault="00062905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изучения курса «Окружающий мир» обучающиеся на ступени начального общего образования:</w:t>
            </w:r>
          </w:p>
          <w:p w:rsidR="00062905" w:rsidRDefault="00062905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 – ориентированных знаний о природе, человеке, обществе, приобрести целостный взгляд на мир в его органичном единстве и разнообразии природы, народов, культур и религий;</w:t>
            </w:r>
          </w:p>
          <w:p w:rsidR="00062905" w:rsidRDefault="00062905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обретут чувство гордости за свою Родину, российский народ и его историю, осознают свою этническую и национальную принадлежность</w:t>
            </w:r>
            <w:r w:rsidR="006B3838">
              <w:rPr>
                <w:sz w:val="28"/>
                <w:szCs w:val="28"/>
              </w:rPr>
              <w:t xml:space="preserve"> в контексте ценностей многонационального российского общества, а также гуманистических и демократических ценностных ориентаций, способствую</w:t>
            </w:r>
            <w:r w:rsidR="00EE534E">
              <w:rPr>
                <w:sz w:val="28"/>
                <w:szCs w:val="28"/>
              </w:rPr>
              <w:t xml:space="preserve">щих </w:t>
            </w:r>
            <w:r w:rsidR="00EE534E">
              <w:rPr>
                <w:sz w:val="28"/>
                <w:szCs w:val="28"/>
              </w:rPr>
              <w:lastRenderedPageBreak/>
              <w:t>формированию российской гражданской идентичности;</w:t>
            </w:r>
          </w:p>
          <w:p w:rsidR="00EE534E" w:rsidRDefault="00EE534E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приобретут опыт эмоционально окрашенного, личностного отношения к миру природы и культуры; ознакомятся с началами естественных и социально – 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      </w:r>
          </w:p>
          <w:p w:rsidR="00EE534E" w:rsidRDefault="00EE534E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получат возможность осознать свое место в мире на основе единства рационально – научного познания и эмоционально – ценностного осмысления личного опыта общения с людьми, обществом и природой, </w:t>
            </w:r>
            <w:r w:rsidR="00A873FF">
              <w:rPr>
                <w:sz w:val="28"/>
                <w:szCs w:val="28"/>
              </w:rPr>
              <w:t>что станет основой уважительного отношения к иному мнению, истории и культуре других народов;</w:t>
            </w:r>
          </w:p>
          <w:p w:rsidR="00A873FF" w:rsidRDefault="00A873FF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 – </w:t>
            </w:r>
            <w:r>
              <w:rPr>
                <w:sz w:val="28"/>
                <w:szCs w:val="28"/>
              </w:rPr>
              <w:lastRenderedPageBreak/>
              <w:t>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мире</w:t>
            </w:r>
            <w:r w:rsidR="00077487">
              <w:rPr>
                <w:sz w:val="28"/>
                <w:szCs w:val="28"/>
              </w:rPr>
              <w:t>;</w:t>
            </w:r>
          </w:p>
          <w:p w:rsidR="00077487" w:rsidRDefault="00077487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получат возможность приобрести базовые умения  работы с ИТК – средствами, поиска информации в электронных источниках и контролируемом Интернете, научатся создавать сообщения в виде текстов, аудио и видеофрагментов, готовить и проводить небольшие презентации в поддержку собственных сообщений;</w:t>
            </w:r>
          </w:p>
          <w:p w:rsidR="00077487" w:rsidRDefault="00077487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примут и освоят социальную роль обучающегося, для которой характерно развитие мотивов учебной деятельности и формирование</w:t>
            </w:r>
            <w:r w:rsidR="00D91D10">
              <w:rPr>
                <w:sz w:val="28"/>
                <w:szCs w:val="28"/>
              </w:rPr>
              <w:t xml:space="preserve">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D91D10" w:rsidRPr="002558D3" w:rsidRDefault="00D91D10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изучения курса выпускники </w:t>
            </w:r>
            <w:r>
              <w:rPr>
                <w:sz w:val="28"/>
                <w:szCs w:val="28"/>
              </w:rPr>
              <w:lastRenderedPageBreak/>
              <w:t xml:space="preserve">заложат фундамент своей экологической и культурологической грамотности, </w:t>
            </w:r>
            <w:r w:rsidR="00FF392C">
              <w:rPr>
                <w:sz w:val="28"/>
                <w:szCs w:val="28"/>
              </w:rPr>
              <w:t>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 – и культуросообразного поведения в окружающей природной и социальной среде.</w:t>
            </w:r>
          </w:p>
        </w:tc>
        <w:tc>
          <w:tcPr>
            <w:tcW w:w="5528" w:type="dxa"/>
          </w:tcPr>
          <w:p w:rsidR="00FF392C" w:rsidRDefault="00FF392C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="00415875">
              <w:rPr>
                <w:sz w:val="28"/>
                <w:szCs w:val="28"/>
              </w:rPr>
              <w:t>результате изучения раздела «Человек и природа» выпускник научится:</w:t>
            </w:r>
          </w:p>
          <w:p w:rsidR="00FF392C" w:rsidRDefault="00415875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77D1">
              <w:rPr>
                <w:sz w:val="28"/>
                <w:szCs w:val="28"/>
              </w:rPr>
              <w:t>находить на карте природные зоны России, свой регион, главный город своего региона; читать условные обозначения карт; использовать готовые модели (глобус) и иллюстрации учебника; находить общие и отличительные признаки природных зон России; понимать необходимость соблюдения правил экологического поведения в природе; описывать природную зону своего края;</w:t>
            </w:r>
          </w:p>
          <w:p w:rsidR="00CB77D1" w:rsidRDefault="00CB77D1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необходимость посильного участия в охране природы родного края;</w:t>
            </w:r>
          </w:p>
          <w:p w:rsidR="00CB77D1" w:rsidRDefault="00CB77D1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называть системы органов человека; характеризовать основные функции систем органов человека; </w:t>
            </w:r>
            <w:r w:rsidR="00E92B5A">
              <w:rPr>
                <w:sz w:val="28"/>
                <w:szCs w:val="28"/>
              </w:rPr>
              <w:t xml:space="preserve">измерять температуру тела, вес и рост человека; 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</w:t>
            </w:r>
            <w:r w:rsidR="00E92B5A">
              <w:rPr>
                <w:sz w:val="28"/>
                <w:szCs w:val="28"/>
              </w:rPr>
              <w:lastRenderedPageBreak/>
              <w:t>гигиены систем органов, правил безопасного поведения на природе; 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      </w:r>
            <w:r w:rsidR="00382DDC">
              <w:rPr>
                <w:sz w:val="28"/>
                <w:szCs w:val="28"/>
              </w:rPr>
              <w:t xml:space="preserve"> характеризовать правила первой помощи при несчастных случаях.</w:t>
            </w:r>
          </w:p>
          <w:p w:rsidR="00382DDC" w:rsidRDefault="00382DDC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 получит возможность научиться:</w:t>
            </w:r>
          </w:p>
          <w:p w:rsidR="00415875" w:rsidRDefault="00415875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осознавать ценность природы родного края и необходимость нести ответственность за ее сохранение, соблюдать правила экологического поведения на природе; 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выбирать оптимальные формы поведения на основе изученных правил безопасности.</w:t>
            </w:r>
          </w:p>
          <w:p w:rsidR="00415875" w:rsidRDefault="00CE4720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изучения раздела «Человек и общество» выпускник научится:</w:t>
            </w:r>
          </w:p>
          <w:p w:rsidR="00CE4720" w:rsidRDefault="00CE4720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рассказывать о государственной символике Российской Федерации; </w:t>
            </w:r>
            <w:r>
              <w:rPr>
                <w:sz w:val="28"/>
                <w:szCs w:val="28"/>
              </w:rPr>
              <w:lastRenderedPageBreak/>
              <w:t xml:space="preserve">самостоятельно работать с текстом, иллюстрациями, словарем учебника в услолвиях коллективной работы; обмениваться сведениями, полученными из источников массовой информации, о событиях страны, о Конституции; пересказывать своими словами тексты из учебника о событиях, связанных с историей Отечества; называть имена выдающихся людей разных эпох; </w:t>
            </w:r>
            <w:r w:rsidR="003C6075">
              <w:rPr>
                <w:sz w:val="28"/>
                <w:szCs w:val="28"/>
              </w:rPr>
              <w:t>определять последовательность исторических событий на ленте времени; рассказывать о памятниках истории столицы; обсуждать особенности изученных стран мира;  рассказывать об особенностях труда людей родного края, о народных промыслах.</w:t>
            </w:r>
          </w:p>
          <w:p w:rsidR="003C6075" w:rsidRDefault="003C6075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 получит возможность научиться:</w:t>
            </w:r>
          </w:p>
          <w:p w:rsidR="003C6075" w:rsidRDefault="003C6075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составить представление о традиционных религиях; определять часовой пояс своего края; находить дополнительную информацию о прошлом родного края; собирать материал и составлять портфолио о родном крае.</w:t>
            </w:r>
          </w:p>
          <w:p w:rsidR="003C6075" w:rsidRDefault="003C6075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изучения раздела «Правила безопасного поведения» выпускник научится:</w:t>
            </w:r>
          </w:p>
          <w:p w:rsidR="003C6075" w:rsidRDefault="004D168A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понимать необходимость соблюдения </w:t>
            </w:r>
            <w:r>
              <w:rPr>
                <w:sz w:val="28"/>
                <w:szCs w:val="28"/>
              </w:rPr>
              <w:lastRenderedPageBreak/>
              <w:t>правил безопасного поведения во время летних каникул у водоема; понимать необходимость соблюдения правил безопасного поведения во время прогулок в лес, в парк, на луг; понимать необходимость соблюдать правила безопасного поведения во время приема пищи; понимать необходимость сохранения своего физического и нравственного здоровья.</w:t>
            </w:r>
          </w:p>
          <w:p w:rsidR="004D168A" w:rsidRDefault="004D168A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 получит возможность научиться:</w:t>
            </w:r>
          </w:p>
          <w:p w:rsidR="004D168A" w:rsidRDefault="004D168A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соблюдать правила безопасного поведения во время летнего отдыха; соблюдать правила экологического поведения во время прогулок в лес, в парк, на луг; соблюдать правила</w:t>
            </w:r>
            <w:r w:rsidR="004E3961">
              <w:rPr>
                <w:sz w:val="28"/>
                <w:szCs w:val="28"/>
              </w:rPr>
              <w:t xml:space="preserve"> безопасного поведения во время приема пищи; заботиться о здоровье и безопасности окружающих людей, сохранять свое физическое и нравственное здоровье.</w:t>
            </w:r>
          </w:p>
          <w:p w:rsidR="00382DDC" w:rsidRDefault="00382DDC" w:rsidP="00FF392C">
            <w:pPr>
              <w:tabs>
                <w:tab w:val="left" w:pos="5964"/>
              </w:tabs>
              <w:rPr>
                <w:sz w:val="28"/>
                <w:szCs w:val="28"/>
              </w:rPr>
            </w:pPr>
          </w:p>
          <w:p w:rsidR="002558D3" w:rsidRDefault="002558D3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</w:p>
          <w:p w:rsidR="004E3961" w:rsidRDefault="004E3961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</w:p>
          <w:p w:rsidR="004E3961" w:rsidRDefault="004E3961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</w:p>
          <w:p w:rsidR="004E3961" w:rsidRPr="002558D3" w:rsidRDefault="004E3961" w:rsidP="00817E45">
            <w:pPr>
              <w:tabs>
                <w:tab w:val="left" w:pos="5964"/>
              </w:tabs>
              <w:rPr>
                <w:sz w:val="28"/>
                <w:szCs w:val="28"/>
              </w:rPr>
            </w:pPr>
          </w:p>
        </w:tc>
      </w:tr>
    </w:tbl>
    <w:p w:rsidR="002558D3" w:rsidRPr="002558D3" w:rsidRDefault="002558D3" w:rsidP="002558D3">
      <w:pPr>
        <w:tabs>
          <w:tab w:val="left" w:pos="5964"/>
        </w:tabs>
        <w:jc w:val="center"/>
        <w:rPr>
          <w:sz w:val="28"/>
          <w:szCs w:val="28"/>
        </w:rPr>
      </w:pPr>
    </w:p>
    <w:p w:rsidR="00085235" w:rsidRPr="002558D3" w:rsidRDefault="00085235">
      <w:pPr>
        <w:rPr>
          <w:sz w:val="28"/>
          <w:szCs w:val="28"/>
        </w:rPr>
      </w:pPr>
    </w:p>
    <w:sectPr w:rsidR="00085235" w:rsidRPr="002558D3" w:rsidSect="002558D3">
      <w:footerReference w:type="even" r:id="rId8"/>
      <w:footerReference w:type="default" r:id="rId9"/>
      <w:pgSz w:w="16838" w:h="11906" w:orient="landscape"/>
      <w:pgMar w:top="1701" w:right="71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B3" w:rsidRDefault="005F43B3">
      <w:r>
        <w:separator/>
      </w:r>
    </w:p>
  </w:endnote>
  <w:endnote w:type="continuationSeparator" w:id="0">
    <w:p w:rsidR="005F43B3" w:rsidRDefault="005F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AD" w:rsidRDefault="002558D3" w:rsidP="00DF14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3AD" w:rsidRDefault="005F43B3" w:rsidP="000E26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AD" w:rsidRDefault="002558D3" w:rsidP="00DF14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700">
      <w:rPr>
        <w:rStyle w:val="a5"/>
        <w:noProof/>
      </w:rPr>
      <w:t>6</w:t>
    </w:r>
    <w:r>
      <w:rPr>
        <w:rStyle w:val="a5"/>
      </w:rPr>
      <w:fldChar w:fldCharType="end"/>
    </w:r>
  </w:p>
  <w:p w:rsidR="00F073AD" w:rsidRDefault="005F43B3" w:rsidP="000E26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B3" w:rsidRDefault="005F43B3">
      <w:r>
        <w:separator/>
      </w:r>
    </w:p>
  </w:footnote>
  <w:footnote w:type="continuationSeparator" w:id="0">
    <w:p w:rsidR="005F43B3" w:rsidRDefault="005F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F1718"/>
    <w:multiLevelType w:val="hybridMultilevel"/>
    <w:tmpl w:val="6F6C1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D3"/>
    <w:rsid w:val="00051914"/>
    <w:rsid w:val="00062905"/>
    <w:rsid w:val="00077487"/>
    <w:rsid w:val="00085235"/>
    <w:rsid w:val="00130700"/>
    <w:rsid w:val="001433E5"/>
    <w:rsid w:val="002558D3"/>
    <w:rsid w:val="00382DDC"/>
    <w:rsid w:val="00384703"/>
    <w:rsid w:val="003C6075"/>
    <w:rsid w:val="00415875"/>
    <w:rsid w:val="004D168A"/>
    <w:rsid w:val="004E3961"/>
    <w:rsid w:val="005E23B1"/>
    <w:rsid w:val="005E2AB0"/>
    <w:rsid w:val="005F43B3"/>
    <w:rsid w:val="00624372"/>
    <w:rsid w:val="0065499A"/>
    <w:rsid w:val="006B3838"/>
    <w:rsid w:val="006E4440"/>
    <w:rsid w:val="006E69F6"/>
    <w:rsid w:val="006F2783"/>
    <w:rsid w:val="007C76BC"/>
    <w:rsid w:val="008176E5"/>
    <w:rsid w:val="00877D75"/>
    <w:rsid w:val="008A3033"/>
    <w:rsid w:val="008F78EE"/>
    <w:rsid w:val="00962055"/>
    <w:rsid w:val="009B5404"/>
    <w:rsid w:val="009F2DD9"/>
    <w:rsid w:val="00A243F9"/>
    <w:rsid w:val="00A4190F"/>
    <w:rsid w:val="00A873FF"/>
    <w:rsid w:val="00BA0B91"/>
    <w:rsid w:val="00BB09F1"/>
    <w:rsid w:val="00C67CD5"/>
    <w:rsid w:val="00CB77D1"/>
    <w:rsid w:val="00CC2249"/>
    <w:rsid w:val="00CE4720"/>
    <w:rsid w:val="00D804CE"/>
    <w:rsid w:val="00D91D10"/>
    <w:rsid w:val="00DF10FE"/>
    <w:rsid w:val="00E33975"/>
    <w:rsid w:val="00E92B5A"/>
    <w:rsid w:val="00EE534E"/>
    <w:rsid w:val="00FB7C4E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58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5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8D3"/>
  </w:style>
  <w:style w:type="table" w:styleId="a6">
    <w:name w:val="Table Grid"/>
    <w:basedOn w:val="a1"/>
    <w:uiPriority w:val="59"/>
    <w:rsid w:val="00C6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58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5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8D3"/>
  </w:style>
  <w:style w:type="table" w:styleId="a6">
    <w:name w:val="Table Grid"/>
    <w:basedOn w:val="a1"/>
    <w:uiPriority w:val="59"/>
    <w:rsid w:val="00C6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11</cp:revision>
  <dcterms:created xsi:type="dcterms:W3CDTF">2013-01-19T05:56:00Z</dcterms:created>
  <dcterms:modified xsi:type="dcterms:W3CDTF">2013-01-19T13:50:00Z</dcterms:modified>
</cp:coreProperties>
</file>