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A4" w:rsidRPr="009E7BA4" w:rsidRDefault="009E7BA4" w:rsidP="009E7BA4">
      <w:pPr>
        <w:rPr>
          <w:b/>
          <w:sz w:val="32"/>
          <w:szCs w:val="32"/>
          <w:u w:val="single"/>
        </w:rPr>
      </w:pPr>
      <w:r w:rsidRPr="009E7BA4">
        <w:rPr>
          <w:b/>
          <w:sz w:val="32"/>
          <w:szCs w:val="32"/>
          <w:u w:val="single"/>
        </w:rPr>
        <w:t>Консультация для родителей «Создание эффективной предметно-развивающей среды в домашних условиях»</w:t>
      </w:r>
    </w:p>
    <w:p w:rsidR="009E7BA4" w:rsidRDefault="009E7BA4" w:rsidP="009E7BA4"/>
    <w:p w:rsidR="009E7BA4" w:rsidRDefault="009E7BA4" w:rsidP="009E7BA4">
      <w:r>
        <w:t xml:space="preserve"> </w:t>
      </w:r>
      <w:bookmarkStart w:id="0" w:name="_GoBack"/>
      <w:bookmarkEnd w:id="0"/>
      <w: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>
        <w:t>эмоциогенности</w:t>
      </w:r>
      <w:proofErr w:type="spellEnd"/>
      <w: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9E7BA4" w:rsidRDefault="009E7BA4" w:rsidP="009E7BA4"/>
    <w:p w:rsidR="009E7BA4" w:rsidRDefault="009E7BA4" w:rsidP="009E7BA4">
      <w: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9E7BA4" w:rsidRDefault="009E7BA4" w:rsidP="009E7BA4"/>
    <w:p w:rsidR="009E7BA4" w:rsidRDefault="009E7BA4" w:rsidP="009E7BA4">
      <w:r>
        <w:t>Речевая предметно-развивающая среда</w:t>
      </w:r>
    </w:p>
    <w:p w:rsidR="009E7BA4" w:rsidRDefault="009E7BA4" w:rsidP="009E7BA4"/>
    <w:p w:rsidR="009E7BA4" w:rsidRDefault="009E7BA4" w:rsidP="009E7BA4">
      <w: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сюжетно-ролевую,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9E7BA4" w:rsidRDefault="009E7BA4" w:rsidP="009E7BA4"/>
    <w:p w:rsidR="009E7BA4" w:rsidRDefault="009E7BA4" w:rsidP="009E7BA4">
      <w: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9E7BA4" w:rsidRDefault="009E7BA4" w:rsidP="009E7BA4"/>
    <w:p w:rsidR="009E7BA4" w:rsidRDefault="009E7BA4" w:rsidP="009E7BA4">
      <w:r>
        <w:t>Для этого используются комплекты:</w:t>
      </w:r>
    </w:p>
    <w:p w:rsidR="009E7BA4" w:rsidRDefault="009E7BA4" w:rsidP="009E7BA4"/>
    <w:p w:rsidR="009E7BA4" w:rsidRDefault="009E7BA4" w:rsidP="009E7BA4">
      <w:r>
        <w:t>- игрушек (дидактические, образные, наборы игрушек),</w:t>
      </w:r>
    </w:p>
    <w:p w:rsidR="009E7BA4" w:rsidRDefault="009E7BA4" w:rsidP="009E7BA4"/>
    <w:p w:rsidR="009E7BA4" w:rsidRDefault="009E7BA4" w:rsidP="009E7BA4">
      <w:r>
        <w:t>- предметных картинок и открыток по основным лексическим темам 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</w:p>
    <w:p w:rsidR="009E7BA4" w:rsidRDefault="009E7BA4" w:rsidP="009E7BA4"/>
    <w:p w:rsidR="009E7BA4" w:rsidRDefault="009E7BA4" w:rsidP="009E7BA4">
      <w:r>
        <w:t>- различного типа лото («Домашние животные и птицы», «Дикие животные», «Ботаническое лото», «Зоологическое лото», «Веселое лото», «Лото на 4-х языках», «Звуковое лото» и др.),</w:t>
      </w:r>
    </w:p>
    <w:p w:rsidR="009E7BA4" w:rsidRDefault="009E7BA4" w:rsidP="009E7BA4"/>
    <w:p w:rsidR="009E7BA4" w:rsidRDefault="009E7BA4" w:rsidP="009E7BA4">
      <w:r>
        <w:t>- альбом О. С. Соловьёвой (“Говори правильно”), картины для упражнения детей в правильном звукопроизношении и т. д.</w:t>
      </w:r>
    </w:p>
    <w:p w:rsidR="009E7BA4" w:rsidRDefault="009E7BA4" w:rsidP="009E7BA4"/>
    <w:p w:rsidR="009E7BA4" w:rsidRDefault="009E7BA4" w:rsidP="009E7BA4">
      <w: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>
        <w:t>Замбицявичене</w:t>
      </w:r>
      <w:proofErr w:type="spellEnd"/>
      <w:r>
        <w:t>, которая опирается на использование принципов смысловой группировки воспринимаемого материала. Она включает 4 группы заданий:</w:t>
      </w:r>
    </w:p>
    <w:p w:rsidR="009E7BA4" w:rsidRDefault="009E7BA4" w:rsidP="009E7BA4">
      <w:r>
        <w:t>обучение дифференциации существенных признаков предметов и явлений от несущественных, а также увеличение запаса знаний.</w:t>
      </w:r>
    </w:p>
    <w:p w:rsidR="009E7BA4" w:rsidRDefault="009E7BA4" w:rsidP="009E7BA4"/>
    <w:p w:rsidR="009E7BA4" w:rsidRDefault="009E7BA4" w:rsidP="009E7BA4">
      <w:r>
        <w:t>Ребенок должен выбрать правильный ответ из предложенных, чтобы закончить фразу:</w:t>
      </w:r>
    </w:p>
    <w:p w:rsidR="009E7BA4" w:rsidRDefault="009E7BA4" w:rsidP="009E7BA4"/>
    <w:p w:rsidR="009E7BA4" w:rsidRDefault="009E7BA4" w:rsidP="009E7BA4">
      <w:r>
        <w:t>- «У сапога всегда есть ...» (шнурок, пряжка, подошва, ремешки, пуговица);</w:t>
      </w:r>
    </w:p>
    <w:p w:rsidR="009E7BA4" w:rsidRDefault="009E7BA4" w:rsidP="009E7BA4"/>
    <w:p w:rsidR="009E7BA4" w:rsidRDefault="009E7BA4" w:rsidP="009E7BA4">
      <w:r>
        <w:t>- «В теплых краях обитает ...» (медведь, олень, волк, верблюд, тюлень);</w:t>
      </w:r>
    </w:p>
    <w:p w:rsidR="009E7BA4" w:rsidRDefault="009E7BA4" w:rsidP="009E7BA4"/>
    <w:p w:rsidR="009E7BA4" w:rsidRDefault="009E7BA4" w:rsidP="009E7BA4">
      <w:r>
        <w:t>- «В году ...» (24, 3, 12, 4, 7 месяцев) и др.</w:t>
      </w:r>
    </w:p>
    <w:p w:rsidR="009E7BA4" w:rsidRDefault="009E7BA4" w:rsidP="009E7BA4">
      <w:r>
        <w:t>формирование операций обобщения и отвлечения, способности выделить существенные признаки предметов и явлений.</w:t>
      </w:r>
    </w:p>
    <w:p w:rsidR="009E7BA4" w:rsidRDefault="009E7BA4" w:rsidP="009E7BA4"/>
    <w:p w:rsidR="009E7BA4" w:rsidRDefault="009E7BA4" w:rsidP="009E7BA4">
      <w:r>
        <w:lastRenderedPageBreak/>
        <w:t>Требуется объединить в одну группу и назвать для нее обобщающее слово, исключив лишнее понятие:</w:t>
      </w:r>
    </w:p>
    <w:p w:rsidR="009E7BA4" w:rsidRDefault="009E7BA4" w:rsidP="009E7BA4"/>
    <w:p w:rsidR="009E7BA4" w:rsidRDefault="009E7BA4" w:rsidP="009E7BA4">
      <w:r>
        <w:t>- тюльпан, лилия, фасоль, ромашка, фиалка;</w:t>
      </w:r>
    </w:p>
    <w:p w:rsidR="009E7BA4" w:rsidRDefault="009E7BA4" w:rsidP="009E7BA4"/>
    <w:p w:rsidR="009E7BA4" w:rsidRDefault="009E7BA4" w:rsidP="009E7BA4">
      <w:r>
        <w:t>- река, озеро, море, мост, болото;</w:t>
      </w:r>
    </w:p>
    <w:p w:rsidR="009E7BA4" w:rsidRDefault="009E7BA4" w:rsidP="009E7BA4"/>
    <w:p w:rsidR="009E7BA4" w:rsidRDefault="009E7BA4" w:rsidP="009E7BA4">
      <w:r>
        <w:t>- кукла, медвежонок, песок, мяч, лопата и др.</w:t>
      </w:r>
    </w:p>
    <w:p w:rsidR="009E7BA4" w:rsidRDefault="009E7BA4" w:rsidP="009E7BA4">
      <w:r>
        <w:t>развитие способности устанавливать логические связи и отношения между понятиями.</w:t>
      </w:r>
    </w:p>
    <w:p w:rsidR="009E7BA4" w:rsidRDefault="009E7BA4" w:rsidP="009E7BA4"/>
    <w:p w:rsidR="009E7BA4" w:rsidRDefault="009E7BA4" w:rsidP="009E7BA4">
      <w:r>
        <w:t>Ребенок должен по аналогии с образцом подобрать пару к предложенному слову. Например:</w:t>
      </w:r>
    </w:p>
    <w:p w:rsidR="009E7BA4" w:rsidRDefault="009E7BA4" w:rsidP="009E7BA4"/>
    <w:p w:rsidR="009E7BA4" w:rsidRDefault="009E7BA4" w:rsidP="009E7BA4">
      <w:r>
        <w:t>- огурец - овощ, георгин - ... (сорняк, роса, садик, цветок, земля);</w:t>
      </w:r>
    </w:p>
    <w:p w:rsidR="009E7BA4" w:rsidRDefault="009E7BA4" w:rsidP="009E7BA4"/>
    <w:p w:rsidR="009E7BA4" w:rsidRDefault="009E7BA4" w:rsidP="009E7BA4">
      <w:r>
        <w:t>- учитель - ученик, врач - ... (кочки, больные, палата, больной, термометр);</w:t>
      </w:r>
    </w:p>
    <w:p w:rsidR="009E7BA4" w:rsidRDefault="009E7BA4" w:rsidP="009E7BA4"/>
    <w:p w:rsidR="009E7BA4" w:rsidRDefault="009E7BA4" w:rsidP="009E7BA4">
      <w:r>
        <w:t>- огород - морковь, сад - ... (забор, яблоня, колодец, скамейка, цветы) и др.</w:t>
      </w:r>
    </w:p>
    <w:p w:rsidR="009E7BA4" w:rsidRDefault="009E7BA4" w:rsidP="009E7BA4">
      <w:r>
        <w:t>формирование умения обобщать.</w:t>
      </w:r>
    </w:p>
    <w:p w:rsidR="009E7BA4" w:rsidRDefault="009E7BA4" w:rsidP="009E7BA4"/>
    <w:p w:rsidR="009E7BA4" w:rsidRDefault="009E7BA4" w:rsidP="009E7BA4">
      <w:r>
        <w:t>Требуется назвать обобщающее слово к каждой паре понятий. Например,</w:t>
      </w:r>
    </w:p>
    <w:p w:rsidR="009E7BA4" w:rsidRDefault="009E7BA4" w:rsidP="009E7BA4"/>
    <w:p w:rsidR="009E7BA4" w:rsidRDefault="009E7BA4" w:rsidP="009E7BA4">
      <w:r>
        <w:t>- метла, лопата - ...;</w:t>
      </w:r>
    </w:p>
    <w:p w:rsidR="009E7BA4" w:rsidRDefault="009E7BA4" w:rsidP="009E7BA4"/>
    <w:p w:rsidR="009E7BA4" w:rsidRDefault="009E7BA4" w:rsidP="009E7BA4">
      <w:r>
        <w:t>- окунь, карась - ...;</w:t>
      </w:r>
    </w:p>
    <w:p w:rsidR="009E7BA4" w:rsidRDefault="009E7BA4" w:rsidP="009E7BA4"/>
    <w:p w:rsidR="009E7BA4" w:rsidRDefault="009E7BA4" w:rsidP="009E7BA4">
      <w:r>
        <w:t>- лето, зима - ... и др.</w:t>
      </w:r>
    </w:p>
    <w:p w:rsidR="009E7BA4" w:rsidRDefault="009E7BA4" w:rsidP="009E7BA4"/>
    <w:p w:rsidR="009E7BA4" w:rsidRDefault="009E7BA4" w:rsidP="009E7BA4">
      <w:r>
        <w:t xml:space="preserve">Выполняя такие задания, ребенок может выкладывать карточки с ответами, выстраивая таким образом дорогу через лес, горы, моря, поля и т. д. , что в дальнейшем можно будет обыграть с помощью мелких сюжетных игрушек и машинок. При этом можно использовать игры, </w:t>
      </w:r>
      <w:r>
        <w:lastRenderedPageBreak/>
        <w:t>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</w:p>
    <w:p w:rsidR="009E7BA4" w:rsidRDefault="009E7BA4" w:rsidP="009E7BA4"/>
    <w:p w:rsidR="009E7BA4" w:rsidRDefault="009E7BA4" w:rsidP="009E7BA4">
      <w: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>
        <w:t>ковролинограф</w:t>
      </w:r>
      <w:proofErr w:type="spellEnd"/>
      <w:r>
        <w:t xml:space="preserve"> или </w:t>
      </w:r>
      <w:proofErr w:type="spellStart"/>
      <w:r>
        <w:t>фланелеграф</w:t>
      </w:r>
      <w:proofErr w:type="spellEnd"/>
      <w: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9E7BA4" w:rsidRDefault="009E7BA4" w:rsidP="009E7BA4"/>
    <w:p w:rsidR="009E7BA4" w:rsidRDefault="009E7BA4" w:rsidP="009E7BA4">
      <w: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9E7BA4" w:rsidRDefault="009E7BA4" w:rsidP="009E7BA4">
      <w:r>
        <w:t>Рассказ с опорой на серию картин (2 - 3),</w:t>
      </w:r>
    </w:p>
    <w:p w:rsidR="009E7BA4" w:rsidRDefault="009E7BA4" w:rsidP="009E7BA4">
      <w:r>
        <w:t>Рассказ по серии сюжетных картин (4),</w:t>
      </w:r>
    </w:p>
    <w:p w:rsidR="009E7BA4" w:rsidRDefault="009E7BA4" w:rsidP="009E7BA4">
      <w:r>
        <w:t>Рассказ по сюжетной картине.</w:t>
      </w:r>
    </w:p>
    <w:p w:rsidR="009E7BA4" w:rsidRDefault="009E7BA4" w:rsidP="009E7BA4"/>
    <w:p w:rsidR="009E7BA4" w:rsidRDefault="009E7BA4" w:rsidP="009E7BA4">
      <w: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9E7BA4" w:rsidRDefault="009E7BA4" w:rsidP="009E7BA4"/>
    <w:p w:rsidR="009E7BA4" w:rsidRDefault="009E7BA4" w:rsidP="009E7BA4">
      <w: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9E7BA4" w:rsidRDefault="009E7BA4" w:rsidP="009E7BA4">
      <w:r>
        <w:t>Классная подвижная азбука.</w:t>
      </w:r>
    </w:p>
    <w:p w:rsidR="009E7BA4" w:rsidRDefault="009E7BA4" w:rsidP="009E7BA4">
      <w:r>
        <w:t>Азбука в картинках.</w:t>
      </w:r>
    </w:p>
    <w:p w:rsidR="009E7BA4" w:rsidRDefault="009E7BA4" w:rsidP="009E7BA4">
      <w:r>
        <w:t>Дидактическая игра «Буква за буквой»,</w:t>
      </w:r>
    </w:p>
    <w:p w:rsidR="009E7BA4" w:rsidRDefault="009E7BA4" w:rsidP="009E7BA4">
      <w:r>
        <w:t>Дидактическая игра «33 богатыря»,</w:t>
      </w:r>
    </w:p>
    <w:p w:rsidR="009E7BA4" w:rsidRDefault="009E7BA4" w:rsidP="009E7BA4">
      <w:r>
        <w:t>Дидактическая игра «Умный телефон»,</w:t>
      </w:r>
    </w:p>
    <w:p w:rsidR="009E7BA4" w:rsidRDefault="009E7BA4" w:rsidP="009E7BA4">
      <w:r>
        <w:t>Таблицы по обучению грамоте с рисунками.</w:t>
      </w:r>
    </w:p>
    <w:p w:rsidR="009E7BA4" w:rsidRDefault="009E7BA4" w:rsidP="009E7BA4">
      <w:r>
        <w:t>Звуковые линейки.</w:t>
      </w:r>
    </w:p>
    <w:p w:rsidR="009E7BA4" w:rsidRDefault="009E7BA4" w:rsidP="009E7BA4">
      <w:r>
        <w:lastRenderedPageBreak/>
        <w:t>Комплект наглядных пособий “Обучение грамоте” (автор Н. В. Дурова).</w:t>
      </w:r>
    </w:p>
    <w:p w:rsidR="009E7BA4" w:rsidRDefault="009E7BA4" w:rsidP="009E7BA4">
      <w:r>
        <w:t>Дидактический материал “Ступеньки грамоты” (авторы Н. В. Дурова, Л. Н. Невская).</w:t>
      </w:r>
    </w:p>
    <w:p w:rsidR="009E7BA4" w:rsidRDefault="009E7BA4" w:rsidP="009E7BA4">
      <w:r>
        <w:t xml:space="preserve">Наглядно-дидактическое пособие для детского сада “Звучащее слово” (автор Г. А. </w:t>
      </w:r>
      <w:proofErr w:type="spellStart"/>
      <w:r>
        <w:t>Тумакова</w:t>
      </w:r>
      <w:proofErr w:type="spellEnd"/>
      <w:r>
        <w:t>) и др.</w:t>
      </w:r>
    </w:p>
    <w:p w:rsidR="009E7BA4" w:rsidRDefault="009E7BA4" w:rsidP="009E7BA4">
      <w:r>
        <w:t xml:space="preserve">Дидактический материал М. </w:t>
      </w:r>
      <w:proofErr w:type="spellStart"/>
      <w:r>
        <w:t>Монтессори</w:t>
      </w:r>
      <w:proofErr w:type="spellEnd"/>
      <w:r>
        <w:t xml:space="preserve">, Н. Зайцева (кубики по обучению русскому и английскому языку), Г. Л. </w:t>
      </w:r>
      <w:proofErr w:type="spellStart"/>
      <w:r>
        <w:t>Выгодской</w:t>
      </w:r>
      <w:proofErr w:type="spellEnd"/>
      <w:r>
        <w:t xml:space="preserve"> («Град </w:t>
      </w:r>
      <w:proofErr w:type="spellStart"/>
      <w:r>
        <w:t>Златоустия</w:t>
      </w:r>
      <w:proofErr w:type="spellEnd"/>
      <w:r>
        <w:t>»),</w:t>
      </w:r>
    </w:p>
    <w:p w:rsidR="009E7BA4" w:rsidRDefault="009E7BA4" w:rsidP="009E7BA4">
      <w:r>
        <w:t>Компьютерные программы по развитию речи и обучению грамоте детей дошкольного возраста и др.</w:t>
      </w:r>
    </w:p>
    <w:p w:rsidR="00334A0B" w:rsidRDefault="00334A0B" w:rsidP="009E7BA4"/>
    <w:sectPr w:rsidR="0033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4"/>
    <w:rsid w:val="00334A0B"/>
    <w:rsid w:val="009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2015-12-21T17:01:00Z</dcterms:created>
  <dcterms:modified xsi:type="dcterms:W3CDTF">2015-12-21T17:01:00Z</dcterms:modified>
</cp:coreProperties>
</file>