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9C" w:rsidRPr="002D2F23" w:rsidRDefault="002B669C" w:rsidP="002B669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2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Развитие у детей музыкально-ритмических движений.</w:t>
      </w:r>
    </w:p>
    <w:p w:rsidR="002B669C" w:rsidRPr="002D2F23" w:rsidRDefault="002B669C" w:rsidP="002B669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2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Средняя группа (4 года - 5 лет)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четырех-пяти лет, если они посещали детский сад, уже имеется некоторый опыт выполнения движений под музыку. Дети этого возраста могут различать контрастную музыку, воспроизводить образные движения и несложный сюжет под музыку, согласовывая движения с ее характером, могут более уверенно держаться и ориентироваться в окружающем пространстве.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возрастают общая подвижность, двигательная активность, умение самостоятельно определять жанры: колыбельная, плясовая, марш — и выполнять соответствующие движения, согласовывая их с яркими средствами музыкальной выразительности: характером, темпом, динамикой, регистром.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К детям средней группы на занятиях музыкально-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ритмическими движениями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предъявляются гораздо большие требования: педагог учит их точнее исполнять задание, сознательно исправлять свои ошибки, выразительно исполнять движения; будит воображение, наблюдательность детей, развивает в них инициативу и самостоятельность при выполнении заданий.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 движениям, воспитатель углубляет знания и представления детей об окружающем. Так, например, в упражнениях, в играх дети своими движениями передают повадки различных зверей (хитрая лиса, трусливый заяц, злой волк и др.), в хороводах про весну и березку передают светлое, радостное чувство от наблюдений, полученных на прогулке в весенний день.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 музыкальные игры и разучивая пляски, педагог продолжает воспитывать у детей интерес и любовь к музыке, развивает чувство ритма, музыкальную память.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Продолжая обучение умению согласовывать свои движения с характером музыки, педагог использует более разнообразные по содержанию и форме музыкальные произведения, подводит детей к различению и осознанию наиболее простых элементов музыкальной выразительности. Дети учатся понимать и согласовывать свои движения с изменением силы звучания (громко — тихо), регистровой окраски (высокое и низкое звучание), темпа (быстро — медленно) и с простейшей формой музыкального произведения. Педагог предлагает детям двигаться под музыку двух- и трехчастных произведений с ярко контрастными частями и менять движения с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гласно изменению характера музыки. Педагог учит детей воспринимать элементы музыкальной выразительности в полном единстве с характером данной музыки.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 может служить «</w:t>
      </w: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бубном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под музыку (М.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Красев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«Полька»).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Описание игры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становятся в круг. Один ребенок с бубном в руках стоит в середине круга.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часть музыки — ребенок бьет в бубен. Дети танцуют на месте, кто как хочет, согласуя свои движения с характером музыки.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часть — дети, закрыв глаза, присаживаются на корточки, ребенок с бубном тихонько выходит из круга, проходит позади сидящих детей и бесшумно кладет бубен за спиной одного из них. С последним аккордом дети, не оборачиваясь, ищут бубен руками за своей спиной.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Тот, у кого оказался бубен, идет в круг.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часть — ребенок, получивший бубен, танцует, остальные дети хлопают в ладоши.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игра повторяется сначала с новым водящим.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хороводах и играх под пение воспитатель учит детей передавать в движении характер мелодии и содержание текста песни — хороводные игры под песни «Васька-кот» (музыка Г. Лобачева), «Ворон» (русская народная мелодия), «Веснянка» (украинская народная мелодия) и др.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приобретаемыми в средней группе музыкальными умениями воспитатель уделяет главное внимание выработке умения быстро и легко изменять характер своего движения. Дети учатся в соответствии с музыкой легко и быстро переходить со спокойной ходьбы на бег, с сильного энергичного шага — на тихую ходьбу, с бега — на марш, на прыжки. В конце года дети осваивают поскоки с ноги на ногу, в плясках — разнообразные движения: выставление ноги на пятку, поочередное «выбрасывание» ног вперед, шаг на всей ступне, на носочках, приставной шаг.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учит детей в играх, в плясках, упражнениях в соответствии с разнообразием музыки двигаться врассыпную, в круге, сужать и расширять круг, двигаться небольшими группами, в парах, взявшись за одну руку, за обе руки, под руку, перестраиваться при ходьбе, изменять направление.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Приоритетное направление работы с детьми четырех-пяти лет — развитие </w:t>
      </w: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основных движений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этом возрасте закладываются основы всех видов ходьбы, бега, прыжков.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знать названия различных основных и танцевальных движений: высокий шаг, спокойная ходьба, легкий бег, подскоки, прыжки, прямой галоп, качание рук, пружинки, приставной шаг и т.д.</w:t>
      </w:r>
      <w:proofErr w:type="gramEnd"/>
    </w:p>
    <w:p w:rsidR="009E2E0D" w:rsidRDefault="009E2E0D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2E0D" w:rsidRDefault="009E2E0D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 концу года дети должны уметь: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1) воспринимать музыку и точнее согласовывать свои движения с характером музыкальных произведений;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2) изменять движения в связи с изменением темпа, громкости звучания; в играх с пением передавать содержание текста и характер мелодии песни;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3) в музыкально-двигательных этюдах игрового характера использовать выразительную мимику и пантомиму.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игры, пляски и упражнения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группе, так же как и в младшей, основным средством обучения движению является музыкальная игра.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Тематика игр становится более разнообразной. В играх отражается не только то, что дети непосредственно наблюдают в окружающей их жизни, но образы и явления, знакомые детям по рассказам и сказкам (игры «Самолеты», «Зайцы и медведь», «Ворон» и т.д.). Сюжет игры становится более развернутым, а действие — более детализированным, как, например, в играх «Уточка», «Кто у нас хороший?» и др. С детьми средней группы проводятся также музыкальные игры без сюжета,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«Будь ловким» (муз.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Ладухина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усложнением музыки (по характеру, средствам выразительности, по форме) усложняется и построение игр. Вводятся игры с разделением детей на группы, исполняющие разные роли (игры «Уточка», «Зайцы и медведи»), игры с элементами соревнования. Все эти игры помогают воспитывать в детях наблюдательность, выдержку, воображение, внимание, память, прививают необходимые навыки поведения в коллективе: честность, умение считаться с интересами сверстников, ответственность за выполнение данного задания.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группе, как и в младшей, дети исполняют пляски по показу и пляски с зафиксированными движениями, самостоятельно используя знакомые движения. Используются пляски более разнообразные по построению (в парах, в кругу, пляски типа «Приглашение» — с постепенным включением в пляску большего числа пляшущих), а также и по музыкальному сопровождению.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Видоизменяется и методика разучивания музыкальных игр и плясок. Учитывая особенности данного возраста, педагог в играх, упражнениях и плясках предоставляет детям возможность самостоятельно выполнить задание, помогая им по мере необходимости показом, объяснением, указанием. Он вырабатывает у детей умения играть и плясать без его участия, самостоятельно повторять знакомые игры и пляски, упражнения.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Обучая детей, педагог использует различные приемы, варьируя их в связи с изменением содержания обучения. Знакомя детей с новыми музыкальными произведениями, с характером, средствами музыкальной выразительности (с громкостью звучания, темпом), с формой данного произведения, педагог привлекает к ним внимание детей при помощи выразительного исполнения произведения и пояснений. Все это происходит в процессе ознакомления с игрой, пляской, упражнением, с их содержанием, построением, игровыми образами.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значительное время отводится выразительному показу движений воспитателем или ребенком. Характер пояснений воспитателя должен соответствовать характеру музыки. Так, например, ласково рассказывает он о колыбельной песне, бодро и четко дает указания при объяснении веселой игры.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Обучая двигательным навыкам, воспитатель в большей мере использует упражнения. Эти упражнения бывают направлены на усвоение умений и на разучивание отдельных движений, необходимых для той или иной игры и пляски, для выработки отдельных элементов движений. Воспитатель и здесь использует метод показа, который должен быть четким, выразительным, должен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детям правильно выполнять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движения, согласовывать их с музыкой. В других случаях дети сначала смотрят, как выполняет движение воспитатель, а затем повторяют это движение самостоятельно.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следует проверить, как усваивается материал занятия: вызвать из группы двух-трех детей и предложить им показать под музыку то или иное движение, упражнение. При этом чаще всего вызываются дети, лучше усвоившие движение. Иногда вместе с ними необходимо вызывать и менее активных детей. Они подтягиваются, активизируются и двигаются лучше. Воспитатель поправляет детей, если это необходимо. Например, если ребенок вяло движется под звуки громкой и быстрой музыки, воспитатель подсказывает ему, чтобы он исполнял движения более энергично.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содержания и построения музыкальной игры видоизменяется и методика. В отдельных случаях педагог рассказывает о содержании игры, затем под музыку показывает движения. В других случаях педагог сначала исполняет музыкальное произведение, обращает внимание на характерные средства музыкальной выразительности, а затем уже раскрывает его содержание.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 музыкальных игр проходит в несколько этапов. При первоначальном ознакомлении с игрой воспитатель начинает с краткой беседы или рассказа. Иногда он сопровождает свое объяснение показом; в других случаях вместе с детьми включается в игру. Можно в процессе игры дать нужные указания, но предоставить детям возможность проявить 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большую самостоятельность. В этом случае воспитатель последовательно уточняет и совершенствует исполнение игры детьми.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занятии при разучивании игры воспитатель ставит перед детьми новые задачи. Разученная игра неоднократно повторяется. Иногда в нее вносятся новые элементы, и она видоизменяется, усложняется; игра может сочетаться с другими играми, плясками, песнями.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игра «Самолет» (муз.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Раухвергера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) может начинаться исполнением песни «Самолет» (музыка М. Магиденко) и закачиваться веселой пляской «летчиков».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Приведем примерные образцы последовательного разучивания игр.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</w:t>
      </w:r>
      <w:hyperlink r:id="rId4" w:tgtFrame="_self" w:history="1">
        <w:r w:rsidRPr="002B669C">
          <w:rPr>
            <w:rFonts w:ascii="Times New Roman" w:eastAsia="Times New Roman" w:hAnsi="Times New Roman" w:cs="Times New Roman"/>
            <w:b/>
            <w:bCs/>
            <w:color w:val="3486B9"/>
            <w:sz w:val="28"/>
            <w:szCs w:val="28"/>
          </w:rPr>
          <w:t>Будь ловким</w:t>
        </w:r>
      </w:hyperlink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» (муз.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Ладухина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другой пример разучивания игры.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«Зайцы и медведь», «Заинька, попляши» (муз.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Н.А. Римского-Корсакова)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hyperlink r:id="rId5" w:tgtFrame="_self" w:history="1">
        <w:r w:rsidRPr="002B669C">
          <w:rPr>
            <w:rFonts w:ascii="Times New Roman" w:eastAsia="Times New Roman" w:hAnsi="Times New Roman" w:cs="Times New Roman"/>
            <w:b/>
            <w:bCs/>
            <w:color w:val="3486B9"/>
            <w:sz w:val="28"/>
            <w:szCs w:val="28"/>
          </w:rPr>
          <w:t>Медведь</w:t>
        </w:r>
      </w:hyperlink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(муз.</w:t>
      </w:r>
      <w:proofErr w:type="gramEnd"/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В. </w:t>
      </w:r>
      <w:proofErr w:type="spellStart"/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Ребикова</w:t>
      </w:r>
      <w:proofErr w:type="spellEnd"/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 «</w:t>
      </w:r>
      <w:hyperlink r:id="rId6" w:tgtFrame="_self" w:history="1">
        <w:r w:rsidRPr="002B669C">
          <w:rPr>
            <w:rFonts w:ascii="Times New Roman" w:eastAsia="Times New Roman" w:hAnsi="Times New Roman" w:cs="Times New Roman"/>
            <w:b/>
            <w:bCs/>
            <w:color w:val="3486B9"/>
            <w:sz w:val="28"/>
            <w:szCs w:val="28"/>
          </w:rPr>
          <w:t>Уточка</w:t>
        </w:r>
      </w:hyperlink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» (песня «Веселая дудочка», муз.</w:t>
      </w:r>
      <w:proofErr w:type="gram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Красева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 «</w:t>
      </w: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Приглашение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(украинская народная песня в обработке М. 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Раухвергера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умения: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детей двигаться в соответствии со спокойным характером музыки запева и быстрым характером музыки припева: выразительно, задорно начинать движения припева.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 е занятие.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 Слушание музыки «</w:t>
      </w:r>
      <w:proofErr w:type="spellStart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Гречаныки</w:t>
      </w:r>
      <w:proofErr w:type="spellEnd"/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». Различать характер музыки запева и припева. Показ движений припева.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 е занятие.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Повторение движений припева. Показ движений запева воспитателем и повторение их детьми.</w:t>
      </w:r>
    </w:p>
    <w:p w:rsidR="002B669C" w:rsidRP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3-е занятие.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Выполнять движения в соответствии с различным характером музыки и запева, и припева.</w:t>
      </w:r>
    </w:p>
    <w:p w:rsidR="002B669C" w:rsidRDefault="002B669C" w:rsidP="002B669C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4-е занятие.</w:t>
      </w:r>
      <w:r w:rsidRPr="002B669C">
        <w:rPr>
          <w:rFonts w:ascii="Times New Roman" w:eastAsia="Times New Roman" w:hAnsi="Times New Roman" w:cs="Times New Roman"/>
          <w:color w:val="000000"/>
          <w:sz w:val="28"/>
          <w:szCs w:val="28"/>
        </w:rPr>
        <w:t> Точно с музыкой начинать и заканчивать движения. Показ хорошо танцующей пары.</w:t>
      </w:r>
    </w:p>
    <w:sectPr w:rsidR="002B669C" w:rsidSect="002C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69C"/>
    <w:rsid w:val="002B669C"/>
    <w:rsid w:val="002C611F"/>
    <w:rsid w:val="002D2F23"/>
    <w:rsid w:val="00461E9F"/>
    <w:rsid w:val="0081131D"/>
    <w:rsid w:val="009E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1F"/>
  </w:style>
  <w:style w:type="paragraph" w:styleId="1">
    <w:name w:val="heading 1"/>
    <w:basedOn w:val="a"/>
    <w:link w:val="10"/>
    <w:uiPriority w:val="9"/>
    <w:qFormat/>
    <w:rsid w:val="002B6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6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69C"/>
    <w:rPr>
      <w:b/>
      <w:bCs/>
    </w:rPr>
  </w:style>
  <w:style w:type="character" w:customStyle="1" w:styleId="apple-converted-space">
    <w:name w:val="apple-converted-space"/>
    <w:basedOn w:val="a0"/>
    <w:rsid w:val="002B669C"/>
  </w:style>
  <w:style w:type="character" w:styleId="a5">
    <w:name w:val="Hyperlink"/>
    <w:basedOn w:val="a0"/>
    <w:uiPriority w:val="99"/>
    <w:semiHidden/>
    <w:unhideWhenUsed/>
    <w:rsid w:val="002B66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2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lik.net/mvosp/games/141-xorovod-utochka.html" TargetMode="External"/><Relationship Id="rId5" Type="http://schemas.openxmlformats.org/officeDocument/2006/relationships/hyperlink" Target="http://buslik.net/mvosp/games/140-igra-medved.html" TargetMode="External"/><Relationship Id="rId4" Type="http://schemas.openxmlformats.org/officeDocument/2006/relationships/hyperlink" Target="http://buslik.net/mvosp/games/139-igra-bud-lovki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1651</Words>
  <Characters>9414</Characters>
  <Application>Microsoft Office Word</Application>
  <DocSecurity>0</DocSecurity>
  <Lines>78</Lines>
  <Paragraphs>22</Paragraphs>
  <ScaleCrop>false</ScaleCrop>
  <Company>Microsoft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2016-01-10T05:37:00Z</dcterms:created>
  <dcterms:modified xsi:type="dcterms:W3CDTF">2016-01-11T03:21:00Z</dcterms:modified>
</cp:coreProperties>
</file>