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932" w:rsidRPr="00566932" w:rsidRDefault="00566932" w:rsidP="00023E26">
      <w:pPr>
        <w:jc w:val="center"/>
        <w:rPr>
          <w:rFonts w:ascii="Times New Roman" w:hAnsi="Times New Roman" w:cs="Times New Roman"/>
          <w:b/>
          <w:sz w:val="28"/>
        </w:rPr>
      </w:pPr>
      <w:r w:rsidRPr="00566932">
        <w:rPr>
          <w:rFonts w:ascii="Times New Roman" w:hAnsi="Times New Roman" w:cs="Times New Roman"/>
          <w:b/>
          <w:sz w:val="28"/>
        </w:rPr>
        <w:t>Пояснительная записка</w:t>
      </w:r>
    </w:p>
    <w:p w:rsidR="00566932" w:rsidRPr="00566932" w:rsidRDefault="00566932" w:rsidP="00566932">
      <w:pPr>
        <w:rPr>
          <w:rFonts w:ascii="Times New Roman" w:hAnsi="Times New Roman" w:cs="Times New Roman"/>
          <w:b/>
          <w:sz w:val="28"/>
        </w:rPr>
      </w:pPr>
      <w:r w:rsidRPr="00566932">
        <w:rPr>
          <w:rFonts w:ascii="Times New Roman" w:hAnsi="Times New Roman" w:cs="Times New Roman"/>
          <w:b/>
          <w:sz w:val="28"/>
        </w:rPr>
        <w:t>Общая характеристика программы</w:t>
      </w:r>
    </w:p>
    <w:p w:rsidR="00D376E1" w:rsidRDefault="00566932" w:rsidP="00615933">
      <w:pPr>
        <w:jc w:val="both"/>
        <w:rPr>
          <w:rFonts w:ascii="Times New Roman" w:hAnsi="Times New Roman" w:cs="Times New Roman"/>
          <w:sz w:val="28"/>
        </w:rPr>
      </w:pPr>
      <w:proofErr w:type="gramStart"/>
      <w:r w:rsidRPr="00566932">
        <w:rPr>
          <w:rFonts w:ascii="Times New Roman" w:hAnsi="Times New Roman" w:cs="Times New Roman"/>
          <w:sz w:val="28"/>
        </w:rPr>
        <w:t xml:space="preserve">Рабочая программа составлена на основе Федерального государственного образовательного стандарта основного общего образования, примерной программы основного общего образования по математике, </w:t>
      </w:r>
      <w:r>
        <w:rPr>
          <w:rFonts w:ascii="Times New Roman" w:hAnsi="Times New Roman" w:cs="Times New Roman"/>
          <w:sz w:val="28"/>
        </w:rPr>
        <w:t xml:space="preserve">программы по алгебре И.И.Зубаревой, А.Г.Мордковича, </w:t>
      </w:r>
      <w:r w:rsidRPr="00566932">
        <w:rPr>
          <w:rFonts w:ascii="Times New Roman" w:hAnsi="Times New Roman" w:cs="Times New Roman"/>
          <w:sz w:val="28"/>
        </w:rPr>
        <w:t>федерального перечня учебников, рекомендованных или допущенных к использованию в образовательном процессе в образовательных учреждениях, базисного учебного плана, учебного плана ГБООУ «Верхнесаянтуйская санаторная школа-интернат» и требований к результатам общего образования, представленных в Федеральном</w:t>
      </w:r>
      <w:proofErr w:type="gramEnd"/>
      <w:r w:rsidRPr="00566932">
        <w:rPr>
          <w:rFonts w:ascii="Times New Roman" w:hAnsi="Times New Roman" w:cs="Times New Roman"/>
          <w:sz w:val="28"/>
        </w:rPr>
        <w:t xml:space="preserve"> государственном </w:t>
      </w:r>
      <w:proofErr w:type="gramStart"/>
      <w:r w:rsidRPr="00566932">
        <w:rPr>
          <w:rFonts w:ascii="Times New Roman" w:hAnsi="Times New Roman" w:cs="Times New Roman"/>
          <w:sz w:val="28"/>
        </w:rPr>
        <w:t>стандарте</w:t>
      </w:r>
      <w:proofErr w:type="gramEnd"/>
      <w:r w:rsidRPr="00566932">
        <w:rPr>
          <w:rFonts w:ascii="Times New Roman" w:hAnsi="Times New Roman" w:cs="Times New Roman"/>
          <w:sz w:val="28"/>
        </w:rPr>
        <w:t xml:space="preserve"> общего образования</w:t>
      </w:r>
      <w:r>
        <w:rPr>
          <w:rFonts w:ascii="Times New Roman" w:hAnsi="Times New Roman" w:cs="Times New Roman"/>
          <w:sz w:val="28"/>
        </w:rPr>
        <w:t xml:space="preserve">. </w:t>
      </w:r>
    </w:p>
    <w:p w:rsidR="00566932" w:rsidRPr="00023E26" w:rsidRDefault="00566932" w:rsidP="00566932">
      <w:pPr>
        <w:rPr>
          <w:rFonts w:ascii="Times New Roman" w:hAnsi="Times New Roman" w:cs="Times New Roman"/>
          <w:b/>
          <w:sz w:val="28"/>
        </w:rPr>
      </w:pPr>
      <w:r w:rsidRPr="00023E26">
        <w:rPr>
          <w:rFonts w:ascii="Times New Roman" w:hAnsi="Times New Roman" w:cs="Times New Roman"/>
          <w:b/>
          <w:sz w:val="28"/>
        </w:rPr>
        <w:t>Цели обучения</w:t>
      </w:r>
    </w:p>
    <w:p w:rsidR="00566932" w:rsidRDefault="00566932" w:rsidP="0056693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Обучение математике в основной школе направлено на достижение следующих целей:</w:t>
      </w:r>
    </w:p>
    <w:p w:rsidR="00566932" w:rsidRPr="00023E26" w:rsidRDefault="00566932" w:rsidP="00566932">
      <w:pPr>
        <w:rPr>
          <w:rFonts w:ascii="Times New Roman" w:hAnsi="Times New Roman" w:cs="Times New Roman"/>
          <w:i/>
          <w:sz w:val="28"/>
        </w:rPr>
      </w:pPr>
      <w:r w:rsidRPr="00023E26">
        <w:rPr>
          <w:rFonts w:ascii="Times New Roman" w:hAnsi="Times New Roman" w:cs="Times New Roman"/>
          <w:i/>
          <w:sz w:val="28"/>
        </w:rPr>
        <w:t>В направлении личностного развития:</w:t>
      </w:r>
    </w:p>
    <w:p w:rsidR="00566932" w:rsidRDefault="00566932" w:rsidP="00023E26">
      <w:pPr>
        <w:pStyle w:val="a3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развитие логического и критического мышления, культуры речи, способности к умственному эксперименту;</w:t>
      </w:r>
    </w:p>
    <w:p w:rsidR="00566932" w:rsidRDefault="00566932" w:rsidP="00023E26">
      <w:pPr>
        <w:pStyle w:val="a3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566932" w:rsidRDefault="00566932" w:rsidP="00023E26">
      <w:pPr>
        <w:pStyle w:val="a3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воспитание качеств личности, обеспечивающих социальную мобильность, способность принимать самостоятельно решения;</w:t>
      </w:r>
    </w:p>
    <w:p w:rsidR="00566932" w:rsidRDefault="00566932" w:rsidP="00023E26">
      <w:pPr>
        <w:pStyle w:val="a3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формирование качеств мышления, необходимых для адаптации в современном информационном обществе;</w:t>
      </w:r>
    </w:p>
    <w:p w:rsidR="00566932" w:rsidRDefault="00566932" w:rsidP="00023E26">
      <w:pPr>
        <w:pStyle w:val="a3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развитие интереса к математическому творчеству и математических способностей.</w:t>
      </w:r>
    </w:p>
    <w:p w:rsidR="00566932" w:rsidRPr="00023E26" w:rsidRDefault="00566932" w:rsidP="00566932">
      <w:pPr>
        <w:rPr>
          <w:rFonts w:ascii="Times New Roman" w:hAnsi="Times New Roman" w:cs="Times New Roman"/>
          <w:i/>
          <w:sz w:val="28"/>
        </w:rPr>
      </w:pPr>
      <w:r w:rsidRPr="00023E26">
        <w:rPr>
          <w:rFonts w:ascii="Times New Roman" w:hAnsi="Times New Roman" w:cs="Times New Roman"/>
          <w:i/>
          <w:sz w:val="28"/>
        </w:rPr>
        <w:t>В метапредметном направлении:</w:t>
      </w:r>
    </w:p>
    <w:p w:rsidR="00566932" w:rsidRDefault="00566932" w:rsidP="00023E26">
      <w:pPr>
        <w:pStyle w:val="a3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566932" w:rsidRDefault="00566932" w:rsidP="00023E26">
      <w:pPr>
        <w:pStyle w:val="a3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566932" w:rsidRDefault="000F32F7" w:rsidP="00023E26">
      <w:pPr>
        <w:pStyle w:val="a3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</w:t>
      </w:r>
    </w:p>
    <w:p w:rsidR="000F32F7" w:rsidRDefault="000F32F7" w:rsidP="00023E26">
      <w:pPr>
        <w:ind w:left="284" w:hanging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предметном направлении:</w:t>
      </w:r>
    </w:p>
    <w:p w:rsidR="000F32F7" w:rsidRDefault="000F32F7" w:rsidP="00023E26">
      <w:pPr>
        <w:pStyle w:val="a3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:rsidR="000F32F7" w:rsidRDefault="000F32F7" w:rsidP="00023E26">
      <w:pPr>
        <w:pStyle w:val="a3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создание фундамента для математического развития, формирования механизмов мышления, характерных для математической деятельности</w:t>
      </w:r>
    </w:p>
    <w:p w:rsidR="000F32F7" w:rsidRDefault="000F32F7" w:rsidP="000F32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 предмета</w:t>
      </w:r>
    </w:p>
    <w:p w:rsidR="000F32F7" w:rsidRDefault="000F32F7" w:rsidP="000F32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изучение предмета отводится 3 часа в неделю, итого 102 часа за учебный год. </w:t>
      </w:r>
    </w:p>
    <w:p w:rsidR="000F32F7" w:rsidRPr="00A013B2" w:rsidRDefault="000F32F7" w:rsidP="000F32F7">
      <w:pPr>
        <w:jc w:val="both"/>
        <w:rPr>
          <w:rFonts w:ascii="Times New Roman" w:hAnsi="Times New Roman" w:cs="Times New Roman"/>
          <w:sz w:val="28"/>
          <w:szCs w:val="28"/>
        </w:rPr>
      </w:pPr>
      <w:r w:rsidRPr="00A013B2">
        <w:rPr>
          <w:rFonts w:ascii="Times New Roman" w:hAnsi="Times New Roman" w:cs="Times New Roman"/>
          <w:sz w:val="28"/>
          <w:szCs w:val="28"/>
        </w:rPr>
        <w:t>Основная форма организации образовательного процесса – классно-урочная система.</w:t>
      </w:r>
    </w:p>
    <w:p w:rsidR="000F32F7" w:rsidRDefault="000F32F7" w:rsidP="000F32F7">
      <w:pPr>
        <w:jc w:val="both"/>
        <w:rPr>
          <w:rFonts w:ascii="Times New Roman" w:hAnsi="Times New Roman" w:cs="Times New Roman"/>
          <w:sz w:val="28"/>
          <w:szCs w:val="28"/>
        </w:rPr>
      </w:pPr>
      <w:r w:rsidRPr="00A013B2">
        <w:rPr>
          <w:rFonts w:ascii="Times New Roman" w:hAnsi="Times New Roman" w:cs="Times New Roman"/>
          <w:sz w:val="28"/>
          <w:szCs w:val="28"/>
        </w:rPr>
        <w:t xml:space="preserve">Предусматривается применение следующих технологий обучения: </w:t>
      </w:r>
      <w:r>
        <w:rPr>
          <w:rFonts w:ascii="Times New Roman" w:hAnsi="Times New Roman" w:cs="Times New Roman"/>
          <w:sz w:val="28"/>
          <w:szCs w:val="28"/>
        </w:rPr>
        <w:t>проблемного обучения, развивающего обучения, индивидуально-личностного обучения, педагогики сотрудничества, личностно-ориентированного обучения, технологии развития исследовательских навыков, информационно-коммуникационных технологий.</w:t>
      </w:r>
    </w:p>
    <w:p w:rsidR="000F32F7" w:rsidRPr="00A013B2" w:rsidRDefault="000F32F7" w:rsidP="000F32F7">
      <w:pPr>
        <w:jc w:val="both"/>
        <w:rPr>
          <w:rFonts w:ascii="Times New Roman" w:hAnsi="Times New Roman" w:cs="Times New Roman"/>
          <w:sz w:val="28"/>
          <w:szCs w:val="28"/>
        </w:rPr>
      </w:pPr>
      <w:r w:rsidRPr="00A013B2">
        <w:rPr>
          <w:rFonts w:ascii="Times New Roman" w:hAnsi="Times New Roman" w:cs="Times New Roman"/>
          <w:sz w:val="28"/>
          <w:szCs w:val="28"/>
        </w:rPr>
        <w:t xml:space="preserve">Большое внимание на уроках уделяется </w:t>
      </w:r>
      <w:r>
        <w:rPr>
          <w:rFonts w:ascii="Times New Roman" w:hAnsi="Times New Roman" w:cs="Times New Roman"/>
          <w:sz w:val="28"/>
          <w:szCs w:val="28"/>
        </w:rPr>
        <w:t>сохранению и укреплению здоровья школьников, используются следующие элементы здоровьесберегающей деятельности</w:t>
      </w:r>
      <w:r w:rsidRPr="00A013B2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создается и </w:t>
      </w:r>
      <w:r w:rsidRPr="00A013B2">
        <w:rPr>
          <w:rFonts w:ascii="Times New Roman" w:hAnsi="Times New Roman" w:cs="Times New Roman"/>
          <w:sz w:val="28"/>
          <w:szCs w:val="28"/>
        </w:rPr>
        <w:t xml:space="preserve">поддерживается положительный микроклимат в коллективе, </w:t>
      </w:r>
      <w:r>
        <w:rPr>
          <w:rFonts w:ascii="Times New Roman" w:hAnsi="Times New Roman" w:cs="Times New Roman"/>
          <w:sz w:val="28"/>
          <w:szCs w:val="28"/>
        </w:rPr>
        <w:t xml:space="preserve">устанавливается плодотворное </w:t>
      </w:r>
      <w:r w:rsidRPr="00A013B2">
        <w:rPr>
          <w:rFonts w:ascii="Times New Roman" w:hAnsi="Times New Roman" w:cs="Times New Roman"/>
          <w:sz w:val="28"/>
          <w:szCs w:val="28"/>
        </w:rPr>
        <w:t>сотрудничеств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A013B2">
        <w:rPr>
          <w:rFonts w:ascii="Times New Roman" w:hAnsi="Times New Roman" w:cs="Times New Roman"/>
          <w:sz w:val="28"/>
          <w:szCs w:val="28"/>
        </w:rPr>
        <w:t xml:space="preserve"> между учителем и учениками,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Pr="00A013B2">
        <w:rPr>
          <w:rFonts w:ascii="Times New Roman" w:hAnsi="Times New Roman" w:cs="Times New Roman"/>
          <w:sz w:val="28"/>
          <w:szCs w:val="28"/>
        </w:rPr>
        <w:t xml:space="preserve">дифференцированный подход к </w:t>
      </w:r>
      <w:r>
        <w:rPr>
          <w:rFonts w:ascii="Times New Roman" w:hAnsi="Times New Roman" w:cs="Times New Roman"/>
          <w:sz w:val="28"/>
          <w:szCs w:val="28"/>
        </w:rPr>
        <w:t>учащимся согласно их уровню подготовки</w:t>
      </w:r>
      <w:r w:rsidRPr="00A013B2">
        <w:rPr>
          <w:rFonts w:ascii="Times New Roman" w:hAnsi="Times New Roman" w:cs="Times New Roman"/>
          <w:sz w:val="28"/>
          <w:szCs w:val="28"/>
        </w:rPr>
        <w:t>. С целью привити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013B2">
        <w:rPr>
          <w:rFonts w:ascii="Times New Roman" w:hAnsi="Times New Roman" w:cs="Times New Roman"/>
          <w:sz w:val="28"/>
          <w:szCs w:val="28"/>
        </w:rPr>
        <w:t xml:space="preserve"> учащимся навыков здорового образа жизни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013B2">
        <w:rPr>
          <w:rFonts w:ascii="Times New Roman" w:hAnsi="Times New Roman" w:cs="Times New Roman"/>
          <w:sz w:val="28"/>
          <w:szCs w:val="28"/>
        </w:rPr>
        <w:t>профилактики заболеваний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013B2">
        <w:rPr>
          <w:rFonts w:ascii="Times New Roman" w:hAnsi="Times New Roman" w:cs="Times New Roman"/>
          <w:sz w:val="28"/>
          <w:szCs w:val="28"/>
        </w:rPr>
        <w:t xml:space="preserve"> снятия усталости</w:t>
      </w:r>
      <w:r>
        <w:rPr>
          <w:rFonts w:ascii="Times New Roman" w:hAnsi="Times New Roman" w:cs="Times New Roman"/>
          <w:sz w:val="28"/>
          <w:szCs w:val="28"/>
        </w:rPr>
        <w:t xml:space="preserve"> и напряжения</w:t>
      </w:r>
      <w:r w:rsidRPr="00A013B2">
        <w:rPr>
          <w:rFonts w:ascii="Times New Roman" w:hAnsi="Times New Roman" w:cs="Times New Roman"/>
          <w:sz w:val="28"/>
          <w:szCs w:val="28"/>
        </w:rPr>
        <w:t xml:space="preserve"> на уроках проводятся </w:t>
      </w:r>
      <w:r>
        <w:rPr>
          <w:rFonts w:ascii="Times New Roman" w:hAnsi="Times New Roman" w:cs="Times New Roman"/>
          <w:sz w:val="28"/>
          <w:szCs w:val="28"/>
        </w:rPr>
        <w:t>валеологические паузы в форме</w:t>
      </w:r>
      <w:r w:rsidRPr="00A013B2">
        <w:rPr>
          <w:rFonts w:ascii="Times New Roman" w:hAnsi="Times New Roman" w:cs="Times New Roman"/>
          <w:sz w:val="28"/>
          <w:szCs w:val="28"/>
        </w:rPr>
        <w:t xml:space="preserve"> физминут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A013B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элементов само</w:t>
      </w:r>
      <w:r w:rsidRPr="00A013B2">
        <w:rPr>
          <w:rFonts w:ascii="Times New Roman" w:hAnsi="Times New Roman" w:cs="Times New Roman"/>
          <w:sz w:val="28"/>
          <w:szCs w:val="28"/>
        </w:rPr>
        <w:t>массаж</w:t>
      </w:r>
      <w:r>
        <w:rPr>
          <w:rFonts w:ascii="Times New Roman" w:hAnsi="Times New Roman" w:cs="Times New Roman"/>
          <w:sz w:val="28"/>
          <w:szCs w:val="28"/>
        </w:rPr>
        <w:t>а по системе</w:t>
      </w:r>
      <w:r w:rsidRPr="00A013B2">
        <w:rPr>
          <w:rFonts w:ascii="Times New Roman" w:hAnsi="Times New Roman" w:cs="Times New Roman"/>
          <w:sz w:val="28"/>
          <w:szCs w:val="28"/>
        </w:rPr>
        <w:t xml:space="preserve"> Су-джок, минутки релаксации и т.п.</w:t>
      </w:r>
    </w:p>
    <w:p w:rsidR="000F32F7" w:rsidRDefault="000F32F7" w:rsidP="000F32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Выделяются следующие типы уроков: урок освоения новых знаний, урок овладения новыми знаниями, умениями и навыками, комбинированный урок, урок-практикум, урок обобщения и систематизации знаний, урок проверки, оценки и коррекции знаний.</w:t>
      </w:r>
    </w:p>
    <w:p w:rsidR="000F32F7" w:rsidRDefault="000F32F7" w:rsidP="000F32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Предусмотрены 7 тематических контрольных работ, 1 работа для определения уровня подготовки учащихся за курс 6 класса, 1 итоговая работа за курс 7 класса. </w:t>
      </w:r>
    </w:p>
    <w:p w:rsidR="000F32F7" w:rsidRDefault="000F32F7" w:rsidP="000F32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32F7" w:rsidRPr="00840A59" w:rsidRDefault="000F32F7" w:rsidP="000F32F7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40A59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Содержание программы обучения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0F32F7" w:rsidRDefault="000F32F7" w:rsidP="000F32F7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4226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Повторение 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>изученного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  5-6 классах.</w:t>
      </w:r>
    </w:p>
    <w:p w:rsidR="000F32F7" w:rsidRDefault="000F32F7" w:rsidP="000647F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Математический язык. Математическая модель.</w:t>
      </w:r>
    </w:p>
    <w:p w:rsidR="000F32F7" w:rsidRDefault="000F32F7" w:rsidP="000647FA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47FA">
        <w:rPr>
          <w:rFonts w:ascii="Times New Roman" w:hAnsi="Times New Roman" w:cs="Times New Roman"/>
          <w:color w:val="000000"/>
          <w:sz w:val="28"/>
          <w:szCs w:val="28"/>
        </w:rPr>
        <w:t>Числовые и алгебраические выражения. Что такое математический язык и математическая модель. Линейное уравнение с одной переменной</w:t>
      </w:r>
      <w:r w:rsidR="000647FA" w:rsidRPr="000647FA">
        <w:rPr>
          <w:rFonts w:ascii="Times New Roman" w:hAnsi="Times New Roman" w:cs="Times New Roman"/>
          <w:color w:val="000000"/>
          <w:sz w:val="28"/>
          <w:szCs w:val="28"/>
        </w:rPr>
        <w:t xml:space="preserve">. Линейное уравнение с одной переменной как математическая модель реальной ситуации. Координатная прямая. Виды числовых промежутков на </w:t>
      </w:r>
      <w:proofErr w:type="gramStart"/>
      <w:r w:rsidR="000647FA" w:rsidRPr="000647FA">
        <w:rPr>
          <w:rFonts w:ascii="Times New Roman" w:hAnsi="Times New Roman" w:cs="Times New Roman"/>
          <w:color w:val="000000"/>
          <w:sz w:val="28"/>
          <w:szCs w:val="28"/>
        </w:rPr>
        <w:t>координатной</w:t>
      </w:r>
      <w:proofErr w:type="gramEnd"/>
      <w:r w:rsidR="000647FA" w:rsidRPr="000647FA">
        <w:rPr>
          <w:rFonts w:ascii="Times New Roman" w:hAnsi="Times New Roman" w:cs="Times New Roman"/>
          <w:color w:val="000000"/>
          <w:sz w:val="28"/>
          <w:szCs w:val="28"/>
        </w:rPr>
        <w:t xml:space="preserve"> прямой.</w:t>
      </w:r>
    </w:p>
    <w:p w:rsidR="000647FA" w:rsidRPr="000647FA" w:rsidRDefault="000647FA" w:rsidP="000647F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647FA">
        <w:rPr>
          <w:rFonts w:ascii="Times New Roman" w:hAnsi="Times New Roman" w:cs="Times New Roman"/>
          <w:b/>
          <w:color w:val="000000"/>
          <w:sz w:val="28"/>
          <w:szCs w:val="28"/>
        </w:rPr>
        <w:t>Линейная функция.</w:t>
      </w:r>
    </w:p>
    <w:p w:rsidR="000647FA" w:rsidRDefault="000647FA" w:rsidP="000647FA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Координатная плоскость. Линейное уравнение с двумя переменными. Линейная функция. Возрастание и убывание линейной функции. Взаимное расположение графиков линейных функций.</w:t>
      </w:r>
    </w:p>
    <w:p w:rsidR="000647FA" w:rsidRPr="000647FA" w:rsidRDefault="000647FA" w:rsidP="000647F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647FA">
        <w:rPr>
          <w:rFonts w:ascii="Times New Roman" w:hAnsi="Times New Roman" w:cs="Times New Roman"/>
          <w:b/>
          <w:color w:val="000000"/>
          <w:sz w:val="28"/>
          <w:szCs w:val="28"/>
        </w:rPr>
        <w:t>Системы двух линейных уравнений  с двумя переменными.</w:t>
      </w:r>
    </w:p>
    <w:p w:rsidR="000647FA" w:rsidRDefault="000647FA" w:rsidP="000647FA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Основные понятия о системах двух линейных уравнений с двумя переменными. Методы решения систем двух линейных уравнений с двумя переменными: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графический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, подстановки и алгебраического сложения. Системы двух линейных уравнений как математические модели реальных ситуаций.</w:t>
      </w:r>
    </w:p>
    <w:p w:rsidR="000647FA" w:rsidRPr="001B2058" w:rsidRDefault="000647FA" w:rsidP="000647F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B2058">
        <w:rPr>
          <w:rFonts w:ascii="Times New Roman" w:hAnsi="Times New Roman" w:cs="Times New Roman"/>
          <w:b/>
          <w:color w:val="000000"/>
          <w:sz w:val="28"/>
          <w:szCs w:val="28"/>
        </w:rPr>
        <w:t>Степень с натуральным показателем</w:t>
      </w:r>
    </w:p>
    <w:p w:rsidR="000647FA" w:rsidRDefault="000647FA" w:rsidP="000647FA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Понятие степени с натуральным показателем. Свойства степеней. Степень с нулевым показателем.</w:t>
      </w:r>
    </w:p>
    <w:p w:rsidR="000647FA" w:rsidRPr="001B2058" w:rsidRDefault="000647FA" w:rsidP="000647F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B2058">
        <w:rPr>
          <w:rFonts w:ascii="Times New Roman" w:hAnsi="Times New Roman" w:cs="Times New Roman"/>
          <w:b/>
          <w:color w:val="000000"/>
          <w:sz w:val="28"/>
          <w:szCs w:val="28"/>
        </w:rPr>
        <w:t>Одночлены. Операции над одночленами.</w:t>
      </w:r>
    </w:p>
    <w:p w:rsidR="000647FA" w:rsidRDefault="000647FA" w:rsidP="000647FA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Понятие одночлена. Стандартный вид одночлена. Сложение и вычитание одночленов. Умножение одночленов. Возведение одночлена в натуральную степень. Деление одночлена на одночлен. </w:t>
      </w:r>
    </w:p>
    <w:p w:rsidR="001B2058" w:rsidRPr="001B2058" w:rsidRDefault="001B2058" w:rsidP="001B2058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B2058">
        <w:rPr>
          <w:rFonts w:ascii="Times New Roman" w:hAnsi="Times New Roman" w:cs="Times New Roman"/>
          <w:b/>
          <w:color w:val="000000"/>
          <w:sz w:val="28"/>
          <w:szCs w:val="28"/>
        </w:rPr>
        <w:t>Многочлены. Операции над многочленами.</w:t>
      </w:r>
    </w:p>
    <w:p w:rsidR="001B2058" w:rsidRDefault="001B2058" w:rsidP="001B2058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Понятие многочлена.  Сложение и вычитание многочленов. Умножение многочлена на одночлен. Умножение многочлена на многочлен. Формулы сокращенного умножения. Деление многочлена на одночлен.</w:t>
      </w:r>
    </w:p>
    <w:p w:rsidR="001B2058" w:rsidRPr="001B2058" w:rsidRDefault="001B2058" w:rsidP="001B2058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B2058">
        <w:rPr>
          <w:rFonts w:ascii="Times New Roman" w:hAnsi="Times New Roman" w:cs="Times New Roman"/>
          <w:b/>
          <w:color w:val="000000"/>
          <w:sz w:val="28"/>
          <w:szCs w:val="28"/>
        </w:rPr>
        <w:t>Разложение многочленов на множители.</w:t>
      </w:r>
    </w:p>
    <w:p w:rsidR="001B2058" w:rsidRDefault="001B2058" w:rsidP="001B2058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Понятие о разложении многочлена на множители. Вынесение общего множителя за скобки. Способ группировки. Разложение многочлена на множители с помощью формул сокращенного умножения и комбинации различных приемов. Сокращение алгебраических дробей. Тождества.</w:t>
      </w:r>
    </w:p>
    <w:p w:rsidR="001B2058" w:rsidRDefault="001B2058" w:rsidP="001B2058">
      <w:pPr>
        <w:pStyle w:val="a3"/>
        <w:numPr>
          <w:ilvl w:val="0"/>
          <w:numId w:val="4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205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Функция </w:t>
      </w:r>
      <w:r w:rsidRPr="001B2058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y</w:t>
      </w:r>
      <w:r w:rsidRPr="001B2058">
        <w:rPr>
          <w:rFonts w:ascii="Times New Roman" w:hAnsi="Times New Roman" w:cs="Times New Roman"/>
          <w:b/>
          <w:color w:val="000000"/>
          <w:sz w:val="28"/>
          <w:szCs w:val="28"/>
        </w:rPr>
        <w:t>=</w:t>
      </w:r>
      <w:r w:rsidRPr="001B2058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x</w:t>
      </w:r>
      <w:r w:rsidRPr="001B2058">
        <w:rPr>
          <w:rFonts w:ascii="Times New Roman" w:hAnsi="Times New Roman" w:cs="Times New Roman"/>
          <w:b/>
          <w:color w:val="000000"/>
          <w:sz w:val="28"/>
          <w:szCs w:val="28"/>
          <w:vertAlign w:val="superscript"/>
        </w:rPr>
        <w:t>2</w:t>
      </w:r>
      <w:r w:rsidRPr="001B2058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B2058" w:rsidRDefault="001B2058" w:rsidP="001B2058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Функция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y</w:t>
      </w:r>
      <w:r w:rsidRPr="001B2058">
        <w:rPr>
          <w:rFonts w:ascii="Times New Roman" w:hAnsi="Times New Roman" w:cs="Times New Roman"/>
          <w:color w:val="000000"/>
          <w:sz w:val="28"/>
          <w:szCs w:val="28"/>
        </w:rPr>
        <w:t>=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1B2058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 ее график. Функция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y</w:t>
      </w:r>
      <w:r w:rsidRPr="001B2058">
        <w:rPr>
          <w:rFonts w:ascii="Times New Roman" w:hAnsi="Times New Roman" w:cs="Times New Roman"/>
          <w:color w:val="000000"/>
          <w:sz w:val="28"/>
          <w:szCs w:val="28"/>
        </w:rPr>
        <w:t>=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1B2058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ее график. Графическое решение уравнений. Функциональная символика.</w:t>
      </w:r>
    </w:p>
    <w:p w:rsidR="001B2058" w:rsidRPr="001B2058" w:rsidRDefault="001B2058" w:rsidP="001B2058">
      <w:pPr>
        <w:pStyle w:val="a3"/>
        <w:numPr>
          <w:ilvl w:val="0"/>
          <w:numId w:val="4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B2058">
        <w:rPr>
          <w:rFonts w:ascii="Times New Roman" w:hAnsi="Times New Roman" w:cs="Times New Roman"/>
          <w:b/>
          <w:color w:val="000000"/>
          <w:sz w:val="28"/>
          <w:szCs w:val="28"/>
        </w:rPr>
        <w:t>Обобщающее повторение</w:t>
      </w:r>
    </w:p>
    <w:p w:rsidR="000647FA" w:rsidRDefault="000647FA" w:rsidP="000647FA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23E26" w:rsidRDefault="00023E26" w:rsidP="001B2058">
      <w:pPr>
        <w:pStyle w:val="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3E26" w:rsidRDefault="00023E26" w:rsidP="001B2058">
      <w:pPr>
        <w:pStyle w:val="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3E26" w:rsidRDefault="00023E26" w:rsidP="001B2058">
      <w:pPr>
        <w:pStyle w:val="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3E26" w:rsidRDefault="00023E26" w:rsidP="001B2058">
      <w:pPr>
        <w:pStyle w:val="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3E26" w:rsidRDefault="00023E26" w:rsidP="001B2058">
      <w:pPr>
        <w:pStyle w:val="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2058" w:rsidRDefault="001B2058" w:rsidP="001B2058">
      <w:pPr>
        <w:pStyle w:val="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Распределение учебных часов по разделам программы</w:t>
      </w:r>
    </w:p>
    <w:p w:rsidR="001B2058" w:rsidRDefault="001B2058" w:rsidP="001B2058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часов, отводимых на изучение каждой темы, и количество контрольных работ по данной теме приведено в таблице:</w:t>
      </w:r>
    </w:p>
    <w:tbl>
      <w:tblPr>
        <w:tblStyle w:val="a4"/>
        <w:tblW w:w="0" w:type="auto"/>
        <w:tblInd w:w="283" w:type="dxa"/>
        <w:tblLook w:val="04A0"/>
      </w:tblPr>
      <w:tblGrid>
        <w:gridCol w:w="1202"/>
        <w:gridCol w:w="3726"/>
        <w:gridCol w:w="2001"/>
        <w:gridCol w:w="2359"/>
      </w:tblGrid>
      <w:tr w:rsidR="004B52A0" w:rsidRPr="004B52A0" w:rsidTr="004B52A0">
        <w:trPr>
          <w:trHeight w:val="20"/>
        </w:trPr>
        <w:tc>
          <w:tcPr>
            <w:tcW w:w="1202" w:type="dxa"/>
            <w:vAlign w:val="center"/>
          </w:tcPr>
          <w:p w:rsidR="001B2058" w:rsidRPr="004B52A0" w:rsidRDefault="001B2058" w:rsidP="00AF3D1E">
            <w:pPr>
              <w:pStyle w:val="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52A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gramStart"/>
            <w:r w:rsidRPr="004B52A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B52A0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726" w:type="dxa"/>
            <w:vAlign w:val="center"/>
          </w:tcPr>
          <w:p w:rsidR="001B2058" w:rsidRPr="004B52A0" w:rsidRDefault="001B2058" w:rsidP="00AF3D1E">
            <w:pPr>
              <w:pStyle w:val="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52A0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2001" w:type="dxa"/>
            <w:vAlign w:val="center"/>
          </w:tcPr>
          <w:p w:rsidR="001B2058" w:rsidRPr="004B52A0" w:rsidRDefault="001B2058" w:rsidP="00AF3D1E">
            <w:pPr>
              <w:pStyle w:val="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52A0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2359" w:type="dxa"/>
            <w:vAlign w:val="center"/>
          </w:tcPr>
          <w:p w:rsidR="001B2058" w:rsidRPr="004B52A0" w:rsidRDefault="001B2058" w:rsidP="00AF3D1E">
            <w:pPr>
              <w:pStyle w:val="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52A0">
              <w:rPr>
                <w:rFonts w:ascii="Times New Roman" w:hAnsi="Times New Roman" w:cs="Times New Roman"/>
                <w:sz w:val="28"/>
                <w:szCs w:val="28"/>
              </w:rPr>
              <w:t>Кол-во контрольных работ</w:t>
            </w:r>
          </w:p>
        </w:tc>
      </w:tr>
      <w:tr w:rsidR="004B52A0" w:rsidRPr="004B52A0" w:rsidTr="004B52A0">
        <w:trPr>
          <w:trHeight w:val="20"/>
        </w:trPr>
        <w:tc>
          <w:tcPr>
            <w:tcW w:w="1202" w:type="dxa"/>
            <w:vAlign w:val="center"/>
          </w:tcPr>
          <w:p w:rsidR="001B2058" w:rsidRPr="004B52A0" w:rsidRDefault="001B2058" w:rsidP="001B2058">
            <w:pPr>
              <w:pStyle w:val="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6" w:type="dxa"/>
            <w:vAlign w:val="center"/>
          </w:tcPr>
          <w:p w:rsidR="001B2058" w:rsidRPr="004B52A0" w:rsidRDefault="001B2058" w:rsidP="001B2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5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Повторение </w:t>
            </w:r>
            <w:proofErr w:type="gramStart"/>
            <w:r w:rsidRPr="004B5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изученного</w:t>
            </w:r>
            <w:proofErr w:type="gramEnd"/>
            <w:r w:rsidRPr="004B5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 5-6 классах.</w:t>
            </w:r>
          </w:p>
        </w:tc>
        <w:tc>
          <w:tcPr>
            <w:tcW w:w="2001" w:type="dxa"/>
            <w:vAlign w:val="center"/>
          </w:tcPr>
          <w:p w:rsidR="001B2058" w:rsidRPr="004B52A0" w:rsidRDefault="004B52A0" w:rsidP="00AF3D1E">
            <w:pPr>
              <w:pStyle w:val="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59" w:type="dxa"/>
            <w:vAlign w:val="center"/>
          </w:tcPr>
          <w:p w:rsidR="001B2058" w:rsidRPr="004B52A0" w:rsidRDefault="001B2058" w:rsidP="00AF3D1E">
            <w:pPr>
              <w:pStyle w:val="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52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B52A0" w:rsidRPr="004B52A0" w:rsidTr="004B52A0">
        <w:trPr>
          <w:trHeight w:val="20"/>
        </w:trPr>
        <w:tc>
          <w:tcPr>
            <w:tcW w:w="1202" w:type="dxa"/>
            <w:vAlign w:val="center"/>
          </w:tcPr>
          <w:p w:rsidR="001B2058" w:rsidRPr="004B52A0" w:rsidRDefault="001B2058" w:rsidP="001B2058">
            <w:pPr>
              <w:pStyle w:val="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6" w:type="dxa"/>
            <w:vAlign w:val="center"/>
          </w:tcPr>
          <w:p w:rsidR="001B2058" w:rsidRPr="004B52A0" w:rsidRDefault="004B52A0" w:rsidP="004B52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5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Математический язык. Математическая модель.</w:t>
            </w:r>
          </w:p>
        </w:tc>
        <w:tc>
          <w:tcPr>
            <w:tcW w:w="2001" w:type="dxa"/>
            <w:vAlign w:val="center"/>
          </w:tcPr>
          <w:p w:rsidR="001B2058" w:rsidRPr="004B52A0" w:rsidRDefault="004B52A0" w:rsidP="00AF3D1E">
            <w:pPr>
              <w:pStyle w:val="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59" w:type="dxa"/>
            <w:vAlign w:val="center"/>
          </w:tcPr>
          <w:p w:rsidR="001B2058" w:rsidRPr="004B52A0" w:rsidRDefault="004B52A0" w:rsidP="00AF3D1E">
            <w:pPr>
              <w:pStyle w:val="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B52A0" w:rsidRPr="004B52A0" w:rsidTr="004B52A0">
        <w:trPr>
          <w:trHeight w:val="20"/>
        </w:trPr>
        <w:tc>
          <w:tcPr>
            <w:tcW w:w="1202" w:type="dxa"/>
            <w:vAlign w:val="center"/>
          </w:tcPr>
          <w:p w:rsidR="001B2058" w:rsidRPr="004B52A0" w:rsidRDefault="001B2058" w:rsidP="001B2058">
            <w:pPr>
              <w:pStyle w:val="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6" w:type="dxa"/>
            <w:vAlign w:val="center"/>
          </w:tcPr>
          <w:p w:rsidR="001B2058" w:rsidRPr="004B52A0" w:rsidRDefault="004B52A0" w:rsidP="004B52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5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Линейная функция.</w:t>
            </w:r>
          </w:p>
        </w:tc>
        <w:tc>
          <w:tcPr>
            <w:tcW w:w="2001" w:type="dxa"/>
            <w:vAlign w:val="center"/>
          </w:tcPr>
          <w:p w:rsidR="001B2058" w:rsidRPr="004B52A0" w:rsidRDefault="004B52A0" w:rsidP="00AF3D1E">
            <w:pPr>
              <w:pStyle w:val="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359" w:type="dxa"/>
            <w:vAlign w:val="center"/>
          </w:tcPr>
          <w:p w:rsidR="001B2058" w:rsidRPr="004B52A0" w:rsidRDefault="004B52A0" w:rsidP="00AF3D1E">
            <w:pPr>
              <w:pStyle w:val="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B52A0" w:rsidRPr="004B52A0" w:rsidTr="004B52A0">
        <w:trPr>
          <w:trHeight w:val="20"/>
        </w:trPr>
        <w:tc>
          <w:tcPr>
            <w:tcW w:w="1202" w:type="dxa"/>
            <w:vAlign w:val="center"/>
          </w:tcPr>
          <w:p w:rsidR="001B2058" w:rsidRPr="004B52A0" w:rsidRDefault="001B2058" w:rsidP="001B2058">
            <w:pPr>
              <w:pStyle w:val="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6" w:type="dxa"/>
            <w:vAlign w:val="center"/>
          </w:tcPr>
          <w:p w:rsidR="001B2058" w:rsidRPr="004B52A0" w:rsidRDefault="004B52A0" w:rsidP="00AF3D1E">
            <w:pPr>
              <w:pStyle w:val="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5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Системы двух линейных уравнений  с двумя переменными</w:t>
            </w:r>
          </w:p>
        </w:tc>
        <w:tc>
          <w:tcPr>
            <w:tcW w:w="2001" w:type="dxa"/>
            <w:vAlign w:val="center"/>
          </w:tcPr>
          <w:p w:rsidR="001B2058" w:rsidRPr="004B52A0" w:rsidRDefault="004B52A0" w:rsidP="00AF3D1E">
            <w:pPr>
              <w:pStyle w:val="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59" w:type="dxa"/>
            <w:vAlign w:val="center"/>
          </w:tcPr>
          <w:p w:rsidR="001B2058" w:rsidRPr="004B52A0" w:rsidRDefault="004B52A0" w:rsidP="00AF3D1E">
            <w:pPr>
              <w:pStyle w:val="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B52A0" w:rsidRPr="004B52A0" w:rsidTr="004B52A0">
        <w:trPr>
          <w:trHeight w:val="20"/>
        </w:trPr>
        <w:tc>
          <w:tcPr>
            <w:tcW w:w="1202" w:type="dxa"/>
            <w:vAlign w:val="center"/>
          </w:tcPr>
          <w:p w:rsidR="001B2058" w:rsidRPr="004B52A0" w:rsidRDefault="001B2058" w:rsidP="001B2058">
            <w:pPr>
              <w:pStyle w:val="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6" w:type="dxa"/>
            <w:vAlign w:val="center"/>
          </w:tcPr>
          <w:p w:rsidR="001B2058" w:rsidRPr="004B52A0" w:rsidRDefault="004B52A0" w:rsidP="00AF3D1E">
            <w:pPr>
              <w:pStyle w:val="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5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Степень с натуральным показателем</w:t>
            </w:r>
          </w:p>
        </w:tc>
        <w:tc>
          <w:tcPr>
            <w:tcW w:w="2001" w:type="dxa"/>
            <w:vAlign w:val="center"/>
          </w:tcPr>
          <w:p w:rsidR="001B2058" w:rsidRPr="004B52A0" w:rsidRDefault="004B52A0" w:rsidP="00AF3D1E">
            <w:pPr>
              <w:pStyle w:val="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59" w:type="dxa"/>
            <w:vAlign w:val="center"/>
          </w:tcPr>
          <w:p w:rsidR="001B2058" w:rsidRPr="004B52A0" w:rsidRDefault="001B2058" w:rsidP="00AF3D1E">
            <w:pPr>
              <w:pStyle w:val="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52A0" w:rsidRPr="004B52A0" w:rsidTr="004B52A0">
        <w:trPr>
          <w:trHeight w:val="20"/>
        </w:trPr>
        <w:tc>
          <w:tcPr>
            <w:tcW w:w="1202" w:type="dxa"/>
            <w:vAlign w:val="center"/>
          </w:tcPr>
          <w:p w:rsidR="001B2058" w:rsidRPr="004B52A0" w:rsidRDefault="001B2058" w:rsidP="001B2058">
            <w:pPr>
              <w:pStyle w:val="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6" w:type="dxa"/>
            <w:vAlign w:val="center"/>
          </w:tcPr>
          <w:p w:rsidR="001B2058" w:rsidRPr="004B52A0" w:rsidRDefault="004B52A0" w:rsidP="00AF3D1E">
            <w:pPr>
              <w:pStyle w:val="3"/>
              <w:ind w:left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5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Одночлены. Операции над одночленами</w:t>
            </w:r>
          </w:p>
        </w:tc>
        <w:tc>
          <w:tcPr>
            <w:tcW w:w="2001" w:type="dxa"/>
            <w:vAlign w:val="center"/>
          </w:tcPr>
          <w:p w:rsidR="001B2058" w:rsidRPr="004B52A0" w:rsidRDefault="004B52A0" w:rsidP="00AF3D1E">
            <w:pPr>
              <w:pStyle w:val="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59" w:type="dxa"/>
            <w:vAlign w:val="center"/>
          </w:tcPr>
          <w:p w:rsidR="001B2058" w:rsidRPr="004B52A0" w:rsidRDefault="004B52A0" w:rsidP="00AF3D1E">
            <w:pPr>
              <w:pStyle w:val="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B52A0" w:rsidRPr="004B52A0" w:rsidTr="004B52A0">
        <w:trPr>
          <w:trHeight w:val="20"/>
        </w:trPr>
        <w:tc>
          <w:tcPr>
            <w:tcW w:w="1202" w:type="dxa"/>
            <w:vAlign w:val="center"/>
          </w:tcPr>
          <w:p w:rsidR="001B2058" w:rsidRPr="004B52A0" w:rsidRDefault="001B2058" w:rsidP="001B2058">
            <w:pPr>
              <w:pStyle w:val="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6" w:type="dxa"/>
            <w:vAlign w:val="center"/>
          </w:tcPr>
          <w:p w:rsidR="001B2058" w:rsidRPr="004B52A0" w:rsidRDefault="004B52A0" w:rsidP="00AF3D1E">
            <w:pPr>
              <w:pStyle w:val="3"/>
              <w:ind w:left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5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Многочлены. Операции над многочленами</w:t>
            </w:r>
          </w:p>
        </w:tc>
        <w:tc>
          <w:tcPr>
            <w:tcW w:w="2001" w:type="dxa"/>
            <w:vAlign w:val="center"/>
          </w:tcPr>
          <w:p w:rsidR="001B2058" w:rsidRPr="004B52A0" w:rsidRDefault="004B52A0" w:rsidP="00AF3D1E">
            <w:pPr>
              <w:pStyle w:val="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1593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59" w:type="dxa"/>
            <w:vAlign w:val="center"/>
          </w:tcPr>
          <w:p w:rsidR="001B2058" w:rsidRPr="004B52A0" w:rsidRDefault="004B52A0" w:rsidP="00AF3D1E">
            <w:pPr>
              <w:pStyle w:val="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B52A0" w:rsidRPr="004B52A0" w:rsidTr="004B52A0">
        <w:trPr>
          <w:trHeight w:val="20"/>
        </w:trPr>
        <w:tc>
          <w:tcPr>
            <w:tcW w:w="1202" w:type="dxa"/>
            <w:vAlign w:val="center"/>
          </w:tcPr>
          <w:p w:rsidR="001B2058" w:rsidRPr="004B52A0" w:rsidRDefault="001B2058" w:rsidP="001B2058">
            <w:pPr>
              <w:pStyle w:val="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6" w:type="dxa"/>
            <w:vAlign w:val="center"/>
          </w:tcPr>
          <w:p w:rsidR="001B2058" w:rsidRPr="004B52A0" w:rsidRDefault="004B52A0" w:rsidP="00AF3D1E">
            <w:pPr>
              <w:pStyle w:val="3"/>
              <w:ind w:left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5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Разложение многочленов на множители</w:t>
            </w:r>
          </w:p>
        </w:tc>
        <w:tc>
          <w:tcPr>
            <w:tcW w:w="2001" w:type="dxa"/>
            <w:vAlign w:val="center"/>
          </w:tcPr>
          <w:p w:rsidR="001B2058" w:rsidRPr="004B52A0" w:rsidRDefault="004B52A0" w:rsidP="00AF3D1E">
            <w:pPr>
              <w:pStyle w:val="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1593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59" w:type="dxa"/>
            <w:vAlign w:val="center"/>
          </w:tcPr>
          <w:p w:rsidR="001B2058" w:rsidRPr="004B52A0" w:rsidRDefault="004B52A0" w:rsidP="00AF3D1E">
            <w:pPr>
              <w:pStyle w:val="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B52A0" w:rsidRPr="004B52A0" w:rsidTr="004B52A0">
        <w:trPr>
          <w:trHeight w:val="20"/>
        </w:trPr>
        <w:tc>
          <w:tcPr>
            <w:tcW w:w="1202" w:type="dxa"/>
            <w:vAlign w:val="center"/>
          </w:tcPr>
          <w:p w:rsidR="001B2058" w:rsidRPr="004B52A0" w:rsidRDefault="001B2058" w:rsidP="001B2058">
            <w:pPr>
              <w:pStyle w:val="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6" w:type="dxa"/>
            <w:vAlign w:val="center"/>
          </w:tcPr>
          <w:p w:rsidR="001B2058" w:rsidRPr="004B52A0" w:rsidRDefault="004B52A0" w:rsidP="00AF3D1E">
            <w:pPr>
              <w:pStyle w:val="3"/>
              <w:ind w:left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5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Функция </w:t>
            </w:r>
            <w:r w:rsidRPr="004B52A0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y</w:t>
            </w:r>
            <w:r w:rsidRPr="004B5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 w:rsidRPr="004B52A0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  <w:r w:rsidRPr="004B52A0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001" w:type="dxa"/>
            <w:vAlign w:val="center"/>
          </w:tcPr>
          <w:p w:rsidR="001B2058" w:rsidRPr="004B52A0" w:rsidRDefault="004B52A0" w:rsidP="00AF3D1E">
            <w:pPr>
              <w:pStyle w:val="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59" w:type="dxa"/>
            <w:vAlign w:val="center"/>
          </w:tcPr>
          <w:p w:rsidR="001B2058" w:rsidRPr="004B52A0" w:rsidRDefault="004B52A0" w:rsidP="00AF3D1E">
            <w:pPr>
              <w:pStyle w:val="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B52A0" w:rsidRPr="004B52A0" w:rsidTr="004B52A0">
        <w:trPr>
          <w:trHeight w:val="20"/>
        </w:trPr>
        <w:tc>
          <w:tcPr>
            <w:tcW w:w="1202" w:type="dxa"/>
            <w:vAlign w:val="center"/>
          </w:tcPr>
          <w:p w:rsidR="004B52A0" w:rsidRPr="004B52A0" w:rsidRDefault="004B52A0" w:rsidP="001B2058">
            <w:pPr>
              <w:pStyle w:val="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6" w:type="dxa"/>
            <w:vAlign w:val="center"/>
          </w:tcPr>
          <w:p w:rsidR="004B52A0" w:rsidRPr="004B52A0" w:rsidRDefault="004B52A0" w:rsidP="004B52A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B5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Обобщающее повторение</w:t>
            </w:r>
          </w:p>
        </w:tc>
        <w:tc>
          <w:tcPr>
            <w:tcW w:w="2001" w:type="dxa"/>
            <w:vAlign w:val="center"/>
          </w:tcPr>
          <w:p w:rsidR="004B52A0" w:rsidRPr="004B52A0" w:rsidRDefault="00615933" w:rsidP="00AF3D1E">
            <w:pPr>
              <w:pStyle w:val="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59" w:type="dxa"/>
            <w:vAlign w:val="center"/>
          </w:tcPr>
          <w:p w:rsidR="004B52A0" w:rsidRPr="004B52A0" w:rsidRDefault="004B52A0" w:rsidP="00AF3D1E">
            <w:pPr>
              <w:pStyle w:val="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B52A0" w:rsidRPr="004B52A0" w:rsidTr="004B52A0">
        <w:trPr>
          <w:trHeight w:val="20"/>
        </w:trPr>
        <w:tc>
          <w:tcPr>
            <w:tcW w:w="4928" w:type="dxa"/>
            <w:gridSpan w:val="2"/>
            <w:vAlign w:val="center"/>
          </w:tcPr>
          <w:p w:rsidR="001B2058" w:rsidRPr="004B52A0" w:rsidRDefault="001B2058" w:rsidP="00AF3D1E">
            <w:pPr>
              <w:pStyle w:val="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52A0">
              <w:rPr>
                <w:rFonts w:ascii="Times New Roman" w:hAnsi="Times New Roman" w:cs="Times New Roman"/>
                <w:sz w:val="28"/>
                <w:szCs w:val="28"/>
              </w:rPr>
              <w:t>Общее количество часов:</w:t>
            </w:r>
          </w:p>
        </w:tc>
        <w:tc>
          <w:tcPr>
            <w:tcW w:w="2001" w:type="dxa"/>
            <w:vAlign w:val="center"/>
          </w:tcPr>
          <w:p w:rsidR="001B2058" w:rsidRPr="004B52A0" w:rsidRDefault="00615933" w:rsidP="00AF3D1E">
            <w:pPr>
              <w:pStyle w:val="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2359" w:type="dxa"/>
            <w:vAlign w:val="center"/>
          </w:tcPr>
          <w:p w:rsidR="001B2058" w:rsidRPr="004B52A0" w:rsidRDefault="004B52A0" w:rsidP="00AF3D1E">
            <w:pPr>
              <w:pStyle w:val="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1B2058" w:rsidRPr="00B1445F" w:rsidRDefault="001B2058" w:rsidP="001B2058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</w:p>
    <w:p w:rsidR="001B2058" w:rsidRPr="000647FA" w:rsidRDefault="001B2058" w:rsidP="000647FA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B52A0" w:rsidRDefault="004B52A0" w:rsidP="000647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B52A0" w:rsidRDefault="004B52A0" w:rsidP="000647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B52A0" w:rsidRDefault="004B52A0" w:rsidP="000647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B52A0" w:rsidRDefault="004B52A0" w:rsidP="000647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23E26" w:rsidRDefault="00023E26" w:rsidP="004B52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3E26" w:rsidRDefault="00023E26" w:rsidP="004B52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3E26" w:rsidRDefault="00023E26" w:rsidP="004B52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3E26" w:rsidRDefault="00023E26" w:rsidP="004B52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3E26" w:rsidRDefault="00023E26" w:rsidP="004B52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52A0" w:rsidRDefault="004B52A0" w:rsidP="004B52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Требованию к уровню подготовки учащихся к окончанию 7 класса</w:t>
      </w:r>
    </w:p>
    <w:p w:rsidR="004B52A0" w:rsidRPr="004B52A0" w:rsidRDefault="004B52A0" w:rsidP="00023E26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52A0">
        <w:rPr>
          <w:rFonts w:ascii="Times New Roman" w:hAnsi="Times New Roman" w:cs="Times New Roman"/>
          <w:sz w:val="28"/>
          <w:szCs w:val="28"/>
        </w:rPr>
        <w:t xml:space="preserve">Изучение математики в основной школе дает возможность </w:t>
      </w:r>
      <w:proofErr w:type="gramStart"/>
      <w:r w:rsidRPr="004B52A0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4B52A0">
        <w:rPr>
          <w:rFonts w:ascii="Times New Roman" w:hAnsi="Times New Roman" w:cs="Times New Roman"/>
          <w:sz w:val="28"/>
          <w:szCs w:val="28"/>
        </w:rPr>
        <w:t xml:space="preserve"> достичь следующих результатов развития:</w:t>
      </w:r>
      <w:r w:rsidRPr="004B52A0">
        <w:rPr>
          <w:rFonts w:ascii="Times New Roman" w:hAnsi="Times New Roman" w:cs="Times New Roman"/>
          <w:sz w:val="28"/>
          <w:szCs w:val="28"/>
        </w:rPr>
        <w:br/>
      </w:r>
      <w:r w:rsidRPr="004B52A0">
        <w:rPr>
          <w:rFonts w:ascii="Times New Roman" w:hAnsi="Times New Roman" w:cs="Times New Roman"/>
          <w:i/>
          <w:sz w:val="28"/>
          <w:szCs w:val="28"/>
        </w:rPr>
        <w:t>в личностном направлении</w:t>
      </w:r>
      <w:r w:rsidRPr="004B52A0">
        <w:rPr>
          <w:rFonts w:ascii="Times New Roman" w:hAnsi="Times New Roman" w:cs="Times New Roman"/>
          <w:sz w:val="28"/>
          <w:szCs w:val="28"/>
        </w:rPr>
        <w:t>:</w:t>
      </w:r>
      <w:r w:rsidRPr="004B52A0">
        <w:rPr>
          <w:rFonts w:ascii="Times New Roman" w:hAnsi="Times New Roman" w:cs="Times New Roman"/>
          <w:sz w:val="28"/>
          <w:szCs w:val="28"/>
        </w:rPr>
        <w:br/>
        <w:t>1) 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  <w:r w:rsidRPr="004B52A0">
        <w:rPr>
          <w:rFonts w:ascii="Times New Roman" w:hAnsi="Times New Roman" w:cs="Times New Roman"/>
          <w:sz w:val="28"/>
          <w:szCs w:val="28"/>
        </w:rPr>
        <w:br/>
        <w:t>2) критичность мышления, умение распознавать логически некорректные высказывания, отличать гипотезу от факта;</w:t>
      </w:r>
      <w:r w:rsidRPr="004B52A0">
        <w:rPr>
          <w:rFonts w:ascii="Times New Roman" w:hAnsi="Times New Roman" w:cs="Times New Roman"/>
          <w:sz w:val="28"/>
          <w:szCs w:val="28"/>
        </w:rPr>
        <w:br/>
        <w:t>3) представление о математической науке как сфере человеческой деятельности, об этапах ее развития, о ее значимости для развития цивилизации;</w:t>
      </w:r>
      <w:r w:rsidRPr="004B52A0">
        <w:rPr>
          <w:rFonts w:ascii="Times New Roman" w:hAnsi="Times New Roman" w:cs="Times New Roman"/>
          <w:sz w:val="28"/>
          <w:szCs w:val="28"/>
        </w:rPr>
        <w:br/>
        <w:t>4) креативность мышления, инициатива, находчивость, активность при решении математических задач;</w:t>
      </w:r>
      <w:r w:rsidRPr="004B52A0">
        <w:rPr>
          <w:rFonts w:ascii="Times New Roman" w:hAnsi="Times New Roman" w:cs="Times New Roman"/>
          <w:sz w:val="28"/>
          <w:szCs w:val="28"/>
        </w:rPr>
        <w:br/>
        <w:t>5) умение контролировать процесс и результат учебной математической деятельности;</w:t>
      </w:r>
      <w:r w:rsidRPr="004B52A0">
        <w:rPr>
          <w:rFonts w:ascii="Times New Roman" w:hAnsi="Times New Roman" w:cs="Times New Roman"/>
          <w:sz w:val="28"/>
          <w:szCs w:val="28"/>
        </w:rPr>
        <w:br/>
        <w:t xml:space="preserve">6) способность к эмоциональному восприятию математических объектов, задач, решений, рассуждений; </w:t>
      </w:r>
    </w:p>
    <w:p w:rsidR="000F32F7" w:rsidRDefault="004B52A0" w:rsidP="00023E2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1F3C16">
        <w:rPr>
          <w:rFonts w:ascii="Times New Roman" w:hAnsi="Times New Roman" w:cs="Times New Roman"/>
          <w:i/>
          <w:sz w:val="28"/>
          <w:szCs w:val="28"/>
        </w:rPr>
        <w:t>в метапредметном направлении:</w:t>
      </w:r>
      <w:r w:rsidRPr="004B52A0">
        <w:rPr>
          <w:rFonts w:ascii="Times New Roman" w:hAnsi="Times New Roman" w:cs="Times New Roman"/>
          <w:sz w:val="28"/>
          <w:szCs w:val="28"/>
        </w:rPr>
        <w:br/>
        <w:t>1) первоначальные представления об идеях и о методах математики как об универсальном языке науки и техники, о средстве моделирования явлений и процессов;</w:t>
      </w:r>
      <w:r w:rsidRPr="004B52A0">
        <w:rPr>
          <w:rFonts w:ascii="Times New Roman" w:hAnsi="Times New Roman" w:cs="Times New Roman"/>
          <w:sz w:val="28"/>
          <w:szCs w:val="28"/>
        </w:rPr>
        <w:br/>
        <w:t>2) умение видеть математическую задачу в контексте проблемной ситуации в других дисциплинах, в окружающей жизни;</w:t>
      </w:r>
      <w:r w:rsidRPr="004B52A0">
        <w:rPr>
          <w:rFonts w:ascii="Times New Roman" w:hAnsi="Times New Roman" w:cs="Times New Roman"/>
          <w:sz w:val="28"/>
          <w:szCs w:val="28"/>
        </w:rPr>
        <w:br/>
        <w:t>3) умение находить в различных источниках информацию, необходимую для решения математических проблем, и пред-ставлять ее в понятной форме;</w:t>
      </w:r>
      <w:proofErr w:type="gramEnd"/>
      <w:r w:rsidRPr="004B52A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B52A0">
        <w:rPr>
          <w:rFonts w:ascii="Times New Roman" w:hAnsi="Times New Roman" w:cs="Times New Roman"/>
          <w:sz w:val="28"/>
          <w:szCs w:val="28"/>
        </w:rPr>
        <w:t>принимать решение в условиях неполной и избыточной, точной и вероятностной информации;</w:t>
      </w:r>
      <w:r w:rsidRPr="004B52A0">
        <w:rPr>
          <w:rFonts w:ascii="Times New Roman" w:hAnsi="Times New Roman" w:cs="Times New Roman"/>
          <w:sz w:val="28"/>
          <w:szCs w:val="28"/>
        </w:rPr>
        <w:br/>
        <w:t>4) умение понимать и использовать математические средства наглядности (графики, диаграммы, таблицы, схемы и др.) для иллюстрации, интерпретации, аргументации;</w:t>
      </w:r>
      <w:r w:rsidRPr="004B52A0">
        <w:rPr>
          <w:rFonts w:ascii="Times New Roman" w:hAnsi="Times New Roman" w:cs="Times New Roman"/>
          <w:sz w:val="28"/>
          <w:szCs w:val="28"/>
        </w:rPr>
        <w:br/>
        <w:t>5) умение выдвигать гипотезы при решении учебных задач и понимать необходимость их проверки;</w:t>
      </w:r>
      <w:r w:rsidRPr="004B52A0">
        <w:rPr>
          <w:rFonts w:ascii="Times New Roman" w:hAnsi="Times New Roman" w:cs="Times New Roman"/>
          <w:sz w:val="28"/>
          <w:szCs w:val="28"/>
        </w:rPr>
        <w:br/>
        <w:t>6) умение применять индуктивные и дедуктивные способы рассуждений, видеть различные стратегии решения задач;</w:t>
      </w:r>
      <w:proofErr w:type="gramEnd"/>
      <w:r w:rsidRPr="004B52A0">
        <w:rPr>
          <w:rFonts w:ascii="Times New Roman" w:hAnsi="Times New Roman" w:cs="Times New Roman"/>
          <w:sz w:val="28"/>
          <w:szCs w:val="28"/>
        </w:rPr>
        <w:br/>
        <w:t>7) понимание сущности алгоритмических предписаний и умение действовать в соответствии с предложенным алгоритмом;</w:t>
      </w:r>
      <w:r w:rsidRPr="004B52A0">
        <w:rPr>
          <w:rFonts w:ascii="Times New Roman" w:hAnsi="Times New Roman" w:cs="Times New Roman"/>
          <w:sz w:val="28"/>
          <w:szCs w:val="28"/>
        </w:rPr>
        <w:br/>
        <w:t>8) умение самостоятельно ставить цели, выбирать и создавать алгоритмы для решения учебных математических проблем;</w:t>
      </w:r>
      <w:r w:rsidRPr="004B52A0">
        <w:rPr>
          <w:rFonts w:ascii="Times New Roman" w:hAnsi="Times New Roman" w:cs="Times New Roman"/>
          <w:sz w:val="28"/>
          <w:szCs w:val="28"/>
        </w:rPr>
        <w:br/>
        <w:t>9) умение планировать и осуществлять деятельность, направленную на решение задач исследовательского характера;</w:t>
      </w:r>
    </w:p>
    <w:p w:rsidR="001F3C16" w:rsidRPr="001F3C16" w:rsidRDefault="001F3C16" w:rsidP="004B52A0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F3C16">
        <w:rPr>
          <w:rFonts w:ascii="Times New Roman" w:hAnsi="Times New Roman" w:cs="Times New Roman"/>
          <w:i/>
          <w:sz w:val="28"/>
          <w:szCs w:val="28"/>
        </w:rPr>
        <w:lastRenderedPageBreak/>
        <w:t>в предметном направлении:</w:t>
      </w:r>
    </w:p>
    <w:p w:rsidR="000F32F7" w:rsidRDefault="001F3C16" w:rsidP="000F32F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предметным результатом изучения курса является сформированность следующих умений.</w:t>
      </w:r>
    </w:p>
    <w:p w:rsidR="001F3C16" w:rsidRDefault="001F3C16" w:rsidP="000F32F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Предметная область «Арифметика»</w:t>
      </w:r>
    </w:p>
    <w:p w:rsidR="001F3C16" w:rsidRDefault="001F3C16" w:rsidP="00023E26">
      <w:pPr>
        <w:pStyle w:val="a3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переходить от одной формы записи чисел к другой, представлять десятичную дробь в виде обыкновенной и обыкновенную – в виде десятичной, записывать большие и малые числа с использованием целых степеней десятки;</w:t>
      </w:r>
      <w:proofErr w:type="gramEnd"/>
    </w:p>
    <w:p w:rsidR="001F3C16" w:rsidRDefault="001F3C16" w:rsidP="00023E26">
      <w:pPr>
        <w:pStyle w:val="a3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выполнять арифметические действия с рациональными числами, сравнивать рациональные и действительные числа, находить в несложных случаях значения степеней с целыми показателями, находить значения числовых выражений;</w:t>
      </w:r>
    </w:p>
    <w:p w:rsidR="001F3C16" w:rsidRDefault="001F3C16" w:rsidP="00023E26">
      <w:pPr>
        <w:pStyle w:val="a3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округлять целые числа и десятичные дроби, находить приближения чисел с недостатком и избытком, выполнять оценку числовых выражений;</w:t>
      </w:r>
    </w:p>
    <w:p w:rsidR="001F3C16" w:rsidRDefault="001F3C16" w:rsidP="00023E26">
      <w:pPr>
        <w:pStyle w:val="a3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пользоваться основными единицами длины, массы, времени, скорости, площади, объема, выражать более крупные единицы </w:t>
      </w:r>
      <w:proofErr w:type="gramStart"/>
      <w:r>
        <w:rPr>
          <w:rFonts w:ascii="Times New Roman" w:hAnsi="Times New Roman" w:cs="Times New Roman"/>
          <w:sz w:val="28"/>
        </w:rPr>
        <w:t>через</w:t>
      </w:r>
      <w:proofErr w:type="gramEnd"/>
      <w:r>
        <w:rPr>
          <w:rFonts w:ascii="Times New Roman" w:hAnsi="Times New Roman" w:cs="Times New Roman"/>
          <w:sz w:val="28"/>
        </w:rPr>
        <w:t xml:space="preserve"> более мелкие и наоборот;</w:t>
      </w:r>
    </w:p>
    <w:p w:rsidR="001F3C16" w:rsidRDefault="001F3C16" w:rsidP="00023E26">
      <w:pPr>
        <w:pStyle w:val="a3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решать текстовые задачи, включая задачи, связанные с отношением и пропорциональностью величин, с дробями и процентами.</w:t>
      </w:r>
    </w:p>
    <w:p w:rsidR="00E636C9" w:rsidRPr="00023E26" w:rsidRDefault="00E636C9" w:rsidP="00E636C9">
      <w:pPr>
        <w:rPr>
          <w:rFonts w:ascii="Times New Roman" w:hAnsi="Times New Roman" w:cs="Times New Roman"/>
          <w:i/>
          <w:sz w:val="28"/>
        </w:rPr>
      </w:pPr>
      <w:r w:rsidRPr="00023E26">
        <w:rPr>
          <w:rFonts w:ascii="Times New Roman" w:hAnsi="Times New Roman" w:cs="Times New Roman"/>
          <w:i/>
          <w:sz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023E26">
        <w:rPr>
          <w:rFonts w:ascii="Times New Roman" w:hAnsi="Times New Roman" w:cs="Times New Roman"/>
          <w:i/>
          <w:sz w:val="28"/>
        </w:rPr>
        <w:t>для</w:t>
      </w:r>
      <w:proofErr w:type="gramEnd"/>
      <w:r w:rsidRPr="00023E26">
        <w:rPr>
          <w:rFonts w:ascii="Times New Roman" w:hAnsi="Times New Roman" w:cs="Times New Roman"/>
          <w:i/>
          <w:sz w:val="28"/>
        </w:rPr>
        <w:t>:</w:t>
      </w:r>
    </w:p>
    <w:p w:rsidR="00E636C9" w:rsidRDefault="00E636C9" w:rsidP="00023E26">
      <w:pPr>
        <w:pStyle w:val="a3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решения несложных практических расчетных задач, в том числе с использованием при необходимости справочных материалов, калькулятора, компьютера;</w:t>
      </w:r>
    </w:p>
    <w:p w:rsidR="00E636C9" w:rsidRDefault="00E636C9" w:rsidP="00023E26">
      <w:pPr>
        <w:pStyle w:val="a3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устной прикидки и оценки результата вычислений, проверки результата вычисления с использованием различных приемов;</w:t>
      </w:r>
    </w:p>
    <w:p w:rsidR="00E636C9" w:rsidRDefault="00E636C9" w:rsidP="00023E26">
      <w:pPr>
        <w:pStyle w:val="a3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интерпретации результатов решения задач с учетом ограничений, связанных с реальными свойствами рассматриваемых процессов и явлений.</w:t>
      </w:r>
    </w:p>
    <w:p w:rsidR="00E636C9" w:rsidRDefault="00E636C9" w:rsidP="00E636C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Предметная область «Алгебра»</w:t>
      </w:r>
    </w:p>
    <w:p w:rsidR="00E636C9" w:rsidRDefault="00E636C9" w:rsidP="00023E26">
      <w:pPr>
        <w:pStyle w:val="a3"/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другое, выражать из формул одну переменную через остальные;</w:t>
      </w:r>
    </w:p>
    <w:p w:rsidR="00E636C9" w:rsidRDefault="00E636C9" w:rsidP="00023E26">
      <w:pPr>
        <w:pStyle w:val="a3"/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выполнять основные действия со степенями с целыми показателями, с многочленами и с алгебраическими дробями, выполнять разложение многочленов на множители, выполнять тождественные преобразования рациональных выражений;</w:t>
      </w:r>
    </w:p>
    <w:p w:rsidR="00E636C9" w:rsidRDefault="00E636C9" w:rsidP="00023E26">
      <w:pPr>
        <w:pStyle w:val="a3"/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решать линейные уравнения, системы двух линейных уравнений с двумя переменными;</w:t>
      </w:r>
    </w:p>
    <w:p w:rsidR="00E636C9" w:rsidRDefault="00E636C9" w:rsidP="00023E26">
      <w:pPr>
        <w:pStyle w:val="a3"/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решать текстовые задачи алгебраическим методом, интерпретировать полученный результат, проводить отбор решений исходя из формулировки задачи;</w:t>
      </w:r>
    </w:p>
    <w:p w:rsidR="00E636C9" w:rsidRDefault="00E636C9" w:rsidP="00023E26">
      <w:pPr>
        <w:pStyle w:val="a3"/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изображать числа точками </w:t>
      </w:r>
      <w:proofErr w:type="gramStart"/>
      <w:r>
        <w:rPr>
          <w:rFonts w:ascii="Times New Roman" w:hAnsi="Times New Roman" w:cs="Times New Roman"/>
          <w:sz w:val="28"/>
        </w:rPr>
        <w:t>на</w:t>
      </w:r>
      <w:proofErr w:type="gramEnd"/>
      <w:r>
        <w:rPr>
          <w:rFonts w:ascii="Times New Roman" w:hAnsi="Times New Roman" w:cs="Times New Roman"/>
          <w:sz w:val="28"/>
        </w:rPr>
        <w:t xml:space="preserve"> координатной прямой;</w:t>
      </w:r>
    </w:p>
    <w:p w:rsidR="00E636C9" w:rsidRDefault="00E636C9" w:rsidP="00023E26">
      <w:pPr>
        <w:pStyle w:val="a3"/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определять координаты точки плоскости, строить точки с заданными координатами.</w:t>
      </w:r>
    </w:p>
    <w:p w:rsidR="00E636C9" w:rsidRPr="00023E26" w:rsidRDefault="00E636C9" w:rsidP="00E636C9">
      <w:pPr>
        <w:rPr>
          <w:rFonts w:ascii="Times New Roman" w:hAnsi="Times New Roman" w:cs="Times New Roman"/>
          <w:i/>
          <w:sz w:val="28"/>
        </w:rPr>
      </w:pPr>
      <w:r w:rsidRPr="00023E26">
        <w:rPr>
          <w:rFonts w:ascii="Times New Roman" w:hAnsi="Times New Roman" w:cs="Times New Roman"/>
          <w:i/>
          <w:sz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023E26">
        <w:rPr>
          <w:rFonts w:ascii="Times New Roman" w:hAnsi="Times New Roman" w:cs="Times New Roman"/>
          <w:i/>
          <w:sz w:val="28"/>
        </w:rPr>
        <w:t>для</w:t>
      </w:r>
      <w:proofErr w:type="gramEnd"/>
      <w:r w:rsidRPr="00023E26">
        <w:rPr>
          <w:rFonts w:ascii="Times New Roman" w:hAnsi="Times New Roman" w:cs="Times New Roman"/>
          <w:i/>
          <w:sz w:val="28"/>
        </w:rPr>
        <w:t>:</w:t>
      </w:r>
    </w:p>
    <w:p w:rsidR="00E636C9" w:rsidRDefault="00615933" w:rsidP="00023E26">
      <w:pPr>
        <w:pStyle w:val="a3"/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выполнения расчетов по формулам</w:t>
      </w:r>
      <w:proofErr w:type="gramStart"/>
      <w:r>
        <w:rPr>
          <w:rFonts w:ascii="Times New Roman" w:hAnsi="Times New Roman" w:cs="Times New Roman"/>
          <w:sz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</w:rPr>
        <w:t>составления формул, выражающих зависимости между реальными величинами, нахождения нужной формулы в справочных материалах;</w:t>
      </w:r>
    </w:p>
    <w:p w:rsidR="00615933" w:rsidRDefault="00615933" w:rsidP="00023E26">
      <w:pPr>
        <w:pStyle w:val="a3"/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моделирования практических  ситуаций и исследования построенных моделей  с использованием аппарата алгебры;</w:t>
      </w:r>
    </w:p>
    <w:p w:rsidR="00615933" w:rsidRDefault="00615933" w:rsidP="00023E26">
      <w:pPr>
        <w:pStyle w:val="a3"/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описания зависимостей между физическими величинами соответствующими формулами при исследовании несложных практических ситуаций.</w:t>
      </w:r>
    </w:p>
    <w:p w:rsidR="00615933" w:rsidRDefault="00615933" w:rsidP="00615933">
      <w:pPr>
        <w:rPr>
          <w:rFonts w:ascii="Times New Roman" w:hAnsi="Times New Roman" w:cs="Times New Roman"/>
          <w:sz w:val="28"/>
        </w:rPr>
      </w:pPr>
    </w:p>
    <w:p w:rsidR="00615933" w:rsidRDefault="00615933" w:rsidP="00615933">
      <w:pPr>
        <w:rPr>
          <w:rFonts w:ascii="Times New Roman" w:hAnsi="Times New Roman" w:cs="Times New Roman"/>
          <w:sz w:val="28"/>
        </w:rPr>
      </w:pPr>
    </w:p>
    <w:p w:rsidR="00023E26" w:rsidRDefault="00023E26" w:rsidP="005C6225">
      <w:pPr>
        <w:jc w:val="center"/>
        <w:rPr>
          <w:rFonts w:ascii="Times New Roman" w:hAnsi="Times New Roman" w:cs="Times New Roman"/>
          <w:b/>
          <w:sz w:val="28"/>
        </w:rPr>
      </w:pPr>
    </w:p>
    <w:p w:rsidR="00023E26" w:rsidRDefault="00023E26" w:rsidP="005C6225">
      <w:pPr>
        <w:jc w:val="center"/>
        <w:rPr>
          <w:rFonts w:ascii="Times New Roman" w:hAnsi="Times New Roman" w:cs="Times New Roman"/>
          <w:b/>
          <w:sz w:val="28"/>
        </w:rPr>
      </w:pPr>
    </w:p>
    <w:p w:rsidR="00023E26" w:rsidRDefault="00023E26" w:rsidP="005C6225">
      <w:pPr>
        <w:jc w:val="center"/>
        <w:rPr>
          <w:rFonts w:ascii="Times New Roman" w:hAnsi="Times New Roman" w:cs="Times New Roman"/>
          <w:b/>
          <w:sz w:val="28"/>
        </w:rPr>
      </w:pPr>
    </w:p>
    <w:p w:rsidR="00023E26" w:rsidRDefault="00023E26" w:rsidP="005C6225">
      <w:pPr>
        <w:jc w:val="center"/>
        <w:rPr>
          <w:rFonts w:ascii="Times New Roman" w:hAnsi="Times New Roman" w:cs="Times New Roman"/>
          <w:b/>
          <w:sz w:val="28"/>
        </w:rPr>
      </w:pPr>
    </w:p>
    <w:p w:rsidR="00023E26" w:rsidRDefault="00023E26" w:rsidP="005C6225">
      <w:pPr>
        <w:jc w:val="center"/>
        <w:rPr>
          <w:rFonts w:ascii="Times New Roman" w:hAnsi="Times New Roman" w:cs="Times New Roman"/>
          <w:b/>
          <w:sz w:val="28"/>
        </w:rPr>
      </w:pPr>
    </w:p>
    <w:p w:rsidR="00023E26" w:rsidRDefault="00023E26" w:rsidP="005C6225">
      <w:pPr>
        <w:jc w:val="center"/>
        <w:rPr>
          <w:rFonts w:ascii="Times New Roman" w:hAnsi="Times New Roman" w:cs="Times New Roman"/>
          <w:b/>
          <w:sz w:val="28"/>
        </w:rPr>
      </w:pPr>
    </w:p>
    <w:p w:rsidR="00023E26" w:rsidRDefault="00023E26" w:rsidP="005C6225">
      <w:pPr>
        <w:jc w:val="center"/>
        <w:rPr>
          <w:rFonts w:ascii="Times New Roman" w:hAnsi="Times New Roman" w:cs="Times New Roman"/>
          <w:b/>
          <w:sz w:val="28"/>
        </w:rPr>
      </w:pPr>
    </w:p>
    <w:p w:rsidR="00023E26" w:rsidRDefault="00023E26" w:rsidP="005C6225">
      <w:pPr>
        <w:jc w:val="center"/>
        <w:rPr>
          <w:rFonts w:ascii="Times New Roman" w:hAnsi="Times New Roman" w:cs="Times New Roman"/>
          <w:b/>
          <w:sz w:val="28"/>
        </w:rPr>
      </w:pPr>
    </w:p>
    <w:p w:rsidR="00023E26" w:rsidRDefault="00023E26" w:rsidP="005C6225">
      <w:pPr>
        <w:jc w:val="center"/>
        <w:rPr>
          <w:rFonts w:ascii="Times New Roman" w:hAnsi="Times New Roman" w:cs="Times New Roman"/>
          <w:b/>
          <w:sz w:val="28"/>
        </w:rPr>
      </w:pPr>
    </w:p>
    <w:p w:rsidR="00023E26" w:rsidRDefault="00023E26" w:rsidP="005C6225">
      <w:pPr>
        <w:jc w:val="center"/>
        <w:rPr>
          <w:rFonts w:ascii="Times New Roman" w:hAnsi="Times New Roman" w:cs="Times New Roman"/>
          <w:b/>
          <w:sz w:val="28"/>
        </w:rPr>
      </w:pPr>
    </w:p>
    <w:p w:rsidR="00023E26" w:rsidRDefault="00023E26" w:rsidP="005C6225">
      <w:pPr>
        <w:jc w:val="center"/>
        <w:rPr>
          <w:rFonts w:ascii="Times New Roman" w:hAnsi="Times New Roman" w:cs="Times New Roman"/>
          <w:b/>
          <w:sz w:val="28"/>
        </w:rPr>
      </w:pPr>
    </w:p>
    <w:p w:rsidR="00023E26" w:rsidRDefault="00023E26" w:rsidP="005C6225">
      <w:pPr>
        <w:jc w:val="center"/>
        <w:rPr>
          <w:rFonts w:ascii="Times New Roman" w:hAnsi="Times New Roman" w:cs="Times New Roman"/>
          <w:b/>
          <w:sz w:val="28"/>
        </w:rPr>
      </w:pPr>
    </w:p>
    <w:p w:rsidR="00023E26" w:rsidRDefault="00023E26" w:rsidP="005C6225">
      <w:pPr>
        <w:jc w:val="center"/>
        <w:rPr>
          <w:rFonts w:ascii="Times New Roman" w:hAnsi="Times New Roman" w:cs="Times New Roman"/>
          <w:b/>
          <w:sz w:val="28"/>
        </w:rPr>
      </w:pPr>
    </w:p>
    <w:p w:rsidR="005C6225" w:rsidRPr="005C6225" w:rsidRDefault="005C6225" w:rsidP="005C6225">
      <w:pPr>
        <w:jc w:val="center"/>
        <w:rPr>
          <w:rFonts w:ascii="Times New Roman" w:hAnsi="Times New Roman" w:cs="Times New Roman"/>
          <w:b/>
          <w:sz w:val="28"/>
        </w:rPr>
      </w:pPr>
      <w:r w:rsidRPr="005C6225">
        <w:rPr>
          <w:rFonts w:ascii="Times New Roman" w:hAnsi="Times New Roman" w:cs="Times New Roman"/>
          <w:b/>
          <w:sz w:val="28"/>
        </w:rPr>
        <w:t>Список используемой литературы</w:t>
      </w:r>
    </w:p>
    <w:p w:rsidR="005C6225" w:rsidRPr="005C6225" w:rsidRDefault="005C6225" w:rsidP="005C6225">
      <w:pPr>
        <w:numPr>
          <w:ilvl w:val="0"/>
          <w:numId w:val="11"/>
        </w:numPr>
        <w:rPr>
          <w:rFonts w:ascii="Times New Roman" w:hAnsi="Times New Roman" w:cs="Times New Roman"/>
          <w:sz w:val="28"/>
        </w:rPr>
      </w:pPr>
      <w:r w:rsidRPr="005C6225">
        <w:rPr>
          <w:rFonts w:ascii="Times New Roman" w:hAnsi="Times New Roman" w:cs="Times New Roman"/>
          <w:sz w:val="28"/>
        </w:rPr>
        <w:t>Стандарт основного общего образования по математике,2004г;</w:t>
      </w:r>
    </w:p>
    <w:p w:rsidR="005C6225" w:rsidRDefault="005C6225" w:rsidP="005C6225">
      <w:pPr>
        <w:numPr>
          <w:ilvl w:val="0"/>
          <w:numId w:val="1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ФЗ «Об образовании в РФ», 2012г</w:t>
      </w:r>
    </w:p>
    <w:p w:rsidR="005C6225" w:rsidRPr="005C6225" w:rsidRDefault="005C6225" w:rsidP="005C6225">
      <w:pPr>
        <w:numPr>
          <w:ilvl w:val="0"/>
          <w:numId w:val="11"/>
        </w:numPr>
        <w:rPr>
          <w:rFonts w:ascii="Times New Roman" w:hAnsi="Times New Roman" w:cs="Times New Roman"/>
          <w:sz w:val="28"/>
        </w:rPr>
      </w:pPr>
      <w:r w:rsidRPr="005C6225">
        <w:rPr>
          <w:rFonts w:ascii="Times New Roman" w:hAnsi="Times New Roman" w:cs="Times New Roman"/>
          <w:sz w:val="28"/>
        </w:rPr>
        <w:t>Примерная программа основного общего образования по математике;</w:t>
      </w:r>
    </w:p>
    <w:p w:rsidR="005C6225" w:rsidRDefault="005C6225" w:rsidP="005C6225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</w:rPr>
      </w:pPr>
      <w:r w:rsidRPr="005C6225">
        <w:rPr>
          <w:rFonts w:ascii="Times New Roman" w:hAnsi="Times New Roman" w:cs="Times New Roman"/>
          <w:sz w:val="28"/>
        </w:rPr>
        <w:t>Примерная программа по математике 5-9кл по ФГОС 2 поколения, 2011г</w:t>
      </w:r>
    </w:p>
    <w:p w:rsidR="005C6225" w:rsidRDefault="005C6225" w:rsidP="005C6225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Формирование универсальных учебных действий в основной школе: от действия к мысли. Система заданий. </w:t>
      </w:r>
      <w:r w:rsidR="00BC39A0">
        <w:rPr>
          <w:rFonts w:ascii="Times New Roman" w:hAnsi="Times New Roman" w:cs="Times New Roman"/>
          <w:sz w:val="28"/>
        </w:rPr>
        <w:t>Пособие для учителя. Под ред.А.Г.Асмолова, 2010г</w:t>
      </w:r>
    </w:p>
    <w:p w:rsidR="00BC39A0" w:rsidRDefault="00BC39A0" w:rsidP="005C6225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Мордкович А.Г. Алгебра 7класс. Методическое пособие для учителей</w:t>
      </w:r>
    </w:p>
    <w:p w:rsidR="00BC39A0" w:rsidRDefault="00BC39A0" w:rsidP="005C6225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Рабочая программа по алгебре 7 класс к УМК Мордковича и др. составитель Маслакова Г.И., 2013г</w:t>
      </w:r>
    </w:p>
    <w:p w:rsidR="00BC39A0" w:rsidRDefault="00BC39A0" w:rsidP="005C6225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Мордкович А.Г. Алгебра: учебник для 7 класса</w:t>
      </w:r>
    </w:p>
    <w:p w:rsidR="00BC39A0" w:rsidRPr="005C6225" w:rsidRDefault="00BC39A0" w:rsidP="005C6225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Мордкович А.Г. Алгебра: задачник для 7 класса</w:t>
      </w:r>
    </w:p>
    <w:p w:rsidR="00566932" w:rsidRPr="00566932" w:rsidRDefault="00566932" w:rsidP="00566932">
      <w:pPr>
        <w:rPr>
          <w:rFonts w:ascii="Times New Roman" w:hAnsi="Times New Roman" w:cs="Times New Roman"/>
          <w:sz w:val="28"/>
        </w:rPr>
      </w:pPr>
    </w:p>
    <w:sectPr w:rsidR="00566932" w:rsidRPr="00566932" w:rsidSect="00023E26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420D4"/>
    <w:multiLevelType w:val="hybridMultilevel"/>
    <w:tmpl w:val="361AF170"/>
    <w:lvl w:ilvl="0" w:tplc="A91ADA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E27539"/>
    <w:multiLevelType w:val="hybridMultilevel"/>
    <w:tmpl w:val="AB6852FA"/>
    <w:lvl w:ilvl="0" w:tplc="A91ADA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0368C4"/>
    <w:multiLevelType w:val="hybridMultilevel"/>
    <w:tmpl w:val="0ABAE6BA"/>
    <w:lvl w:ilvl="0" w:tplc="A91ADA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C6DBB"/>
    <w:multiLevelType w:val="hybridMultilevel"/>
    <w:tmpl w:val="D9B0F4FC"/>
    <w:lvl w:ilvl="0" w:tplc="A91ADA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144026"/>
    <w:multiLevelType w:val="hybridMultilevel"/>
    <w:tmpl w:val="5BBCC61A"/>
    <w:lvl w:ilvl="0" w:tplc="A0DCC6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1B4E6C"/>
    <w:multiLevelType w:val="hybridMultilevel"/>
    <w:tmpl w:val="972277FA"/>
    <w:lvl w:ilvl="0" w:tplc="A91ADA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4C1755"/>
    <w:multiLevelType w:val="hybridMultilevel"/>
    <w:tmpl w:val="8504797C"/>
    <w:lvl w:ilvl="0" w:tplc="A91ADA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EB63D2"/>
    <w:multiLevelType w:val="hybridMultilevel"/>
    <w:tmpl w:val="A92C9072"/>
    <w:lvl w:ilvl="0" w:tplc="598CD3D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4E6936"/>
    <w:multiLevelType w:val="hybridMultilevel"/>
    <w:tmpl w:val="F5DA5390"/>
    <w:lvl w:ilvl="0" w:tplc="A91ADA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117B1C"/>
    <w:multiLevelType w:val="hybridMultilevel"/>
    <w:tmpl w:val="800E281C"/>
    <w:lvl w:ilvl="0" w:tplc="A91ADA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B77AA8"/>
    <w:multiLevelType w:val="hybridMultilevel"/>
    <w:tmpl w:val="A92C9072"/>
    <w:lvl w:ilvl="0" w:tplc="598CD3D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7"/>
  </w:num>
  <w:num w:numId="5">
    <w:abstractNumId w:val="10"/>
  </w:num>
  <w:num w:numId="6">
    <w:abstractNumId w:val="3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66932"/>
    <w:rsid w:val="00023E26"/>
    <w:rsid w:val="000647FA"/>
    <w:rsid w:val="000F32F7"/>
    <w:rsid w:val="001B2058"/>
    <w:rsid w:val="001F3C16"/>
    <w:rsid w:val="004B52A0"/>
    <w:rsid w:val="00566932"/>
    <w:rsid w:val="005C6225"/>
    <w:rsid w:val="00615933"/>
    <w:rsid w:val="00BC39A0"/>
    <w:rsid w:val="00C40BE7"/>
    <w:rsid w:val="00D376E1"/>
    <w:rsid w:val="00E636C9"/>
    <w:rsid w:val="00F30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6932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B2058"/>
    <w:pPr>
      <w:spacing w:after="120"/>
      <w:ind w:left="283"/>
    </w:pPr>
    <w:rPr>
      <w:rFonts w:eastAsiaTheme="minorHAns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B2058"/>
    <w:rPr>
      <w:rFonts w:eastAsiaTheme="minorHAnsi"/>
      <w:sz w:val="16"/>
      <w:szCs w:val="16"/>
      <w:lang w:eastAsia="en-US"/>
    </w:rPr>
  </w:style>
  <w:style w:type="table" w:styleId="a4">
    <w:name w:val="Table Grid"/>
    <w:basedOn w:val="a1"/>
    <w:rsid w:val="001B205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1770</Words>
  <Characters>10091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2013-08-31T00:42:00Z</dcterms:created>
  <dcterms:modified xsi:type="dcterms:W3CDTF">2013-09-08T13:38:00Z</dcterms:modified>
</cp:coreProperties>
</file>