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AD" w:rsidRPr="00686164" w:rsidRDefault="00EE24AD" w:rsidP="00A37C69">
      <w:pPr>
        <w:spacing w:after="0" w:line="270" w:lineRule="atLeast"/>
        <w:jc w:val="center"/>
        <w:rPr>
          <w:rFonts w:ascii="Arial" w:hAnsi="Arial" w:cs="Arial"/>
          <w:b/>
          <w:bCs/>
          <w:color w:val="000000"/>
          <w:sz w:val="24"/>
          <w:szCs w:val="24"/>
          <w:lang w:eastAsia="ru-RU"/>
        </w:rPr>
      </w:pPr>
      <w:r w:rsidRPr="00686164">
        <w:rPr>
          <w:rFonts w:ascii="Arial" w:hAnsi="Arial" w:cs="Arial"/>
          <w:b/>
          <w:bCs/>
          <w:color w:val="000000"/>
          <w:sz w:val="24"/>
          <w:szCs w:val="24"/>
          <w:lang w:eastAsia="ru-RU"/>
        </w:rPr>
        <w:t>Муниципальное бюджетное общеобразовательное учреждение</w:t>
      </w:r>
    </w:p>
    <w:p w:rsidR="00EE24AD" w:rsidRPr="00686164" w:rsidRDefault="00EE24AD" w:rsidP="00A37C69">
      <w:pPr>
        <w:spacing w:after="0" w:line="270" w:lineRule="atLeast"/>
        <w:jc w:val="center"/>
        <w:rPr>
          <w:rFonts w:ascii="Arial" w:hAnsi="Arial" w:cs="Arial"/>
          <w:b/>
          <w:bCs/>
          <w:color w:val="000000"/>
          <w:sz w:val="24"/>
          <w:szCs w:val="24"/>
          <w:lang w:eastAsia="ru-RU"/>
        </w:rPr>
      </w:pPr>
      <w:r w:rsidRPr="00686164">
        <w:rPr>
          <w:rFonts w:ascii="Arial" w:hAnsi="Arial" w:cs="Arial"/>
          <w:b/>
          <w:bCs/>
          <w:color w:val="000000"/>
          <w:sz w:val="24"/>
          <w:szCs w:val="24"/>
          <w:lang w:eastAsia="ru-RU"/>
        </w:rPr>
        <w:t>«Волоконовская СОШ№1»</w:t>
      </w: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r>
        <w:rPr>
          <w:rFonts w:ascii="Arial" w:hAnsi="Arial" w:cs="Arial"/>
          <w:b/>
          <w:bCs/>
          <w:color w:val="000000"/>
          <w:sz w:val="28"/>
          <w:szCs w:val="28"/>
          <w:lang w:eastAsia="ru-RU"/>
        </w:rPr>
        <w:t>Доклад на тему</w:t>
      </w:r>
      <w:r>
        <w:rPr>
          <w:rFonts w:ascii="Arial" w:hAnsi="Arial" w:cs="Arial"/>
          <w:b/>
          <w:bCs/>
          <w:color w:val="000000"/>
          <w:sz w:val="28"/>
          <w:szCs w:val="28"/>
          <w:lang w:val="en-US" w:eastAsia="ru-RU"/>
        </w:rPr>
        <w:t>:</w:t>
      </w:r>
    </w:p>
    <w:p w:rsidR="00EE24AD" w:rsidRPr="00A37C69" w:rsidRDefault="00EE24AD" w:rsidP="00686164">
      <w:pPr>
        <w:spacing w:after="0" w:line="270" w:lineRule="atLeast"/>
        <w:jc w:val="center"/>
        <w:rPr>
          <w:rFonts w:ascii="Arial" w:hAnsi="Arial" w:cs="Arial"/>
          <w:color w:val="000000"/>
          <w:lang w:eastAsia="ru-RU"/>
        </w:rPr>
      </w:pPr>
      <w:r>
        <w:rPr>
          <w:rFonts w:ascii="Arial" w:hAnsi="Arial" w:cs="Arial"/>
          <w:b/>
          <w:bCs/>
          <w:color w:val="000000"/>
          <w:sz w:val="28"/>
          <w:szCs w:val="28"/>
          <w:lang w:eastAsia="ru-RU"/>
        </w:rPr>
        <w:t>«</w:t>
      </w:r>
      <w:r w:rsidRPr="00A37C69">
        <w:rPr>
          <w:rFonts w:ascii="Arial" w:hAnsi="Arial" w:cs="Arial"/>
          <w:b/>
          <w:bCs/>
          <w:color w:val="000000"/>
          <w:sz w:val="28"/>
          <w:szCs w:val="28"/>
          <w:lang w:eastAsia="ru-RU"/>
        </w:rPr>
        <w:t>Влияние подвижных игр на развитие</w:t>
      </w:r>
    </w:p>
    <w:p w:rsidR="00EE24AD" w:rsidRPr="00686164" w:rsidRDefault="00EE24AD" w:rsidP="00686164">
      <w:pPr>
        <w:spacing w:after="0" w:line="270" w:lineRule="atLeast"/>
        <w:jc w:val="center"/>
        <w:rPr>
          <w:rFonts w:ascii="Arial" w:hAnsi="Arial" w:cs="Arial"/>
          <w:b/>
          <w:bCs/>
          <w:color w:val="000000"/>
          <w:sz w:val="28"/>
          <w:szCs w:val="28"/>
          <w:lang w:eastAsia="ru-RU"/>
        </w:rPr>
      </w:pPr>
      <w:r w:rsidRPr="00A37C69">
        <w:rPr>
          <w:rFonts w:ascii="Arial" w:hAnsi="Arial" w:cs="Arial"/>
          <w:b/>
          <w:bCs/>
          <w:color w:val="000000"/>
          <w:sz w:val="28"/>
          <w:szCs w:val="28"/>
          <w:lang w:eastAsia="ru-RU"/>
        </w:rPr>
        <w:t>основных физических качеств у младших школьников</w:t>
      </w:r>
      <w:r>
        <w:rPr>
          <w:rFonts w:ascii="Arial" w:hAnsi="Arial" w:cs="Arial"/>
          <w:b/>
          <w:bCs/>
          <w:color w:val="000000"/>
          <w:sz w:val="28"/>
          <w:szCs w:val="28"/>
          <w:lang w:eastAsia="ru-RU"/>
        </w:rPr>
        <w:t>»</w:t>
      </w: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r>
        <w:rPr>
          <w:rFonts w:ascii="Arial" w:hAnsi="Arial" w:cs="Arial"/>
          <w:b/>
          <w:bCs/>
          <w:color w:val="000000"/>
          <w:sz w:val="28"/>
          <w:szCs w:val="28"/>
          <w:lang w:eastAsia="ru-RU"/>
        </w:rPr>
        <w:t xml:space="preserve">Подготовил учитель физической культуры </w:t>
      </w:r>
    </w:p>
    <w:p w:rsidR="00EE24AD" w:rsidRDefault="00EE24AD" w:rsidP="00A37C69">
      <w:pPr>
        <w:spacing w:after="0" w:line="270" w:lineRule="atLeast"/>
        <w:jc w:val="center"/>
        <w:rPr>
          <w:rFonts w:ascii="Arial" w:hAnsi="Arial" w:cs="Arial"/>
          <w:b/>
          <w:bCs/>
          <w:color w:val="000000"/>
          <w:sz w:val="28"/>
          <w:szCs w:val="28"/>
          <w:lang w:eastAsia="ru-RU"/>
        </w:rPr>
      </w:pPr>
      <w:r>
        <w:rPr>
          <w:rFonts w:ascii="Arial" w:hAnsi="Arial" w:cs="Arial"/>
          <w:b/>
          <w:bCs/>
          <w:color w:val="000000"/>
          <w:sz w:val="28"/>
          <w:szCs w:val="28"/>
          <w:lang w:eastAsia="ru-RU"/>
        </w:rPr>
        <w:t>Ермашов Иван Александрович</w:t>
      </w:r>
    </w:p>
    <w:p w:rsidR="00EE24AD" w:rsidRDefault="00EE24AD" w:rsidP="00686164">
      <w:pPr>
        <w:spacing w:after="0" w:line="270" w:lineRule="atLeast"/>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Default="00EE24AD" w:rsidP="00A37C69">
      <w:pPr>
        <w:spacing w:after="0" w:line="270" w:lineRule="atLeast"/>
        <w:jc w:val="center"/>
        <w:rPr>
          <w:rFonts w:ascii="Arial" w:hAnsi="Arial" w:cs="Arial"/>
          <w:b/>
          <w:bCs/>
          <w:color w:val="000000"/>
          <w:sz w:val="28"/>
          <w:szCs w:val="28"/>
          <w:lang w:eastAsia="ru-RU"/>
        </w:rPr>
      </w:pPr>
    </w:p>
    <w:p w:rsidR="00EE24AD" w:rsidRPr="00686164" w:rsidRDefault="00EE24AD" w:rsidP="00686164">
      <w:pPr>
        <w:spacing w:after="0" w:line="270" w:lineRule="atLeast"/>
        <w:jc w:val="center"/>
        <w:rPr>
          <w:rFonts w:ascii="Arial" w:hAnsi="Arial" w:cs="Arial"/>
          <w:b/>
          <w:bCs/>
          <w:color w:val="000000"/>
          <w:sz w:val="28"/>
          <w:szCs w:val="28"/>
          <w:lang w:eastAsia="ru-RU"/>
        </w:rPr>
      </w:pPr>
      <w:r>
        <w:rPr>
          <w:rFonts w:ascii="Arial" w:hAnsi="Arial" w:cs="Arial"/>
          <w:b/>
          <w:bCs/>
          <w:color w:val="000000"/>
          <w:sz w:val="28"/>
          <w:szCs w:val="28"/>
          <w:lang w:eastAsia="ru-RU"/>
        </w:rPr>
        <w:t>Волоконовка 2016</w:t>
      </w:r>
    </w:p>
    <w:p w:rsidR="00EE24AD" w:rsidRPr="00A37C69" w:rsidRDefault="00EE24AD" w:rsidP="00A37C69">
      <w:pPr>
        <w:spacing w:after="0" w:line="240" w:lineRule="auto"/>
        <w:rPr>
          <w:rFonts w:ascii="Arial" w:hAnsi="Arial" w:cs="Arial"/>
          <w:color w:val="000000"/>
          <w:lang w:eastAsia="ru-RU"/>
        </w:rPr>
      </w:pPr>
      <w:r w:rsidRPr="00A37C69">
        <w:rPr>
          <w:rFonts w:ascii="Arial" w:hAnsi="Arial" w:cs="Arial"/>
          <w:b/>
          <w:bCs/>
          <w:color w:val="000000"/>
          <w:lang w:eastAsia="ru-RU"/>
        </w:rPr>
        <w:t>Актуальность.</w:t>
      </w:r>
      <w:r w:rsidRPr="00A37C69">
        <w:rPr>
          <w:rFonts w:ascii="Arial" w:hAnsi="Arial" w:cs="Arial"/>
          <w:color w:val="000000"/>
          <w:lang w:eastAsia="ru-RU"/>
        </w:rPr>
        <w:t> Всем хорошо известно, что проблемой, выросшей в наши дни до глобальных размеров, является недостаточная двигательная активность детей. Примерно у 85% всех неуспевающих учеников главная причина отставания в учебе – плохое состояние здоровья. Скрытые, замаскированные детской живостью, подвижностью недомогания и заболевания сердечно-сосудистой системы, дыхательных путей, желудочно-кишечные очень часто являются не болезнью, а отклонением от нормального состояния здоровья. Единственным радикальным лечением в таких случаях является физическая закалка. Быть в движении – одно из важных условий физической закалки. Дети любят бегать, играть. Игра органически присуща детскому возрасту и при умелом руководстве способна творить чудеса.</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Приобщение к занятиям физической культурой и спортом с раннего возраста позволяет человеку достичь высокого уровня развития двигательных действий и физических качеств. Известно, что уже в детском возрасте закладывается фундамент физических качеств, от которых зависит успешная трудовая деятельность, крепкое здоровья и работоспособность.</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В решении этих задач используется все многообразие средств системы физического воспитания. Среди них видное место в оздоровлении и всестороннем развитии занимают подвижные игры.</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Регулярные использование подвижных игр способствует: укреплению здоровья, содействию правильному физическому развитию, разносторонней подготовленности детей, воспитанию активности, смелости, решительности, дисциплинированности, коллективизма и других черт характера. Подвижные игры развивают жизненно-важные двигательные умения и навыки, воспитывают любовь к систематическим занятиям спортом.</w:t>
      </w:r>
    </w:p>
    <w:p w:rsidR="00EE24AD" w:rsidRPr="00A37C69" w:rsidRDefault="00EE24AD" w:rsidP="00A37C69">
      <w:pPr>
        <w:spacing w:after="0" w:line="240" w:lineRule="auto"/>
        <w:rPr>
          <w:rFonts w:ascii="Arial" w:hAnsi="Arial" w:cs="Arial"/>
          <w:color w:val="000000"/>
          <w:lang w:eastAsia="ru-RU"/>
        </w:rPr>
      </w:pPr>
      <w:r w:rsidRPr="00A37C69">
        <w:rPr>
          <w:rFonts w:ascii="Arial" w:hAnsi="Arial" w:cs="Arial"/>
          <w:color w:val="000000"/>
          <w:lang w:eastAsia="ru-RU"/>
        </w:rPr>
        <w:t>В младшем школьном возрасте дети свободно держат мяч, передают его, ударяют по нему. Они уже могут освоить определенную последовательность изменений ситуаций, подчинить свою деятельность сознательно поставленной цели, принимать решение, соответствующее обстановке, предвидеть возможные действия соперника. Все это свидетельствует о том, что детям вполне доступны подвижные игры и упражнения, подготавливающие к различным видам спорта.</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Нередко у детей, наблюдается утомление и потеря интереса к уроку. Это естественная реакция организма на однообразие учебных занятий. И стоит учителю включить в урок эстафету, игру или провести соревнование, как дети забывают об усталости, появляется интерес к игре.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Times New Roman" w:hAnsi="Times New Roman" w:cs="Times New Roman"/>
          <w:color w:val="000000"/>
          <w:sz w:val="24"/>
          <w:szCs w:val="24"/>
          <w:lang w:eastAsia="ru-RU"/>
        </w:rPr>
        <w:t>В подвижных играх участники проявляют определенные физические качества. Руководя играми, можно следить за активным проявлением этих качеств в их гармоническом единстве, а также в большей степени развивать те из них, которые имеют важное значение на различных ступенях развития и обучения школьников.  </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Для развития ловкости используются игры, побуждающие быстро переходить от одних действий к другим в соответственно изменяющейся обстановке.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Совершенствованию быстроты могут содействовать игры, требующие мгновенных ответов на звуковые, зрительные, тактильные сигналы, игры с внезапными остановками, задержками и возобновлением действий, с преодолением небольших расстояний в кратчайшее время.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Для развития силы подходят игры, требующие проявление кратковременных скоростно-силовых напряжений, умеренных по нагрузке.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Развитию выносливости способствуют игры с неоднократными повторениями действий, с непрерывной двигательной деятельностью, связанных со значительной затратой сил и энергии. Однако здесь следует учитывать возраст и физическую подготовленность играющих.</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b/>
          <w:bCs/>
          <w:color w:val="000000"/>
          <w:sz w:val="28"/>
          <w:szCs w:val="28"/>
          <w:lang w:eastAsia="ru-RU"/>
        </w:rPr>
        <w:t>Игры, направленные на развитие силы:</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Times New Roman" w:hAnsi="Times New Roman" w:cs="Times New Roman"/>
          <w:color w:val="000000"/>
          <w:sz w:val="24"/>
          <w:szCs w:val="24"/>
          <w:lang w:eastAsia="ru-RU"/>
        </w:rPr>
        <w:t>В играх, способствующих развитию силы, занимающиеся преодолевают собственный вес, вес отягощения, сопротивление противника. В таких играх используются предметы: набивные мячи, гантели, скамейки и т.д. или партнёр по тренировке. Для проведения игр с преодолением собственного веса используются: гимнастическая стенка, брусья, вертикальный канат. Нередко такие игры не требуют инвентаря и связанны с перемещением по площадке в упоре лёжа, в упоре сзади, с выпрыгиванием. Эмоциональная окраска подобных испытаний заставляет участников игр проявить максимальные усилия для достижения как личной, так и командной победы.</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В игре не следует давать начинающим в большом объёме упражнение с около предельными и предельными нагрузками. Эмоциональный подъём часто не может компенсировать их недостаточной физической подготовленности.</w:t>
      </w:r>
    </w:p>
    <w:p w:rsidR="00EE24AD" w:rsidRPr="00A37C69" w:rsidRDefault="00EE24AD" w:rsidP="00A37C69">
      <w:pPr>
        <w:spacing w:after="0" w:line="240" w:lineRule="auto"/>
        <w:rPr>
          <w:rFonts w:ascii="Arial" w:hAnsi="Arial" w:cs="Arial"/>
          <w:color w:val="000000"/>
          <w:lang w:eastAsia="ru-RU"/>
        </w:rPr>
      </w:pPr>
      <w:r w:rsidRPr="00A37C69">
        <w:rPr>
          <w:rFonts w:ascii="Arial" w:hAnsi="Arial" w:cs="Arial"/>
          <w:color w:val="000000"/>
          <w:sz w:val="28"/>
          <w:szCs w:val="28"/>
          <w:u w:val="single"/>
          <w:lang w:eastAsia="ru-RU"/>
        </w:rPr>
        <w:t>1.«Кто дальше»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занимающиеся становятся на лицевой линии площадки с набивными мячами.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каждый занимающийся берёт набивной мяч (масса 1-2 кг), и.п.- мяч сзади за спиной, резко наклоняясь вперед и поднимая руки назад- вверх резко выбросить мяч через голову. Выигрывает тот, кто дальше бросит.</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2. «Перетягивание».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по два занимающихся стоят в круге диаметром 2-4 м, взяв один другого за правую или левую руку.</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каждый старается перетянуть соперника за линию позади себя.</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3. « Кто сильнее ».</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по два игрока стоят между двумя чертами, проведенными 2-4 м одна от другой, уперевшись друг другу в предплечья.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каждый старается вытолкнуть соперника за его линию.</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4.«Удержись в круге».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взявшись за руки, игроки становятся вокруг прочерченного круга.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перетягиванием и толканием игроки стараются вынудить друг друга или одна команда другую зайти в круг. Кто попал в круг, получает штрафное очко или выбывает из игры.</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5.« Крепче круг»</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игроки образуют круг, взявшись за руки.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игроки сходятся вплотную к друг другу. По сигналу все отбегают назад. Кто не выдерживает рывка и отпускает руки, выбывает из игры или получает штрафное очко.</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6.«Бой петухов»</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два игрока выходят на середину круга. Скрестив руки на груди, они прыгают на одной ноге. Каждый старается толчком вытеснить соперника из круга или вывести друг друга из равновесия (т.е. заставить встать на обе ноги).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7.«Бег на руках»</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Подготовка:  играющие  рассчитываются  на первый-второй и разбиваются на пары. Затем выстраиваются вдоль лицевой линии.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первые номера принимают упор лёжа, вторые- берут их за ноги. По сигналу пары устремляются до контрольной линии. При достижении контрольной отметки движение начинают следующие два игрока. Побеждает команда, раньше всех закончившая игру.</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b/>
          <w:bCs/>
          <w:color w:val="000000"/>
          <w:sz w:val="28"/>
          <w:szCs w:val="28"/>
          <w:lang w:eastAsia="ru-RU"/>
        </w:rPr>
        <w:t>Игры, направленные на развитие быстроты</w:t>
      </w:r>
      <w:r w:rsidRPr="00A37C69">
        <w:rPr>
          <w:rFonts w:ascii="Arial" w:hAnsi="Arial" w:cs="Arial"/>
          <w:color w:val="000000"/>
          <w:sz w:val="28"/>
          <w:szCs w:val="28"/>
          <w:lang w:eastAsia="ru-RU"/>
        </w:rPr>
        <w:t>.</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Быстрота – это способность совершать двигательные действия в минимальный отрезок времени. Быстрота в определённой степени зависит от силы мышц. Большое значение имеет подвижность в суставах и способность мышц-антагонистов к растягиванию. Выполнять все упражнения следует в максимально быстром темпе. Продолжительность выполнения одной серии 10-20 с. Паузы отдыха – 1-1,5 мин.</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Упражнения, способствующие воспитанию быстроты, не следует выполнять в состоянии утомления, иначе резко нарушается координация движений и теряется способность выполнять их быстро и правильно.</w:t>
      </w:r>
      <w:r w:rsidRPr="00A37C69">
        <w:rPr>
          <w:rFonts w:ascii="Arial" w:hAnsi="Arial" w:cs="Arial"/>
          <w:color w:val="000000"/>
          <w:sz w:val="28"/>
          <w:szCs w:val="28"/>
          <w:lang w:eastAsia="ru-RU"/>
        </w:rPr>
        <w:t> </w:t>
      </w:r>
      <w:r w:rsidRPr="00A37C69">
        <w:rPr>
          <w:rFonts w:ascii="Arial" w:hAnsi="Arial" w:cs="Arial"/>
          <w:color w:val="000000"/>
          <w:lang w:eastAsia="ru-RU"/>
        </w:rPr>
        <w:t>Поэтому упражнения на развитие быстроты рекомендуется выполнять в первую половину тренировочного занятия, причем в небольших объёмах.</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1. «Вызов номеров»</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каждая группа рассчитывается по порядку номеров. Ведущий громко называет число. Игрок под этим номером из каждой команды сразу же стартует, пробегает обозначенную дистанцию и возвращается на своё место.</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группы выстраиваются в колоны по одному рядом. По сигналу нужно пробежать до отметки поворота.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5.«Эстафета»</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участники эстафеты выстраиваются в колонны рядом.</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по сигналу стартуют по одному участнику от каждой команды. Они пробегают установленную дистанцию, а затем, коснувшись рукой следующего игрока своей команды, становятся в конец своей колонны. Команда заканчивает эстафету, когда последний номер встанет на своё место.</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6.«Черные и белые»</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в центре поля на расстоянии 1-3 метра одна от другой выстраиваются команды „черных” и „белых”.</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как только руководитель назовёт: „черные”, то они становятся преследуемыми, а «белые» преследуют их. Каждый может быть запятнан несколькими ловцами.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7.«Волки и овцы».</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назначается водящий (волк), он располагается в середине площадки. Все остальные – свободные игроки занимают место на противоположной стороне поля.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свободные игроки-«овцы», стараются перебежать на другую сторону площадки, стараясь убежать от «волка».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8.«Лови мяч»</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игроки делятся на две команды. На расстоянии 5м от каждой колонны чертится круг.</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по сигналу игроки с баскетбольными мячами в руках бегут в круг и бросают мяч вторыми номером, а сами бегут в колонну назад. Выигрывает команда, которая раньше закончит эстафету.</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9.«Гонка мячей по кругу»</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участники рассчитываются на 1-2 и становятся в круг через одного.</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Описание игры: в кругу два мяча у капитанов. Мяч перебрасывают через одного своему игроку. Мяч должен обойти полный круг и вернутся к капитану. Получив мяч, капитан говорит: «Есть»!</w:t>
      </w:r>
    </w:p>
    <w:p w:rsidR="00EE24AD" w:rsidRPr="00A37C69" w:rsidRDefault="00EE24AD" w:rsidP="00A37C69">
      <w:pPr>
        <w:spacing w:after="0" w:line="240" w:lineRule="auto"/>
        <w:rPr>
          <w:rFonts w:ascii="Arial" w:hAnsi="Arial" w:cs="Arial"/>
          <w:color w:val="000000"/>
          <w:lang w:eastAsia="ru-RU"/>
        </w:rPr>
      </w:pPr>
      <w:r w:rsidRPr="00A37C69">
        <w:rPr>
          <w:rFonts w:ascii="Arial" w:hAnsi="Arial" w:cs="Arial"/>
          <w:color w:val="000000"/>
          <w:sz w:val="28"/>
          <w:szCs w:val="28"/>
          <w:u w:val="single"/>
          <w:lang w:eastAsia="ru-RU"/>
        </w:rPr>
        <w:t>10.«Мяч среднему»</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 Подготовка: играющие образуют два круга, в середине которых стоят водящие с набивными мячами в руках.</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 Описание игры: по сигналу водящие начинают поочерёдно бросать мяч своим игрокам. Получив мяч от последнего игрока водящий поднимает его вверх. Побеждает команда, которая раньше закончила игру. Кто уронил мяч, тот его и поднимает, получив штрафное очко.</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b/>
          <w:bCs/>
          <w:color w:val="000000"/>
          <w:sz w:val="28"/>
          <w:szCs w:val="28"/>
          <w:lang w:eastAsia="ru-RU"/>
        </w:rPr>
        <w:t>Игры, направление на развитие выносливости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В играх выносливость проявляется не в статических, а в динамических условиях роботы, когда чередуются моменты напряжения и расслабления. Эти упражнения, особенно циклического характера, могут вызывать утомление, при этом наблюдается снижение работоспособности. Поэтому такие упражнения следует давать во второй половине занятия.</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1.«Рыбаки и рыбки»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игроки располагаются по кругу. В центре водящий со скакалкой.</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водящий вращает скакалку под ногами играющих, все подпрыгивают, стараясь не задеть её. А кто все-таки задевает скакалку, становится сам на место «рыбака».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2. «Кто быстрей»</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игроки разбиваются на две команды и становятся вдоль лицевой линии.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lang w:eastAsia="ru-RU"/>
        </w:rPr>
        <w:t>Описание игры: в середине площадки находится мяч; руководитель называет номер игроков, те устремляются к мячу, с целью быстрее завладеть мячом.</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lang w:eastAsia="ru-RU"/>
        </w:rPr>
        <w:t>  </w:t>
      </w:r>
      <w:r w:rsidRPr="00A37C69">
        <w:rPr>
          <w:rFonts w:ascii="Arial" w:hAnsi="Arial" w:cs="Arial"/>
          <w:color w:val="000000"/>
          <w:sz w:val="28"/>
          <w:szCs w:val="28"/>
          <w:u w:val="single"/>
          <w:lang w:eastAsia="ru-RU"/>
        </w:rPr>
        <w:t>3.«Перехват мяча»</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начертить три круга. В каждом кругу по три участника.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в пределах круга двое игроков перебрасывают друг другу мяч. Третий старается перехватить его.</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4.«Вышибалы»</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Подготовка: игроки делятся на две команды. Одна команда располагается на одной половине площадки, а вторая на другой.</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каждая команда старается выбить мячом игроков другой команды, разыгрывая мяч между собой.</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5. «Скачки»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Подготовка: играющие разбиваются на «наездников» и «коней».</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пары выстраиваются вдоль лицевой линии, »наездник» сидит верхом на «коне».</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Задача. Быстрее достичь противоположной лицевой линии.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b/>
          <w:bCs/>
          <w:color w:val="000000"/>
          <w:sz w:val="28"/>
          <w:szCs w:val="28"/>
          <w:lang w:eastAsia="ru-RU"/>
        </w:rPr>
        <w:t>Игры для развития ловкости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Ловкость – это сложное комплексное качество, не имеющее единого критерия оценки. Под ловкостью понимают:</w:t>
      </w:r>
    </w:p>
    <w:p w:rsidR="00EE24AD" w:rsidRPr="00A37C69" w:rsidRDefault="00EE24AD" w:rsidP="00A37C69">
      <w:pPr>
        <w:numPr>
          <w:ilvl w:val="0"/>
          <w:numId w:val="1"/>
        </w:numPr>
        <w:spacing w:after="0" w:line="240" w:lineRule="auto"/>
        <w:ind w:left="360" w:firstLine="708"/>
        <w:jc w:val="both"/>
        <w:rPr>
          <w:rFonts w:ascii="Arial" w:hAnsi="Arial" w:cs="Arial"/>
          <w:color w:val="000000"/>
          <w:lang w:eastAsia="ru-RU"/>
        </w:rPr>
      </w:pPr>
      <w:r w:rsidRPr="00A37C69">
        <w:rPr>
          <w:rFonts w:ascii="Arial" w:hAnsi="Arial" w:cs="Arial"/>
          <w:color w:val="000000"/>
          <w:lang w:eastAsia="ru-RU"/>
        </w:rPr>
        <w:t>способность быстро осваивать новые движения;</w:t>
      </w:r>
    </w:p>
    <w:p w:rsidR="00EE24AD" w:rsidRPr="00A37C69" w:rsidRDefault="00EE24AD" w:rsidP="00A37C69">
      <w:pPr>
        <w:numPr>
          <w:ilvl w:val="0"/>
          <w:numId w:val="1"/>
        </w:numPr>
        <w:spacing w:after="0" w:line="240" w:lineRule="auto"/>
        <w:ind w:left="360" w:firstLine="708"/>
        <w:jc w:val="both"/>
        <w:rPr>
          <w:rFonts w:ascii="Arial" w:hAnsi="Arial" w:cs="Arial"/>
          <w:color w:val="000000"/>
          <w:lang w:eastAsia="ru-RU"/>
        </w:rPr>
      </w:pPr>
      <w:r w:rsidRPr="00A37C69">
        <w:rPr>
          <w:rFonts w:ascii="Arial" w:hAnsi="Arial" w:cs="Arial"/>
          <w:color w:val="000000"/>
          <w:lang w:eastAsia="ru-RU"/>
        </w:rPr>
        <w:t> способность осваивать сложные по координации движения;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3)способность быстро найти выход из двигательной ситуации.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Это качество проявляется в умении быстро перестраиваться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в соответствии с меняющейся обстановкой. Ловкость помогает в овладении спортивной техникой и ее совершенствовании. Для воспитания ловкости используют самые разные упражнения.</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1.« Зоркий глаз».</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Во время ходьбы или бега по зрительному сигналу занимающиеся выполняют заранее обусловленное действие. Например: поднятая вверх рука означает, что дети должны выполнить скачок вперёд и принять обусловленную стойку.</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2.«Падающая палка»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Подготовка: занимающиеся становятся в круг. В центре круга водящий, который придерживает за верхний конец палку, находящуюся в вертикальном положении.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водящий называет номер одного из игроков и отпускает палку, игрок должен сделать выпад вперед и схватить палку, не дав ей упасть.</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3.«Смена кругов»</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Подготовка: на площадке чертят круги. Одна команда становится в круги, другая между ними.</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команда, находившаяся вне круга, старается отобрать мяч у игроков круга, которые перебрасывают мяч между собой, не выходя из круга.</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b/>
          <w:bCs/>
          <w:color w:val="000000"/>
          <w:sz w:val="28"/>
          <w:szCs w:val="28"/>
          <w:lang w:eastAsia="ru-RU"/>
        </w:rPr>
        <w:t>Игры для развития гибкости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Гибкость – это способность выполнять движения с большой амплитудой. Гибкость зависит от эластичности мышц, сухожилий и связок.</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Гибкость проявляется при выполнении всех технических приемов. Поэтому высокая эластичность мышц, сухожилий и связок способствует хорошему ведению игры.</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Основными средствами развития гибкости являются упражнения с малыми отягощениями, с партнёром и упражнения близкие по своей структуре к упражнениям волейболиста, выполняющего технический приём.</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1.«Кто быстрее»</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Подготовка: строятся две команды. У каждой набивной мяч, дистанция между партнерами-1м.</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игроки передают мяч друг другу, поворачивая туловище направо, достигнув крайнего игрока, мяч передается в обратном направлении поворотом налево.</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sz w:val="28"/>
          <w:szCs w:val="28"/>
          <w:u w:val="single"/>
          <w:lang w:eastAsia="ru-RU"/>
        </w:rPr>
        <w:t>2.«Мостик и кошка»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Подготовка: строятся две команды. Каждая команда рассчитывается на первый-второй. Перед каждой командой чертятся по два круга.</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Описание игры: по сигналу первые пары от каждой команды начинают эстафету. Оказавшись в первом кругу, один из игроков делает " мост", а второй пролезает под ним и бежит в другой круг, где принимает упор стоя согнувшись. Его партнер пролезает под ним, после чего оба, взявшись за руки, бегут назад и передают эстафету следующей паре.</w:t>
      </w:r>
    </w:p>
    <w:p w:rsidR="00EE24AD" w:rsidRPr="00A37C69" w:rsidRDefault="00EE24AD" w:rsidP="00A37C69">
      <w:pPr>
        <w:spacing w:after="0" w:line="240" w:lineRule="auto"/>
        <w:jc w:val="both"/>
        <w:rPr>
          <w:rFonts w:ascii="Arial" w:hAnsi="Arial" w:cs="Arial"/>
          <w:color w:val="000000"/>
          <w:lang w:eastAsia="ru-RU"/>
        </w:rPr>
      </w:pPr>
      <w:r w:rsidRPr="00A37C69">
        <w:rPr>
          <w:rFonts w:ascii="Times New Roman" w:hAnsi="Times New Roman" w:cs="Times New Roman"/>
          <w:b/>
          <w:bCs/>
          <w:color w:val="000000"/>
          <w:sz w:val="28"/>
          <w:szCs w:val="28"/>
          <w:lang w:eastAsia="ru-RU"/>
        </w:rPr>
        <w:t>Вывод</w:t>
      </w:r>
    </w:p>
    <w:p w:rsidR="00EE24AD" w:rsidRPr="00A37C69" w:rsidRDefault="00EE24AD" w:rsidP="00A37C69">
      <w:pPr>
        <w:spacing w:after="0" w:line="240" w:lineRule="auto"/>
        <w:jc w:val="both"/>
        <w:rPr>
          <w:rFonts w:ascii="Arial" w:hAnsi="Arial" w:cs="Arial"/>
          <w:color w:val="000000"/>
          <w:lang w:eastAsia="ru-RU"/>
        </w:rPr>
      </w:pPr>
      <w:r w:rsidRPr="00A37C69">
        <w:rPr>
          <w:rFonts w:ascii="Arial" w:hAnsi="Arial" w:cs="Arial"/>
          <w:color w:val="000000"/>
          <w:lang w:eastAsia="ru-RU"/>
        </w:rPr>
        <w:t>В физическом воспитании детей подвижным играм принадлежит самое почетное место. Именно они представляют собой наиболее подходящий вид физических упражнений, отличающихся привлекательностью, доступностью, глубиной и разносторонностью воздействия.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Наибольшей популярностью в спортивных играх пользуются командные игры, так как сходны по своей сущности. Командные подвижные игры отличаются наибольшей сложностью, где наряду с совершенством владения двигательными навыками необходима высокоорганизованная тактика действий целого коллектива.</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Особая ценность подвижных игр заключается в возможности одновременного воздействия на моторную и психическую сферу личности занимающихся. Ответный характер двигательных реакций и выбора правильного поведения в постоянно меняющихся условиях игры предопределяет широкое включение механизмов сознания в процессе контроля и регуляции. В результате совершенствуется процесс протекания нервных процессов, увеличивается их сила и подвижность, возрастает тонкость дифференцировок и пластичность регуляций функциональной деятельности.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Высокая эмоциональность игровой деятельности позволяет воспитывать умение контролировать своё поведение, способствует появлению таких черт характера, как активность, настойчивость, решительность, коллективизм.</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Игры содействуют и нравственному воспитанию. Уважение к сопернику, чувство товарищества, честность в спортивной борьбе, стремление к совершенствованию – все эти качества могут успешно формироваться под влиянием занятий подвижными играми.</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С помощью подвижных игр осуществляется развитие двигательных качеств и прежде всего быстроты и ловкости. Под влиянием игровых условий происходит совершенствование двигательных навыков. Они формируются гибкими и пластичными. Развивается способность к сложной комбинаторике движений.</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Игровая деятельность способствует гармоничному развитию опорно-двигательного аппарата, т. к. в работу могут быть вовлечены все мышечные группы, а условие соревнования требуют от участников довольно больших физических напряжений.</w:t>
      </w:r>
    </w:p>
    <w:p w:rsidR="00EE24AD" w:rsidRPr="00A37C69" w:rsidRDefault="00EE24AD" w:rsidP="00A37C69">
      <w:pPr>
        <w:spacing w:after="0" w:line="240" w:lineRule="auto"/>
        <w:ind w:firstLine="708"/>
        <w:rPr>
          <w:rFonts w:ascii="Arial" w:hAnsi="Arial" w:cs="Arial"/>
          <w:color w:val="000000"/>
          <w:lang w:eastAsia="ru-RU"/>
        </w:rPr>
      </w:pPr>
      <w:r w:rsidRPr="00A37C69">
        <w:rPr>
          <w:rFonts w:ascii="Times New Roman" w:hAnsi="Times New Roman" w:cs="Times New Roman"/>
          <w:color w:val="000000"/>
          <w:sz w:val="24"/>
          <w:szCs w:val="24"/>
          <w:lang w:eastAsia="ru-RU"/>
        </w:rPr>
        <w:t>Чередование моментов относительно высокой интенсивности с паузами отдыха и действиями с небольшим напряжениям позволяет играющим выполнять большой объем работы. Попеременный характер нагрузки более всего соответствует возрастным особенностям физиологического состояния растущего организма и поэтому оказывает благоприятное влияние на совершенствование деятельности систем кровообращения и дыхания.</w:t>
      </w:r>
    </w:p>
    <w:p w:rsidR="00EE24AD" w:rsidRPr="00A37C69" w:rsidRDefault="00EE24AD" w:rsidP="00A37C69">
      <w:pPr>
        <w:spacing w:after="0" w:line="240" w:lineRule="auto"/>
        <w:ind w:firstLine="708"/>
        <w:jc w:val="both"/>
        <w:rPr>
          <w:rFonts w:ascii="Arial" w:hAnsi="Arial" w:cs="Arial"/>
          <w:color w:val="000000"/>
          <w:lang w:eastAsia="ru-RU"/>
        </w:rPr>
      </w:pPr>
      <w:r w:rsidRPr="00A37C69">
        <w:rPr>
          <w:rFonts w:ascii="Arial" w:hAnsi="Arial" w:cs="Arial"/>
          <w:color w:val="000000"/>
          <w:lang w:eastAsia="ru-RU"/>
        </w:rPr>
        <w:t>По своей природе подвижные игры тесно переплетаются со спортивными играми, и являются хорошим подспорьем для занимающихся  на первых этапах обучения, когда двигательные умения ещё не переросли в навык.</w:t>
      </w:r>
    </w:p>
    <w:p w:rsidR="00EE24AD" w:rsidRDefault="00EE24AD">
      <w:bookmarkStart w:id="0" w:name="_GoBack"/>
      <w:bookmarkEnd w:id="0"/>
    </w:p>
    <w:sectPr w:rsidR="00EE24AD" w:rsidSect="00C97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4115A"/>
    <w:multiLevelType w:val="multilevel"/>
    <w:tmpl w:val="C45EB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080"/>
    <w:rsid w:val="0013315C"/>
    <w:rsid w:val="00686164"/>
    <w:rsid w:val="009C54C7"/>
    <w:rsid w:val="00A37C69"/>
    <w:rsid w:val="00C97AA0"/>
    <w:rsid w:val="00EE24AD"/>
    <w:rsid w:val="00EE50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A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779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2414</Words>
  <Characters>13764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Ванек</dc:creator>
  <cp:keywords/>
  <dc:description/>
  <cp:lastModifiedBy>User_2</cp:lastModifiedBy>
  <cp:revision>3</cp:revision>
  <dcterms:created xsi:type="dcterms:W3CDTF">2016-01-18T21:02:00Z</dcterms:created>
  <dcterms:modified xsi:type="dcterms:W3CDTF">2016-01-19T07:50:00Z</dcterms:modified>
</cp:coreProperties>
</file>