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74" w:rsidRPr="007169A1" w:rsidRDefault="00007B73" w:rsidP="009B3F33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</w:t>
      </w:r>
      <w:r w:rsidR="00C87A8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</w:rPr>
        <w:t xml:space="preserve">Эссе  «Я учу детей нового поколения»           </w:t>
      </w:r>
    </w:p>
    <w:p w:rsidR="00961974" w:rsidRPr="007169A1" w:rsidRDefault="00961974" w:rsidP="009B3F33">
      <w:pPr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52E1A" w:rsidRDefault="008B4388" w:rsidP="009B3F33">
      <w:pPr>
        <w:spacing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Взгляните в детские глаза,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Когда хотите ощутить,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Всё, что словами не сказать,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Всё, для чего есть смысл жить.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Взгляните в детские глаза!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ваше сердце громче бьётся!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Глаз детских свет забыть нельзя,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5C358B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Тот свет, пусть с вами остаётся.</w:t>
      </w:r>
    </w:p>
    <w:p w:rsidR="009D7EE9" w:rsidRPr="007169A1" w:rsidRDefault="00C87A8A" w:rsidP="009B3F33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="009D7E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Алёна Глазова</w:t>
      </w:r>
    </w:p>
    <w:p w:rsidR="0034548E" w:rsidRPr="007169A1" w:rsidRDefault="004D409F" w:rsidP="009B3F33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="00C1416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</w:t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Профессию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учителя </w:t>
      </w:r>
      <w:r w:rsidR="00422DC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выбрала осоз</w:t>
      </w:r>
      <w:r w:rsidR="000412EA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нанно, понимала, что, чем бы я ни</w:t>
      </w:r>
      <w:r w:rsidR="00961974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занималась</w:t>
      </w:r>
      <w:r w:rsidR="000412EA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всё равно вернусь к детям. Спрашивала себя: «Почему именно к детям?» Они искренние, настоящие, если даже не мог</w:t>
      </w:r>
      <w:r w:rsidR="007169A1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ут что-то сказать словами, </w:t>
      </w:r>
      <w:r w:rsidR="000412EA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хорошо чувствуют, понимают.  Для меня это очень важно.</w:t>
      </w:r>
    </w:p>
    <w:p w:rsidR="00961974" w:rsidRPr="007169A1" w:rsidRDefault="000412EA" w:rsidP="009B3F33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Входишь в класс, видишь детские глаза, улыбки, чистые и добрые чувства, наивность, смех</w:t>
      </w:r>
      <w:r w:rsidR="0034548E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, и </w:t>
      </w:r>
      <w:r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34548E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тебе всё это нравится. Дети – это </w:t>
      </w:r>
      <w:r w:rsidR="007169A1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особый мир.  Находясь постоянно с детьми, думаешь, мыслишь, видишь, как дети.</w:t>
      </w:r>
    </w:p>
    <w:p w:rsidR="004D409F" w:rsidRDefault="004D409F" w:rsidP="009B3F33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</w:t>
      </w:r>
      <w:r w:rsidR="00C1416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</w:t>
      </w:r>
      <w:r w:rsidR="007169A1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Работа учителя  </w:t>
      </w:r>
      <w:r w:rsid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требует большого терпения</w:t>
      </w:r>
      <w:r w:rsidR="00404C2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, потому что </w:t>
      </w:r>
      <w:r w:rsidR="007169A1" w:rsidRPr="007169A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каждого ребёнка нужно понять, принять</w:t>
      </w:r>
      <w:r w:rsidR="00404C2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таким, каков он есть, дать ему знания, вместе с родителями стараться воспитывать. Обучение и воспит</w:t>
      </w:r>
      <w:r w:rsidR="009D7E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ание должно быть неразрывно. Важно, чтобы ребёнок получил не только глубокие и прочные знания, но </w:t>
      </w:r>
      <w:r w:rsidR="0049770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стал  порядочным  человеком, верящим  в доброту</w:t>
      </w:r>
      <w:r w:rsidR="00696AE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любовь…</w:t>
      </w:r>
    </w:p>
    <w:p w:rsidR="008B4388" w:rsidRDefault="004D409F" w:rsidP="009B3F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</w:t>
      </w:r>
      <w:r w:rsidR="00C1416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696AE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Воспитание отличается от обучения тем, что нельзя сразу увидеть результаты своей работы. </w:t>
      </w:r>
      <w:r w:rsidR="0012726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Проведя контрольную работу по предмету, сразу видишь, как усвоили дети материал. Но н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евозможно провести контрольную </w:t>
      </w:r>
      <w:r w:rsidR="00696AE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работу на отзывчивость, честность, </w:t>
      </w:r>
      <w:r w:rsidR="0012726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гуманизм.</w:t>
      </w:r>
      <w:r w:rsidR="00422DC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12726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422DC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Ш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="00422DC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2DC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Амонашвили</w:t>
      </w:r>
      <w:proofErr w:type="spellEnd"/>
      <w:r w:rsidR="00422DC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писал: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«</w:t>
      </w:r>
      <w:r w:rsidR="0012726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Воспитание-это питание  души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». Чем мы наполним детские души, с тем им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жить.</w:t>
      </w:r>
      <w:r w:rsidR="001244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Каждого ребёнка необходимо уважать, даже если он очень «трудный»</w:t>
      </w:r>
      <w:r w:rsidR="002343C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="006971F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</w:t>
      </w:r>
      <w:r w:rsidR="00C1416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</w:t>
      </w:r>
      <w:r w:rsidR="0018136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</w:t>
      </w:r>
      <w:r w:rsidR="008278D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Нужно стараться не только донести глубокие и прочные знания, но и учить ребёнка ориентироваться в со</w:t>
      </w:r>
      <w:r w:rsidR="00C87A8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временном мире, уметь добывать </w:t>
      </w:r>
      <w:r w:rsidR="008278D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самостоятельно информацию. </w:t>
      </w:r>
      <w:r w:rsidR="006971F1" w:rsidRPr="00697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учиться, сформировать </w:t>
      </w:r>
      <w:r w:rsidR="008B4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их  учебной деятельности.</w:t>
      </w:r>
      <w:r w:rsidR="006971F1" w:rsidRPr="00697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84902" w:rsidRPr="008B4388" w:rsidRDefault="008278D2" w:rsidP="009B3F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должна сделать так, чтобы ребёнок  захотел действовать и мысл</w:t>
      </w:r>
      <w:r w:rsidR="0012447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ить сам, чтобы прежде чем что-то совершить, он  думал.  В настоящее время</w:t>
      </w:r>
      <w:r w:rsidR="002343C0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каждый учитель начальных классов </w:t>
      </w:r>
      <w:r w:rsidR="00C87A8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ищет ответ на вопр</w:t>
      </w:r>
      <w:r w:rsidR="006971F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</w:t>
      </w:r>
      <w:r w:rsidR="00C87A8A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 «Как обучить в новых условиях?» Как построить учебно-воспитательную работу так, чтобы каждого ученика  включить в работу, дать ему высказать свои мысли, реализовать  свой познавательный интерес</w:t>
      </w:r>
      <w:r w:rsidR="006971F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.  </w:t>
      </w:r>
    </w:p>
    <w:p w:rsidR="00E84902" w:rsidRDefault="006971F1" w:rsidP="009B3F33">
      <w:pPr>
        <w:spacing w:after="0" w:line="36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 своей работе использую технологию сотрудничества. Эта работа требует от учителя большой подготовки, </w:t>
      </w:r>
      <w:r w:rsidR="00E8490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но она позволяет </w:t>
      </w:r>
      <w:r w:rsidRPr="00697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умения и навыки мыслительной деятельности, самостоятельность в поисках способов решения задач, </w:t>
      </w:r>
      <w:r w:rsidRPr="00697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личностные качества: </w:t>
      </w:r>
      <w:r w:rsidRPr="006971F1">
        <w:rPr>
          <w:rFonts w:ascii="Times New Roman" w:eastAsia="Calibri" w:hAnsi="Times New Roman" w:cs="Times New Roman"/>
          <w:color w:val="000000"/>
          <w:sz w:val="28"/>
          <w:szCs w:val="28"/>
        </w:rPr>
        <w:t>любознательность, пытливость, активность, инициативность, умение творчески подходить к делу -  и значит создать базу познавательных способностей человека.</w:t>
      </w:r>
    </w:p>
    <w:p w:rsidR="006971F1" w:rsidRDefault="00883C3F" w:rsidP="009B3F33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О</w:t>
      </w:r>
      <w:r w:rsidR="006971F1" w:rsidRPr="006971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пираюсь на следующие принципы.</w:t>
      </w:r>
    </w:p>
    <w:p w:rsidR="000B1FD5" w:rsidRDefault="000B1FD5" w:rsidP="009B3F3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FD5">
        <w:rPr>
          <w:rFonts w:ascii="Times New Roman" w:eastAsia="Calibri" w:hAnsi="Times New Roman" w:cs="Times New Roman"/>
          <w:sz w:val="28"/>
          <w:szCs w:val="28"/>
        </w:rPr>
        <w:t>Учёт личностной специфики ученика, его пси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хофизиологических особенностей, то есть </w:t>
      </w:r>
      <w:r w:rsidR="00181365">
        <w:rPr>
          <w:rFonts w:ascii="Times New Roman" w:eastAsia="Calibri" w:hAnsi="Times New Roman" w:cs="Times New Roman"/>
          <w:sz w:val="28"/>
          <w:szCs w:val="28"/>
        </w:rPr>
        <w:t>инди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81365">
        <w:rPr>
          <w:rFonts w:ascii="Times New Roman" w:eastAsia="Calibri" w:hAnsi="Times New Roman" w:cs="Times New Roman"/>
          <w:sz w:val="28"/>
          <w:szCs w:val="28"/>
        </w:rPr>
        <w:t>идуализация обучения.</w:t>
      </w:r>
    </w:p>
    <w:p w:rsidR="00883C3F" w:rsidRPr="00181365" w:rsidRDefault="00181365" w:rsidP="009B3F3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Дифференцированный подход.</w:t>
      </w:r>
      <w:r w:rsidR="009B3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C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Любовь к детям, терпимость к детским недостаткам, право на ошибку, право на свою точку зрения</w:t>
      </w:r>
      <w:r w:rsidR="00883C3F">
        <w:rPr>
          <w:rFonts w:ascii="Times New Roman" w:eastAsia="Calibri" w:hAnsi="Times New Roman" w:cs="Times New Roman"/>
          <w:sz w:val="28"/>
          <w:szCs w:val="28"/>
        </w:rPr>
        <w:t xml:space="preserve">, нельзя </w:t>
      </w:r>
      <w:r w:rsidR="00883C3F" w:rsidRPr="006971F1">
        <w:rPr>
          <w:rFonts w:ascii="Times New Roman" w:eastAsia="Calibri" w:hAnsi="Times New Roman" w:cs="Times New Roman"/>
          <w:sz w:val="28"/>
          <w:szCs w:val="28"/>
        </w:rPr>
        <w:t xml:space="preserve">  унижать  ребёнка,  оскорблять его подозрением в неспособности,  противопоставлять детей в классе.</w:t>
      </w:r>
    </w:p>
    <w:p w:rsidR="006971F1" w:rsidRPr="006971F1" w:rsidRDefault="006971F1" w:rsidP="009B3F33">
      <w:pPr>
        <w:spacing w:after="0" w:line="36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971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Принцип развивающего обучения основан на применении методов творческой мыслительной деятельности, развитии умственных способностей, самообразования учащихся.</w:t>
      </w:r>
    </w:p>
    <w:p w:rsidR="006971F1" w:rsidRPr="00181365" w:rsidRDefault="006971F1" w:rsidP="009B3F33">
      <w:pPr>
        <w:spacing w:after="0" w:line="36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81365">
        <w:rPr>
          <w:rFonts w:ascii="Times New Roman" w:eastAsia="Calibri" w:hAnsi="Times New Roman" w:cs="Times New Roman"/>
          <w:color w:val="000000"/>
          <w:sz w:val="28"/>
          <w:szCs w:val="28"/>
        </w:rPr>
        <w:t>Принцип психологической комфортност</w:t>
      </w:r>
      <w:proofErr w:type="gramStart"/>
      <w:r w:rsidRPr="0018136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9B3F33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proofErr w:type="gramEnd"/>
      <w:r w:rsidRPr="00181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создание комфортной образовательной среды и прежде всего психологического климата. </w:t>
      </w:r>
      <w:r w:rsidRPr="001813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Принцип психологической комфортности предполагает снятие по возможности всех </w:t>
      </w:r>
      <w:proofErr w:type="spellStart"/>
      <w:r w:rsidRPr="001813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стрессообразующих</w:t>
      </w:r>
      <w:proofErr w:type="spellEnd"/>
      <w:r w:rsidRPr="001813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факторов учебного процесса, создание атмосферы, </w:t>
      </w:r>
      <w:r w:rsidRPr="0018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расковывает учащихся, стимулирует развитие их духовного потенциала, их творческую активность.</w:t>
      </w:r>
    </w:p>
    <w:p w:rsidR="006971F1" w:rsidRPr="00181365" w:rsidRDefault="006971F1" w:rsidP="009B3F3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8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обучения деятельности. </w:t>
      </w:r>
      <w:r w:rsidRPr="00181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 Принцип деятельности предполагает активное включение ребенка в учебно-познавательную деятельность. Формирование личности, ученика и продвижение его в развитии осуществляется не тогда, когда он воспринимает готовое знание, а в процессе его собственной деятельности, направленной на "открытие" им нового знания.</w:t>
      </w:r>
      <w:r w:rsidRPr="001813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6971F1" w:rsidRPr="00181365" w:rsidRDefault="006971F1" w:rsidP="009B3F3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творчества</w:t>
      </w:r>
      <w:r w:rsidR="00883C3F" w:rsidRPr="0018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8B4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8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основных приемов создания положительной мотивации учения. Только тот человек может полноценно действовать в изменяющемся мире, изменить мир, внести в него что – то новое, который способен самостоятельно выйти за пределы стандартного набора знаний, навыков и умений, сделать самостоятельный выбор, принять самостоятельное решение.</w:t>
      </w:r>
    </w:p>
    <w:p w:rsidR="006971F1" w:rsidRPr="00181365" w:rsidRDefault="006971F1" w:rsidP="009B3F33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занимательности. Элементы занимательности вносят в урок что-то необычное, неожиданное, вызывают у детей богатое своими последствиями чувство удивления, живой интерес к процессу познания, помогают им легко усвоить любой учебный материал.</w:t>
      </w:r>
    </w:p>
    <w:p w:rsidR="00C14168" w:rsidRDefault="00C14168" w:rsidP="009B3F33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начинать кого-то учить, нужно самому учиться. Учителю необходимо всегда учиться, осваивать новые технологии, приемы, способы. Но при этом не забывать, что «новое-это хорошо забытое старое». Время не стоит на месте, всё меняется, </w:t>
      </w:r>
      <w:r w:rsidR="000B1FD5" w:rsidRPr="0018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приходят другие. Они дети своего времени, хорошо разбирающиеся в компьютерах, современной технике.</w:t>
      </w:r>
      <w:r w:rsidR="008B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B4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1FD5" w:rsidRPr="0018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тридцать лет назад</w:t>
      </w:r>
      <w:r w:rsidR="008B4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1FD5" w:rsidRPr="0018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нужна доброта, </w:t>
      </w:r>
      <w:r w:rsidR="003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FD5" w:rsidRPr="0018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справедливость, честность, искренность, любовь </w:t>
      </w:r>
      <w:r w:rsidR="0038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знания</w:t>
      </w:r>
      <w:r w:rsidR="003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мы, </w:t>
      </w:r>
      <w:r w:rsidR="000B1FD5" w:rsidRPr="0018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3D4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1FD5" w:rsidRPr="0018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им это давать.</w:t>
      </w:r>
    </w:p>
    <w:p w:rsidR="00181365" w:rsidRDefault="00181365" w:rsidP="009B3F33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Взгляните в детские глаза!</w:t>
      </w:r>
    </w:p>
    <w:p w:rsidR="00181365" w:rsidRDefault="00181365" w:rsidP="009B3F33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Когда тоска и груз забот</w:t>
      </w:r>
      <w:r w:rsidR="00DB3E3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81365" w:rsidRDefault="00181365" w:rsidP="009B3F33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Там сказки свет и чудеса.</w:t>
      </w:r>
    </w:p>
    <w:p w:rsidR="00181365" w:rsidRPr="00181365" w:rsidRDefault="00181365" w:rsidP="009B3F3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Там вся вселенная живёт.</w:t>
      </w:r>
    </w:p>
    <w:sectPr w:rsidR="00181365" w:rsidRPr="0018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68"/>
    <w:rsid w:val="00007B73"/>
    <w:rsid w:val="000412EA"/>
    <w:rsid w:val="000B1FD5"/>
    <w:rsid w:val="00124479"/>
    <w:rsid w:val="00127266"/>
    <w:rsid w:val="00181365"/>
    <w:rsid w:val="002343C0"/>
    <w:rsid w:val="00245A94"/>
    <w:rsid w:val="0034548E"/>
    <w:rsid w:val="0038209C"/>
    <w:rsid w:val="003D4264"/>
    <w:rsid w:val="00404C23"/>
    <w:rsid w:val="00422DC3"/>
    <w:rsid w:val="0049770C"/>
    <w:rsid w:val="004D409F"/>
    <w:rsid w:val="005C358B"/>
    <w:rsid w:val="00696AE2"/>
    <w:rsid w:val="006971F1"/>
    <w:rsid w:val="00715E8D"/>
    <w:rsid w:val="007169A1"/>
    <w:rsid w:val="00823356"/>
    <w:rsid w:val="008278D2"/>
    <w:rsid w:val="00883C3F"/>
    <w:rsid w:val="008B4388"/>
    <w:rsid w:val="00961974"/>
    <w:rsid w:val="009B3F33"/>
    <w:rsid w:val="009D7EE9"/>
    <w:rsid w:val="00AD7ECA"/>
    <w:rsid w:val="00C14168"/>
    <w:rsid w:val="00C87A8A"/>
    <w:rsid w:val="00DB3E3C"/>
    <w:rsid w:val="00E84902"/>
    <w:rsid w:val="00F23AC4"/>
    <w:rsid w:val="00F52E1A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5A94"/>
  </w:style>
  <w:style w:type="character" w:customStyle="1" w:styleId="c3">
    <w:name w:val="c3"/>
    <w:basedOn w:val="a0"/>
    <w:rsid w:val="00245A94"/>
  </w:style>
  <w:style w:type="character" w:customStyle="1" w:styleId="apple-converted-space">
    <w:name w:val="apple-converted-space"/>
    <w:basedOn w:val="a0"/>
    <w:rsid w:val="00AD7ECA"/>
  </w:style>
  <w:style w:type="paragraph" w:styleId="a3">
    <w:name w:val="Normal (Web)"/>
    <w:basedOn w:val="a"/>
    <w:uiPriority w:val="99"/>
    <w:semiHidden/>
    <w:unhideWhenUsed/>
    <w:rsid w:val="0071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5A94"/>
  </w:style>
  <w:style w:type="character" w:customStyle="1" w:styleId="c3">
    <w:name w:val="c3"/>
    <w:basedOn w:val="a0"/>
    <w:rsid w:val="00245A94"/>
  </w:style>
  <w:style w:type="character" w:customStyle="1" w:styleId="apple-converted-space">
    <w:name w:val="apple-converted-space"/>
    <w:basedOn w:val="a0"/>
    <w:rsid w:val="00AD7ECA"/>
  </w:style>
  <w:style w:type="paragraph" w:styleId="a3">
    <w:name w:val="Normal (Web)"/>
    <w:basedOn w:val="a"/>
    <w:uiPriority w:val="99"/>
    <w:semiHidden/>
    <w:unhideWhenUsed/>
    <w:rsid w:val="0071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2016-01-20T16:44:00Z</cp:lastPrinted>
  <dcterms:created xsi:type="dcterms:W3CDTF">2016-01-20T15:37:00Z</dcterms:created>
  <dcterms:modified xsi:type="dcterms:W3CDTF">2016-01-20T21:33:00Z</dcterms:modified>
</cp:coreProperties>
</file>