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3D" w:rsidRDefault="0004023D" w:rsidP="0004023D">
      <w:pPr>
        <w:rPr>
          <w:rFonts w:ascii="Times New Roman" w:hAnsi="Times New Roman" w:cs="Times New Roman"/>
          <w:color w:val="404040" w:themeColor="text1" w:themeTint="BF"/>
          <w:sz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</w:rPr>
        <w:t xml:space="preserve">                                   Самоанализ урока </w:t>
      </w:r>
    </w:p>
    <w:p w:rsidR="0004023D" w:rsidRDefault="0004023D" w:rsidP="0004023D">
      <w:pPr>
        <w:rPr>
          <w:rFonts w:ascii="Times New Roman" w:hAnsi="Times New Roman" w:cs="Times New Roman"/>
          <w:color w:val="404040" w:themeColor="text1" w:themeTint="BF"/>
          <w:sz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</w:rPr>
        <w:t xml:space="preserve">            учителя английского языка </w:t>
      </w:r>
      <w:proofErr w:type="spellStart"/>
      <w:r w:rsidR="00B56F38">
        <w:rPr>
          <w:rFonts w:ascii="Times New Roman" w:hAnsi="Times New Roman" w:cs="Times New Roman"/>
          <w:color w:val="404040" w:themeColor="text1" w:themeTint="BF"/>
          <w:sz w:val="28"/>
        </w:rPr>
        <w:t>Нигматуллиной</w:t>
      </w:r>
      <w:proofErr w:type="spellEnd"/>
      <w:r w:rsidR="00B56F38">
        <w:rPr>
          <w:rFonts w:ascii="Times New Roman" w:hAnsi="Times New Roman" w:cs="Times New Roman"/>
          <w:color w:val="404040" w:themeColor="text1" w:themeTint="BF"/>
          <w:sz w:val="28"/>
        </w:rPr>
        <w:t xml:space="preserve"> Д.М.</w:t>
      </w:r>
      <w:r>
        <w:rPr>
          <w:rFonts w:ascii="Times New Roman" w:hAnsi="Times New Roman" w:cs="Times New Roman"/>
          <w:color w:val="404040" w:themeColor="text1" w:themeTint="BF"/>
          <w:sz w:val="28"/>
        </w:rPr>
        <w:t>.</w:t>
      </w:r>
    </w:p>
    <w:p w:rsidR="0004023D" w:rsidRDefault="0004023D" w:rsidP="0004023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Cs w:val="24"/>
          <w:lang w:eastAsia="ru-RU"/>
        </w:rPr>
      </w:pPr>
      <w:r>
        <w:rPr>
          <w:rFonts w:ascii="Times New Roman" w:hAnsi="Times New Roman" w:cs="Times New Roman"/>
          <w:color w:val="404040" w:themeColor="text1" w:themeTint="BF"/>
          <w:sz w:val="28"/>
        </w:rPr>
        <w:t xml:space="preserve">     </w:t>
      </w:r>
      <w:r>
        <w:rPr>
          <w:rFonts w:ascii="Times New Roman" w:hAnsi="Times New Roman" w:cs="Times New Roman"/>
          <w:color w:val="404040" w:themeColor="text1" w:themeTint="BF"/>
          <w:sz w:val="24"/>
        </w:rPr>
        <w:t xml:space="preserve">Вниманию коллег был представлен </w:t>
      </w:r>
      <w:r w:rsidR="00C95DF5">
        <w:rPr>
          <w:rFonts w:ascii="Times New Roman" w:hAnsi="Times New Roman" w:cs="Times New Roman"/>
          <w:color w:val="404040" w:themeColor="text1" w:themeTint="BF"/>
          <w:sz w:val="24"/>
        </w:rPr>
        <w:t>урок</w:t>
      </w:r>
      <w:r>
        <w:rPr>
          <w:rFonts w:ascii="Times New Roman" w:hAnsi="Times New Roman" w:cs="Times New Roman"/>
          <w:color w:val="404040" w:themeColor="text1" w:themeTint="BF"/>
          <w:sz w:val="24"/>
        </w:rPr>
        <w:t xml:space="preserve"> английского языка во 2 классе по теме «Добро пожаловать в наш театр животных».</w:t>
      </w: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Cs w:val="24"/>
          <w:lang w:eastAsia="ru-RU"/>
        </w:rPr>
        <w:t xml:space="preserve"> </w:t>
      </w:r>
    </w:p>
    <w:p w:rsidR="0004023D" w:rsidRDefault="0004023D" w:rsidP="0004023D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 w:rsidR="00B56F3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объяснение нового материала,</w:t>
      </w:r>
      <w:r w:rsidR="00F0706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B56F3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закрепление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полученных умений и навыков по теме «Добро пожаловать в наш театр», выработка умений самостоятельно применять знания в комплексе, в новых условиях.</w:t>
      </w:r>
    </w:p>
    <w:p w:rsidR="0004023D" w:rsidRDefault="0004023D" w:rsidP="0004023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bookmarkStart w:id="0" w:name="_GoBack"/>
      <w:bookmarkEnd w:id="0"/>
    </w:p>
    <w:p w:rsidR="0004023D" w:rsidRDefault="0004023D" w:rsidP="0004023D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Задачи урока:</w:t>
      </w:r>
      <w:r>
        <w:rPr>
          <w:rFonts w:ascii="Questrial" w:eastAsia="Times New Roman" w:hAnsi="Questrial" w:cs="Arial"/>
          <w:b/>
          <w:bCs/>
          <w:i/>
          <w:iCs/>
          <w:color w:val="404040" w:themeColor="text1" w:themeTint="BF"/>
          <w:sz w:val="20"/>
          <w:lang w:eastAsia="ru-RU"/>
        </w:rPr>
        <w:t xml:space="preserve"> образовательные:</w:t>
      </w:r>
      <w:r>
        <w:rPr>
          <w:rFonts w:ascii="Questrial" w:eastAsia="Times New Roman" w:hAnsi="Questrial" w:cs="Arial"/>
          <w:b/>
          <w:bCs/>
          <w:color w:val="404040" w:themeColor="text1" w:themeTint="BF"/>
          <w:sz w:val="20"/>
          <w:lang w:eastAsia="ru-RU"/>
        </w:rPr>
        <w:t> </w:t>
      </w:r>
    </w:p>
    <w:p w:rsidR="0004023D" w:rsidRDefault="0004023D" w:rsidP="0004023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формировать коммуникативные УУД</w:t>
      </w:r>
    </w:p>
    <w:p w:rsidR="0004023D" w:rsidRDefault="0004023D" w:rsidP="0004023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обучать  чтению;</w:t>
      </w:r>
    </w:p>
    <w:p w:rsidR="0004023D" w:rsidRDefault="0004023D" w:rsidP="0004023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активизировать лексику по теме «Животные» и глаголы движения</w:t>
      </w:r>
    </w:p>
    <w:p w:rsidR="0004023D" w:rsidRDefault="0004023D" w:rsidP="0004023D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      </w:t>
      </w:r>
      <w:r>
        <w:rPr>
          <w:rFonts w:ascii="Questrial" w:eastAsia="Times New Roman" w:hAnsi="Questrial" w:cs="Arial"/>
          <w:b/>
          <w:bCs/>
          <w:i/>
          <w:iCs/>
          <w:color w:val="404040" w:themeColor="text1" w:themeTint="BF"/>
          <w:sz w:val="20"/>
          <w:lang w:eastAsia="ru-RU"/>
        </w:rPr>
        <w:t>развивающие:</w:t>
      </w:r>
    </w:p>
    <w:p w:rsidR="0004023D" w:rsidRDefault="0004023D" w:rsidP="0004023D">
      <w:pPr>
        <w:spacing w:after="0" w:line="240" w:lineRule="auto"/>
        <w:ind w:left="66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развивать:</w:t>
      </w:r>
    </w:p>
    <w:p w:rsidR="0004023D" w:rsidRDefault="0004023D" w:rsidP="000402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04040" w:themeColor="text1" w:themeTint="BF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грамматические  навыки употребления модального глагола </w:t>
      </w: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4"/>
          <w:lang w:val="en-US" w:eastAsia="ru-RU"/>
        </w:rPr>
        <w:t>can</w:t>
      </w:r>
    </w:p>
    <w:p w:rsidR="0004023D" w:rsidRDefault="0004023D" w:rsidP="000402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навыки диалогической речи, чтения (коммуникативные навыки и умения);</w:t>
      </w:r>
    </w:p>
    <w:p w:rsidR="0004023D" w:rsidRDefault="0004023D" w:rsidP="000402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умения работать с интерактивной доской и мобильным лингафонным кабинетом;</w:t>
      </w:r>
    </w:p>
    <w:p w:rsidR="0004023D" w:rsidRDefault="0004023D" w:rsidP="000402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словесно-логическую память, логическое мышление, фонематический слух;</w:t>
      </w:r>
    </w:p>
    <w:p w:rsidR="0004023D" w:rsidRDefault="0004023D" w:rsidP="000402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творческую активность учащихся;</w:t>
      </w:r>
    </w:p>
    <w:p w:rsidR="0004023D" w:rsidRDefault="0004023D" w:rsidP="0004023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внимание.</w:t>
      </w:r>
    </w:p>
    <w:p w:rsidR="0004023D" w:rsidRDefault="0004023D" w:rsidP="00040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  </w:t>
      </w:r>
    </w:p>
    <w:p w:rsidR="0004023D" w:rsidRDefault="0004023D" w:rsidP="0004023D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>
        <w:rPr>
          <w:rFonts w:ascii="Questrial" w:eastAsia="Times New Roman" w:hAnsi="Questrial" w:cs="Arial"/>
          <w:b/>
          <w:bCs/>
          <w:i/>
          <w:iCs/>
          <w:color w:val="404040" w:themeColor="text1" w:themeTint="BF"/>
          <w:sz w:val="20"/>
          <w:lang w:eastAsia="ru-RU"/>
        </w:rPr>
        <w:t>воспитательные:</w:t>
      </w:r>
    </w:p>
    <w:p w:rsidR="0004023D" w:rsidRDefault="0004023D" w:rsidP="0004023D">
      <w:pPr>
        <w:spacing w:after="0" w:line="240" w:lineRule="auto"/>
        <w:ind w:left="676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воспитывать:</w:t>
      </w:r>
    </w:p>
    <w:p w:rsidR="0004023D" w:rsidRDefault="0004023D" w:rsidP="0004023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интерес к изучению иностранного языка;</w:t>
      </w:r>
    </w:p>
    <w:p w:rsidR="0004023D" w:rsidRDefault="0004023D" w:rsidP="0004023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умение взаимодействовать с партнером;</w:t>
      </w:r>
    </w:p>
    <w:p w:rsidR="0004023D" w:rsidRDefault="0004023D" w:rsidP="0004023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04023D" w:rsidRDefault="0004023D" w:rsidP="0004023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урок комбинированного типа посвящен развитию репродуктивных речевых навыков и занимает завершающее место в изучении темы «Добро пожаловать в наш театр», связывая этап формирования чтения (рецептивный) и этап активизации коммуникативных УУД (репродуктивный). </w:t>
      </w:r>
    </w:p>
    <w:p w:rsidR="0004023D" w:rsidRDefault="0004023D" w:rsidP="00040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Урок связан с </w:t>
      </w:r>
      <w:proofErr w:type="gramStart"/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предыдущими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посредством лексико-грамматического материала, изучаемого на уроках</w:t>
      </w:r>
    </w:p>
    <w:p w:rsidR="0004023D" w:rsidRDefault="0004023D" w:rsidP="0004023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04023D" w:rsidRDefault="0004023D" w:rsidP="0004023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Форма и виды работы: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Индивидуальная, фронтальная, групповая.</w:t>
      </w:r>
    </w:p>
    <w:p w:rsidR="0004023D" w:rsidRDefault="0004023D" w:rsidP="0004023D">
      <w:pPr>
        <w:spacing w:after="12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На уроке был соблюден принцип систематичности и последовательности формирования знаний, умений и навыков с переходом от простых заданий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сложным.</w:t>
      </w:r>
    </w:p>
    <w:p w:rsidR="0004023D" w:rsidRDefault="0004023D" w:rsidP="0004023D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Методы и приемы обучения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были выбраны мною в соответствии с поставленными целями урока, с учетом возрастных особенностей учеников начальной школы и учебными возможностями класса (данный класс имеет средний уровень обучения).  </w:t>
      </w:r>
    </w:p>
    <w:p w:rsidR="0004023D" w:rsidRDefault="0004023D" w:rsidP="0004023D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 основе урока лежит игровой метод. Выбор данного метода не случаен. Учитывая психологические и возрастные характеристики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важно, чтобы уже в этом возрасте ребенок захотел заниматься иностранным языком и делал это с удовольствием и радостью. Игра повышает интерес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 учебным занятиям, стимулирует рост познавательной активности, что позволяет учащимся получать и усваивать большое количество информации, создает обстановку непринужденности.</w:t>
      </w:r>
    </w:p>
    <w:p w:rsidR="0004023D" w:rsidRDefault="0004023D" w:rsidP="0004023D">
      <w:pP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Урок продолжает систему уроков, направленных на формирование коммуникативных УУД -</w:t>
      </w:r>
      <w:r>
        <w:rPr>
          <w:rFonts w:ascii="Times New Roman" w:hAnsi="Times New Roman" w:cs="Times New Roman"/>
          <w:color w:val="404040" w:themeColor="text1" w:themeTint="BF"/>
          <w:sz w:val="28"/>
          <w:szCs w:val="1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работа в парах и группах, необходима  для того, чтобы обучить учащихся учебному сотрудничеству, взаимодействию, умению распределять роли.</w:t>
      </w:r>
    </w:p>
    <w:p w:rsidR="0004023D" w:rsidRDefault="0004023D" w:rsidP="0004023D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Структура урока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состоит из 8 последовательных  взаимосвязанных этапов (организационный момент, фронтальная работа в режиме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, парная работа, работа с интерактивной доской, обобщение и демонстрация образца диалога учителем, основной эта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п-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парная работа над диалогом с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en-US" w:eastAsia="ru-RU"/>
        </w:rPr>
        <w:t>IPods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,чтение и построение монологического высказывания, рефлексия в форме театрализованной постановки)</w:t>
      </w:r>
    </w:p>
    <w:p w:rsidR="0004023D" w:rsidRDefault="0004023D" w:rsidP="0004023D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Чередование 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разнообразных видов деятельности учащихся, использование различных методов и приемов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игровой, ролевая игра, диалог, песня, использование ИКТ и ТСО ) способствовало овладению и закреплению речевых навыков и умений по теме, а также на протяжении всего урока поддерживало внимание учеников на высоком уровне, что говорит об эффективности и содержании выбранных методов и приёмов.  </w:t>
      </w:r>
    </w:p>
    <w:p w:rsidR="0004023D" w:rsidRDefault="0004023D" w:rsidP="0004023D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</w:p>
    <w:p w:rsidR="0004023D" w:rsidRDefault="0004023D" w:rsidP="0004023D">
      <w:pPr>
        <w:spacing w:after="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Содержание урока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построено на основе 3 компонентов: </w:t>
      </w:r>
    </w:p>
    <w:p w:rsidR="0004023D" w:rsidRDefault="0004023D" w:rsidP="0004023D">
      <w:pPr>
        <w:spacing w:after="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лингвистический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– изучение английского языка и использование русского языка для снятия трудности понимания изучаемого материала; </w:t>
      </w:r>
    </w:p>
    <w:p w:rsidR="0004023D" w:rsidRDefault="0004023D" w:rsidP="0004023D">
      <w:pPr>
        <w:spacing w:after="0" w:line="270" w:lineRule="atLeast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психологический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– формирование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коммуникативности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;</w:t>
      </w:r>
    </w:p>
    <w:p w:rsidR="0004023D" w:rsidRDefault="0004023D" w:rsidP="0004023D">
      <w:pPr>
        <w:spacing w:after="0" w:line="270" w:lineRule="atLeast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в) методологический - метод погружения в языковую среду, принцип устной основы, использование наглядно – демонстрационного материала, элементов информационных и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технологии, метод языковой догадки.  </w:t>
      </w:r>
    </w:p>
    <w:p w:rsidR="0004023D" w:rsidRDefault="0004023D" w:rsidP="00040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   Урок построен в соответствии </w:t>
      </w: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 коммуникативно-ориентированным методом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обучения иностранным языкам, на котором  соблюдались следующие</w:t>
      </w: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принципы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:  </w:t>
      </w:r>
    </w:p>
    <w:p w:rsidR="0004023D" w:rsidRDefault="0004023D" w:rsidP="00040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ситуативность</w:t>
      </w:r>
      <w:r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:  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упражнения для учащихся имеют ситуативную основу. Побуждают учащихся слушать, говорить на иностранном языке. </w:t>
      </w:r>
    </w:p>
    <w:p w:rsidR="0004023D" w:rsidRDefault="0004023D" w:rsidP="00040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Принцип коллективно-индивидуализированного взаимодействия</w:t>
      </w:r>
      <w:r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который позволяет реализовывать  индивидуальные способности каждого учащегося через коллективные формы обучения, а именно представление каждому  ученику как можно большего числа возможностей для самовыражения в рамках решения общей коллективной задачи.</w:t>
      </w:r>
    </w:p>
    <w:p w:rsidR="0004023D" w:rsidRDefault="0004023D" w:rsidP="00040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Принцип активности</w:t>
      </w:r>
      <w:r>
        <w:rPr>
          <w:rFonts w:ascii="Times New Roman" w:eastAsia="Times New Roman" w:hAnsi="Times New Roman" w:cs="Times New Roman"/>
          <w:i/>
          <w:iCs/>
          <w:color w:val="404040" w:themeColor="text1" w:themeTint="BF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который обеспечивал создание условий для мыслительной активности школьника в каждый момент обучения. </w:t>
      </w:r>
    </w:p>
    <w:p w:rsidR="0004023D" w:rsidRDefault="0004023D" w:rsidP="0004023D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Принцип доступности и посильности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предполагает учет специфики и возможностей возраста, что обуславливает как выбор содержания обучения, так и учет типа ведущей  на начальном этапе обучения деятельности – игры </w:t>
      </w:r>
    </w:p>
    <w:p w:rsidR="0004023D" w:rsidRDefault="0004023D" w:rsidP="0004023D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Система принципов и каждый из них в отдельности направлены на достижение результата обучения: овладение учащимися иностранным языком как средством общения (на самом элементарном уровне) – и обеспечивают при этом основное условие успешного обучения,  а именно внутреннюю  мотивацию деятельности в каждый момент обучения. </w:t>
      </w:r>
    </w:p>
    <w:p w:rsidR="0004023D" w:rsidRDefault="0004023D" w:rsidP="00040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994" w:rsidRDefault="00737994"/>
    <w:sectPr w:rsidR="00737994" w:rsidSect="0073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DEE"/>
    <w:multiLevelType w:val="multilevel"/>
    <w:tmpl w:val="0530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55112"/>
    <w:multiLevelType w:val="multilevel"/>
    <w:tmpl w:val="D144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F0880"/>
    <w:multiLevelType w:val="multilevel"/>
    <w:tmpl w:val="A3DE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32768"/>
    <w:multiLevelType w:val="multilevel"/>
    <w:tmpl w:val="D9C0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23D"/>
    <w:rsid w:val="0004023D"/>
    <w:rsid w:val="00737994"/>
    <w:rsid w:val="00B56F38"/>
    <w:rsid w:val="00C95DF5"/>
    <w:rsid w:val="00F0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Нигматуллина Дания</cp:lastModifiedBy>
  <cp:revision>5</cp:revision>
  <dcterms:created xsi:type="dcterms:W3CDTF">2014-09-26T14:16:00Z</dcterms:created>
  <dcterms:modified xsi:type="dcterms:W3CDTF">2016-01-20T02:45:00Z</dcterms:modified>
</cp:coreProperties>
</file>