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7" w:rsidRPr="00623235" w:rsidRDefault="006C38C7" w:rsidP="006C38C7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3235">
        <w:rPr>
          <w:rFonts w:ascii="Times New Roman" w:hAnsi="Times New Roman" w:cs="Times New Roman"/>
          <w:color w:val="000000"/>
          <w:sz w:val="28"/>
          <w:szCs w:val="28"/>
        </w:rPr>
        <w:t>ТОГБОУ «Центр психолого-педагогического сопровождения и коррекции «Гармония»</w:t>
      </w:r>
    </w:p>
    <w:p w:rsidR="001774FC" w:rsidRPr="006C38C7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</w:p>
    <w:p w:rsidR="001774FC" w:rsidRPr="006C38C7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</w:p>
    <w:p w:rsidR="001774FC" w:rsidRPr="006C38C7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</w:p>
    <w:p w:rsidR="001774FC" w:rsidRPr="006C38C7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</w:p>
    <w:p w:rsidR="001774FC" w:rsidRPr="006C38C7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</w:p>
    <w:p w:rsidR="001774FC" w:rsidRPr="00D06E72" w:rsidRDefault="001774FC">
      <w:pPr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</w:pPr>
      <w:r w:rsidRPr="001774FC">
        <w:rPr>
          <w:rFonts w:ascii="Monotype Corsiva" w:hAnsi="Monotype Corsiva" w:cs="Arial"/>
          <w:color w:val="FF0000"/>
          <w:sz w:val="72"/>
          <w:szCs w:val="72"/>
          <w:shd w:val="clear" w:color="auto" w:fill="FFFFFF"/>
        </w:rPr>
        <w:t xml:space="preserve">Устное народное творчество </w:t>
      </w:r>
    </w:p>
    <w:p w:rsidR="00181D9F" w:rsidRDefault="00181D9F" w:rsidP="00000794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</w:p>
    <w:p w:rsidR="001774FC" w:rsidRPr="00000794" w:rsidRDefault="00000794" w:rsidP="00000794">
      <w:pPr>
        <w:jc w:val="center"/>
        <w:rPr>
          <w:rFonts w:ascii="Arial" w:hAnsi="Arial" w:cs="Arial"/>
          <w:sz w:val="36"/>
          <w:szCs w:val="36"/>
          <w:shd w:val="clear" w:color="auto" w:fill="FFFFFF"/>
        </w:rPr>
      </w:pPr>
      <w:r w:rsidRPr="00000794">
        <w:rPr>
          <w:rFonts w:ascii="Arial" w:hAnsi="Arial" w:cs="Arial"/>
          <w:sz w:val="36"/>
          <w:szCs w:val="36"/>
          <w:shd w:val="clear" w:color="auto" w:fill="FFFFFF"/>
        </w:rPr>
        <w:t>Сценарий мероприятия</w:t>
      </w: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Default="001774FC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81D9F" w:rsidRDefault="00181D9F" w:rsidP="00181D9F">
      <w:pPr>
        <w:pStyle w:val="a4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D7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ь  </w:t>
      </w:r>
      <w:r w:rsidRPr="001D7E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музыкально-</w:t>
      </w:r>
    </w:p>
    <w:p w:rsidR="00181D9F" w:rsidRDefault="00181D9F" w:rsidP="00181D9F">
      <w:pPr>
        <w:pStyle w:val="a4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ритмических занятий  </w:t>
      </w:r>
    </w:p>
    <w:p w:rsidR="00181D9F" w:rsidRDefault="00181D9F" w:rsidP="00181D9F">
      <w:pPr>
        <w:pStyle w:val="a4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Шитиков  Владимир  </w:t>
      </w:r>
    </w:p>
    <w:p w:rsidR="00181D9F" w:rsidRDefault="00181D9F" w:rsidP="00181D9F">
      <w:pPr>
        <w:pStyle w:val="a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Сергеевич</w:t>
      </w:r>
    </w:p>
    <w:p w:rsidR="00D06E72" w:rsidRPr="00D06E72" w:rsidRDefault="00D06E72" w:rsidP="00D06E72">
      <w:pPr>
        <w:jc w:val="right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1774FC" w:rsidRPr="00D06E72" w:rsidRDefault="00181D9F" w:rsidP="00181D9F">
      <w:pPr>
        <w:jc w:val="center"/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E4C57"/>
          <w:sz w:val="23"/>
          <w:szCs w:val="23"/>
          <w:shd w:val="clear" w:color="auto" w:fill="FFFFFF"/>
        </w:rPr>
        <w:t>2015</w:t>
      </w:r>
    </w:p>
    <w:p w:rsidR="001774FC" w:rsidRPr="00D06E72" w:rsidRDefault="001774FC">
      <w:pPr>
        <w:rPr>
          <w:rFonts w:ascii="Arial" w:hAnsi="Arial" w:cs="Arial"/>
          <w:color w:val="2E4C57"/>
          <w:sz w:val="23"/>
          <w:szCs w:val="23"/>
          <w:shd w:val="clear" w:color="auto" w:fill="FFFFFF"/>
        </w:rPr>
      </w:pPr>
    </w:p>
    <w:p w:rsidR="008C535E" w:rsidRP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Устное народное творчество – это богатейшее наследие каждой страны. Фольклор был еще до возникновения письменной речи, это не литература, а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шедевральное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искусство устной словесности. Роды фольклорного творчества сформировались еще в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долитературный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период искусства на основе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обрядно-ритуальных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действий. Первые попытки осмысления литературных родов относятся к эпохе античности.- </w:t>
      </w:r>
    </w:p>
    <w:p w:rsidR="008C535E" w:rsidRP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8C535E" w:rsidRPr="00181D9F" w:rsidRDefault="008C535E" w:rsidP="00181D9F">
      <w:pPr>
        <w:spacing w:line="360" w:lineRule="auto"/>
        <w:ind w:firstLine="567"/>
        <w:jc w:val="center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>Роды фольклорного творчества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Фольклор представлен тремя родами: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1. Эпическая литература. Этот род представлен в прозе и стихах. Русские фольклорные жанры эпического рода представлены былинами, историческими песнями, сказками, приданиями, легендами, притчами, небылицами пословицами и поговорками.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2. Лирическая литература. В основе всех лирических произведений присутствуют мысли и переживания лирического героя. Примеры фольклорных жанров лирического направления представлены обрядовыми, колыбельными, любовными песнями, частушками,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баятами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гаивками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пасхальными и купальскими песнями. Кроме этого, существует отдельный блок - «Фольклорная лирика», который включает литературные песни, романсы.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3. Драматическая литература. Это род литературы, соединяющий в себе эпические и лирические способы изображения. Основой драматического произведения является конфликт, содержание которого открывается благодаря игре актеров. Драматические произведения имеют динамичный сюжет. Фольклорные жанры драматического рода представлены семейно-обрядовыми, календарными песнями, народными драмами. Отдельные произведения могут содержать черты лирической и эпической литературы, поэтому выделяют смешанный род –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лиро-эпос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который подразделяется в свою очередь на: - произведения с героическими персонажами, лиро-эпического содержания (былина, дума, историческая песня). - негероические произведения (баллада, песня-хроника).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Также различают фольклор для детей (колыбельная песня,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потешка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утешка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пестушка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, сказка). Жанры фольклора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Фольклорные жанры народного творчества представлены двумя направлениями: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1. Обрядовые произведения УНТ. Исполнялись во время проведения обрядов: - календарные (колядки, масленичные действия, веснянки,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троицкие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песни); - семейно-бытовые (рождение ребенка, свадебные торжества, празднование национальных </w:t>
      </w:r>
      <w:r w:rsidRPr="00181D9F"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праздников); - окказиональные произведения - пришли в форме заговоров, считалок,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закличек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2.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Необрядовые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произведения УНТ. Этот раздел включает в себя несколько подгрупп: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- Драма (фольклорная) – вертепные, религиозные произведения, театр «Петрушки».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- Поэзия (фольклорная) – былины, лирические, исторические и духовные песни, баллады, частушки. </w:t>
      </w:r>
    </w:p>
    <w:p w:rsidR="00181D9F" w:rsidRDefault="008C535E" w:rsidP="00181D9F">
      <w:pPr>
        <w:spacing w:line="360" w:lineRule="auto"/>
        <w:ind w:firstLine="567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- Проза (фольклорная) в свою очередь подразделяется на сказочную и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несказочную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. Первая включает в себя сказки о волшебстве, животных, бытовые и кумулятивные сказки, а вторая связана с известными богатырями и героями Руси, сражавшимися с ведьмами (баба-Яга) и прочими демонологическими существами. Также к </w:t>
      </w:r>
      <w:proofErr w:type="spellStart"/>
      <w:r w:rsidRPr="00181D9F">
        <w:rPr>
          <w:rFonts w:ascii="Arial" w:hAnsi="Arial" w:cs="Arial"/>
          <w:sz w:val="23"/>
          <w:szCs w:val="23"/>
          <w:shd w:val="clear" w:color="auto" w:fill="FFFFFF"/>
        </w:rPr>
        <w:t>несказочной</w:t>
      </w:r>
      <w:proofErr w:type="spellEnd"/>
      <w:r w:rsidRPr="00181D9F">
        <w:rPr>
          <w:rFonts w:ascii="Arial" w:hAnsi="Arial" w:cs="Arial"/>
          <w:sz w:val="23"/>
          <w:szCs w:val="23"/>
          <w:shd w:val="clear" w:color="auto" w:fill="FFFFFF"/>
        </w:rPr>
        <w:t xml:space="preserve"> прозе относят предания, легенды, мифологические рассказы. </w:t>
      </w:r>
    </w:p>
    <w:p w:rsidR="004E0C0C" w:rsidRPr="00181D9F" w:rsidRDefault="008C535E" w:rsidP="00181D9F">
      <w:pPr>
        <w:spacing w:line="360" w:lineRule="auto"/>
        <w:ind w:firstLine="567"/>
        <w:jc w:val="both"/>
      </w:pPr>
      <w:r w:rsidRPr="00181D9F">
        <w:rPr>
          <w:rFonts w:ascii="Arial" w:hAnsi="Arial" w:cs="Arial"/>
          <w:sz w:val="23"/>
          <w:szCs w:val="23"/>
          <w:shd w:val="clear" w:color="auto" w:fill="FFFFFF"/>
        </w:rPr>
        <w:t>Читайте подробнее на SYL.ru:</w:t>
      </w:r>
      <w:r w:rsidRPr="00181D9F">
        <w:rPr>
          <w:rStyle w:val="apple-converted-space"/>
          <w:rFonts w:ascii="Arial" w:hAnsi="Arial" w:cs="Arial"/>
          <w:sz w:val="23"/>
          <w:szCs w:val="23"/>
          <w:shd w:val="clear" w:color="auto" w:fill="FFFFFF"/>
        </w:rPr>
        <w:t> </w:t>
      </w:r>
      <w:hyperlink r:id="rId4" w:history="1">
        <w:r w:rsidRPr="00181D9F">
          <w:rPr>
            <w:rStyle w:val="a3"/>
            <w:rFonts w:ascii="Arial" w:hAnsi="Arial" w:cs="Arial"/>
            <w:color w:val="auto"/>
            <w:sz w:val="23"/>
            <w:szCs w:val="23"/>
            <w:u w:val="none"/>
            <w:shd w:val="clear" w:color="auto" w:fill="FFFFFF"/>
          </w:rPr>
          <w:t>http://www.syl.ru/article/172076/new_folklornyie-janryi-primeryi-folklornyih-janrov</w:t>
        </w:r>
      </w:hyperlink>
    </w:p>
    <w:sectPr w:rsidR="004E0C0C" w:rsidRPr="00181D9F" w:rsidSect="0016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35E"/>
    <w:rsid w:val="00000794"/>
    <w:rsid w:val="00110482"/>
    <w:rsid w:val="00163906"/>
    <w:rsid w:val="001774FC"/>
    <w:rsid w:val="00181D9F"/>
    <w:rsid w:val="00391D66"/>
    <w:rsid w:val="00420084"/>
    <w:rsid w:val="00505596"/>
    <w:rsid w:val="006C38C7"/>
    <w:rsid w:val="008C535E"/>
    <w:rsid w:val="00906406"/>
    <w:rsid w:val="00B13E65"/>
    <w:rsid w:val="00BB7F15"/>
    <w:rsid w:val="00C77DF9"/>
    <w:rsid w:val="00D0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6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35E"/>
  </w:style>
  <w:style w:type="character" w:styleId="a3">
    <w:name w:val="Hyperlink"/>
    <w:basedOn w:val="a0"/>
    <w:uiPriority w:val="99"/>
    <w:semiHidden/>
    <w:unhideWhenUsed/>
    <w:rsid w:val="008C535E"/>
    <w:rPr>
      <w:color w:val="0000FF"/>
      <w:u w:val="single"/>
    </w:rPr>
  </w:style>
  <w:style w:type="paragraph" w:styleId="a4">
    <w:name w:val="No Spacing"/>
    <w:uiPriority w:val="1"/>
    <w:qFormat/>
    <w:rsid w:val="006C38C7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l.ru/article/172076/new_folklornyie-janryi-primeryi-folklornyih-jan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2015-12-23T03:18:00Z</dcterms:created>
  <dcterms:modified xsi:type="dcterms:W3CDTF">2015-12-25T01:31:00Z</dcterms:modified>
</cp:coreProperties>
</file>