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09" w:rsidRDefault="00126125" w:rsidP="00126125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Урок-зачёт по теме </w:t>
      </w:r>
      <w:r w:rsidRPr="00126125">
        <w:rPr>
          <w:rFonts w:ascii="Times New Roman" w:hAnsi="Times New Roman" w:cs="Times New Roman"/>
          <w:sz w:val="28"/>
          <w:szCs w:val="28"/>
        </w:rPr>
        <w:t>«Предложения с однородными членами»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125" w:rsidRDefault="00126125" w:rsidP="00126125">
      <w:pPr>
        <w:ind w:left="-142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   Обобщение и систематизация знаний и умений учащихся по изученной теме. Практическое                 применение знаний и умений не только в известных, но и в новых ситуациях. Повышение ответственности каждого ученика за свой труд в учении.</w:t>
      </w:r>
    </w:p>
    <w:p w:rsidR="00126125" w:rsidRDefault="00126125" w:rsidP="00126125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ученики должны знать </w:t>
      </w:r>
      <w:r w:rsidR="009B74FF">
        <w:rPr>
          <w:rFonts w:ascii="Times New Roman" w:hAnsi="Times New Roman" w:cs="Times New Roman"/>
          <w:sz w:val="24"/>
          <w:szCs w:val="24"/>
        </w:rPr>
        <w:t>уметь следующее:</w:t>
      </w:r>
    </w:p>
    <w:tbl>
      <w:tblPr>
        <w:tblStyle w:val="a3"/>
        <w:tblW w:w="0" w:type="auto"/>
        <w:tblInd w:w="-993" w:type="dxa"/>
        <w:tblLook w:val="04A0"/>
      </w:tblPr>
      <w:tblGrid>
        <w:gridCol w:w="4785"/>
        <w:gridCol w:w="4786"/>
      </w:tblGrid>
      <w:tr w:rsidR="009B74FF" w:rsidTr="009B74FF">
        <w:tc>
          <w:tcPr>
            <w:tcW w:w="4785" w:type="dxa"/>
          </w:tcPr>
          <w:p w:rsidR="009B74FF" w:rsidRDefault="009B74FF" w:rsidP="009B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786" w:type="dxa"/>
          </w:tcPr>
          <w:p w:rsidR="009B74FF" w:rsidRDefault="009B74FF" w:rsidP="009B7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BA62D2" w:rsidTr="006A7534">
        <w:trPr>
          <w:trHeight w:val="2484"/>
        </w:trPr>
        <w:tc>
          <w:tcPr>
            <w:tcW w:w="4785" w:type="dxa"/>
          </w:tcPr>
          <w:p w:rsidR="00BA62D2" w:rsidRDefault="00BA62D2" w:rsidP="001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Какие члены предложения называются однородными?</w:t>
            </w:r>
          </w:p>
          <w:p w:rsidR="00BA62D2" w:rsidRDefault="00BA62D2" w:rsidP="001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Группы сочинительных союзов по значению.</w:t>
            </w:r>
          </w:p>
          <w:p w:rsidR="00BA62D2" w:rsidRDefault="00BA62D2" w:rsidP="001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Правила постановки знаков препинания:</w:t>
            </w:r>
          </w:p>
          <w:p w:rsidR="00BA62D2" w:rsidRDefault="00BA62D2" w:rsidP="001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запятой между однородными членами;</w:t>
            </w:r>
          </w:p>
          <w:p w:rsidR="00BA62D2" w:rsidRDefault="00BA62D2" w:rsidP="001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двоеточие и тире в предложениях с однородными членами и обобщающим словом при них.</w:t>
            </w:r>
          </w:p>
        </w:tc>
        <w:tc>
          <w:tcPr>
            <w:tcW w:w="4786" w:type="dxa"/>
          </w:tcPr>
          <w:p w:rsidR="00BA62D2" w:rsidRDefault="00BA62D2" w:rsidP="001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Находить изученные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уметь обосновывать постановку знаков препинания.</w:t>
            </w:r>
          </w:p>
          <w:p w:rsidR="00BA62D2" w:rsidRDefault="00BA62D2" w:rsidP="0012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Ставить знаки препинания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74FF" w:rsidRDefault="009B74FF" w:rsidP="006E1B87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E1B87" w:rsidRDefault="006E1B87" w:rsidP="006E1B87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ОФОРМЛЕНИЕ.</w:t>
      </w:r>
    </w:p>
    <w:p w:rsidR="006E1B87" w:rsidRDefault="006E1B87" w:rsidP="006E1B87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Плакат «Должны знать и уметь».</w:t>
      </w:r>
    </w:p>
    <w:p w:rsidR="006E1B87" w:rsidRDefault="006E1B87" w:rsidP="006E1B87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Дидактический материал (карточки-задания).</w:t>
      </w:r>
    </w:p>
    <w:p w:rsidR="006E1B87" w:rsidRDefault="006E1B87" w:rsidP="006E1B87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6E1B87" w:rsidRDefault="006E1B87" w:rsidP="006E1B87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у нас с вами урок-зачёт по теме «Предложения с однородными членами». Зачёт будет проходить в форме игры «КВН».</w:t>
      </w:r>
    </w:p>
    <w:p w:rsidR="00CF3DCB" w:rsidRDefault="00CF3DCB" w:rsidP="006E1B87">
      <w:pPr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(Класс делится на две команды, они соревнуются в выполнении заданий.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Каждый конкурс оценивается, высшая оценка «5» баллов).</w:t>
      </w:r>
      <w:proofErr w:type="gramEnd"/>
    </w:p>
    <w:p w:rsidR="00CF3DCB" w:rsidRPr="0019377F" w:rsidRDefault="00CF3DCB" w:rsidP="006E1B87">
      <w:pPr>
        <w:ind w:left="-993"/>
        <w:rPr>
          <w:rFonts w:ascii="Times New Roman" w:hAnsi="Times New Roman" w:cs="Times New Roman"/>
          <w:sz w:val="28"/>
          <w:szCs w:val="28"/>
        </w:rPr>
      </w:pPr>
      <w:r w:rsidRPr="0019377F">
        <w:rPr>
          <w:rFonts w:ascii="Times New Roman" w:hAnsi="Times New Roman" w:cs="Times New Roman"/>
          <w:sz w:val="28"/>
          <w:szCs w:val="28"/>
        </w:rPr>
        <w:t>1. Конкурс «</w:t>
      </w:r>
      <w:proofErr w:type="gramStart"/>
      <w:r w:rsidRPr="0019377F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19377F">
        <w:rPr>
          <w:rFonts w:ascii="Times New Roman" w:hAnsi="Times New Roman" w:cs="Times New Roman"/>
          <w:sz w:val="28"/>
          <w:szCs w:val="28"/>
        </w:rPr>
        <w:t>».</w:t>
      </w:r>
    </w:p>
    <w:p w:rsidR="00CF3DCB" w:rsidRDefault="00CF3DCB" w:rsidP="00CF3DCB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Словарный диктант.</w:t>
      </w:r>
    </w:p>
    <w:p w:rsidR="00CF3DCB" w:rsidRDefault="00CF3DCB" w:rsidP="00CF3DCB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(Один ученик от команды пишет диктант на доске, а остальные – в тетрадях).</w:t>
      </w:r>
    </w:p>
    <w:p w:rsidR="00CF3DCB" w:rsidRDefault="0077506E" w:rsidP="0077506E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77506E" w:rsidRDefault="0077506E" w:rsidP="0077506E">
      <w:pPr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Удачный эксперимент, стремительный катер, продолжительные дебаты, могучая держава, символ мира, преобразование пустыни, будущие поколения, участвовать в дискуссии, трасса газопровода, честные труженики, лабораторные работы, артиллерия, говорить с достоинством, постамент из гранита, достопримечательности города, искусство, профиль.</w:t>
      </w:r>
      <w:proofErr w:type="gramEnd"/>
    </w:p>
    <w:p w:rsidR="0077506E" w:rsidRDefault="0077506E" w:rsidP="0077506E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5C5027" w:rsidRDefault="0077506E" w:rsidP="0077506E">
      <w:pPr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Соревнование на байдарках, прекратить прения, интересная дискуссия, общечеловеческие идеалы, девиз смелых, воплотить </w:t>
      </w:r>
      <w:r w:rsidR="005C5027">
        <w:rPr>
          <w:rFonts w:ascii="Times New Roman" w:hAnsi="Times New Roman" w:cs="Times New Roman"/>
          <w:sz w:val="24"/>
          <w:szCs w:val="24"/>
        </w:rPr>
        <w:t>в жизнь, осуществить эксперимент, маршрут похода, строительство магистрали, декларация прав человека, внимательная аудитория, кавалерия, картинная галерея, пьедестал почёта, искусный, монтаж, фильмотека.</w:t>
      </w:r>
      <w:proofErr w:type="gramEnd"/>
    </w:p>
    <w:p w:rsidR="005C5027" w:rsidRDefault="005C5027" w:rsidP="0077506E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диктовки даются две минуты для проверки работ, выставления оценок и подведения среднего балла).</w:t>
      </w:r>
    </w:p>
    <w:p w:rsidR="0077506E" w:rsidRDefault="005C5027" w:rsidP="0077506E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9377F">
        <w:rPr>
          <w:rFonts w:ascii="Times New Roman" w:hAnsi="Times New Roman" w:cs="Times New Roman"/>
          <w:sz w:val="28"/>
          <w:szCs w:val="28"/>
        </w:rPr>
        <w:t>2. Разбор слова по составу.</w:t>
      </w:r>
    </w:p>
    <w:p w:rsidR="0019377F" w:rsidRDefault="0019377F" w:rsidP="0077506E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(Слова даются командам на карточках, необходимо быстро и правильно разобрать их).</w:t>
      </w:r>
    </w:p>
    <w:p w:rsidR="0019377F" w:rsidRDefault="0019377F" w:rsidP="0019377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Броневик                                                               Багровый</w:t>
      </w:r>
    </w:p>
    <w:p w:rsidR="0019377F" w:rsidRDefault="0019377F" w:rsidP="0019377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всплывает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подул</w:t>
      </w:r>
    </w:p>
    <w:p w:rsidR="0019377F" w:rsidRDefault="0019377F" w:rsidP="0019377F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предрассветный                                                    рассматривая</w:t>
      </w:r>
    </w:p>
    <w:p w:rsidR="0019377F" w:rsidRDefault="0019377F" w:rsidP="0019377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9377F" w:rsidRDefault="0019377F" w:rsidP="0019377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19377F" w:rsidRDefault="0019377F" w:rsidP="0019377F">
      <w:pPr>
        <w:spacing w:before="240"/>
        <w:ind w:left="-993"/>
        <w:rPr>
          <w:rFonts w:ascii="Times New Roman" w:hAnsi="Times New Roman" w:cs="Times New Roman"/>
          <w:sz w:val="28"/>
          <w:szCs w:val="28"/>
        </w:rPr>
      </w:pPr>
      <w:r w:rsidRPr="0019377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Конкурс «Экспромт».</w:t>
      </w:r>
    </w:p>
    <w:p w:rsidR="0019377F" w:rsidRDefault="0019377F" w:rsidP="001937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 очереди отвечают на вопросы, подготовленные учителем. Если кто-то из участников команды затрудняется ответить на вопрос, то право ответа переходит другой команде.</w:t>
      </w:r>
    </w:p>
    <w:p w:rsidR="0019377F" w:rsidRDefault="0019377F" w:rsidP="0019377F">
      <w:pPr>
        <w:spacing w:before="24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ответы.</w:t>
      </w:r>
    </w:p>
    <w:p w:rsidR="0019377F" w:rsidRDefault="00A835B9" w:rsidP="00A835B9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члены предложения называются однородными? Как они соединяются между собой?</w:t>
      </w:r>
    </w:p>
    <w:p w:rsidR="00A835B9" w:rsidRDefault="00A835B9" w:rsidP="00A835B9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(Однородные члены – это такие члены предложения, которые отвечают на один и тот же вопрос и являются одинаковыми членами предложения, они относятся к одному и тому же члену предложения или поясняются одним членом предложения.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Однородные члены предложения равноправны по отношению друг к другу и соединены между собой сочинительной связью).</w:t>
      </w:r>
      <w:proofErr w:type="gramEnd"/>
    </w:p>
    <w:p w:rsidR="00A835B9" w:rsidRDefault="00A835B9" w:rsidP="00A835B9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группы сочинительных союзов.</w:t>
      </w:r>
    </w:p>
    <w:p w:rsidR="00A835B9" w:rsidRDefault="00A835B9" w:rsidP="00161180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(Сочинительные союзы по значению делятся на три группы: 1) соединительные: </w:t>
      </w:r>
      <w:proofErr w:type="gramStart"/>
      <w:r w:rsidR="00161180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161180">
        <w:rPr>
          <w:rFonts w:ascii="Times New Roman" w:hAnsi="Times New Roman" w:cs="Times New Roman"/>
          <w:sz w:val="24"/>
          <w:szCs w:val="24"/>
        </w:rPr>
        <w:t>, да(</w:t>
      </w:r>
      <w:proofErr w:type="spellStart"/>
      <w:r w:rsidR="00161180">
        <w:rPr>
          <w:rFonts w:ascii="Times New Roman" w:hAnsi="Times New Roman" w:cs="Times New Roman"/>
          <w:sz w:val="24"/>
          <w:szCs w:val="24"/>
        </w:rPr>
        <w:t>=и</w:t>
      </w:r>
      <w:proofErr w:type="spellEnd"/>
      <w:r w:rsidR="00161180">
        <w:rPr>
          <w:rFonts w:ascii="Times New Roman" w:hAnsi="Times New Roman" w:cs="Times New Roman"/>
          <w:sz w:val="24"/>
          <w:szCs w:val="24"/>
        </w:rPr>
        <w:t xml:space="preserve">). ни-ни, не только…, но и…, как… так и; 2) разделительные: -или(иль), либо, то-то, не </w:t>
      </w:r>
      <w:proofErr w:type="spellStart"/>
      <w:r w:rsidR="00161180">
        <w:rPr>
          <w:rFonts w:ascii="Times New Roman" w:hAnsi="Times New Roman" w:cs="Times New Roman"/>
          <w:sz w:val="24"/>
          <w:szCs w:val="24"/>
        </w:rPr>
        <w:t>то-не</w:t>
      </w:r>
      <w:proofErr w:type="spellEnd"/>
      <w:r w:rsidR="00161180">
        <w:rPr>
          <w:rFonts w:ascii="Times New Roman" w:hAnsi="Times New Roman" w:cs="Times New Roman"/>
          <w:sz w:val="24"/>
          <w:szCs w:val="24"/>
        </w:rPr>
        <w:t xml:space="preserve"> то; 3) противительные: -а, но, да (</w:t>
      </w:r>
      <w:proofErr w:type="spellStart"/>
      <w:r w:rsidR="00161180">
        <w:rPr>
          <w:rFonts w:ascii="Times New Roman" w:hAnsi="Times New Roman" w:cs="Times New Roman"/>
          <w:sz w:val="24"/>
          <w:szCs w:val="24"/>
        </w:rPr>
        <w:t>=но</w:t>
      </w:r>
      <w:proofErr w:type="spellEnd"/>
      <w:r w:rsidR="00161180">
        <w:rPr>
          <w:rFonts w:ascii="Times New Roman" w:hAnsi="Times New Roman" w:cs="Times New Roman"/>
          <w:sz w:val="24"/>
          <w:szCs w:val="24"/>
        </w:rPr>
        <w:t>), зато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161180">
        <w:rPr>
          <w:rFonts w:ascii="Times New Roman" w:hAnsi="Times New Roman" w:cs="Times New Roman"/>
          <w:sz w:val="24"/>
          <w:szCs w:val="24"/>
        </w:rPr>
        <w:t>.</w:t>
      </w:r>
    </w:p>
    <w:p w:rsidR="00161180" w:rsidRDefault="00161180" w:rsidP="00161180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Приведите примеры предложений с однородными членами, соединёнными союзами разных групп.</w:t>
      </w:r>
    </w:p>
    <w:p w:rsidR="00161180" w:rsidRDefault="00161180" w:rsidP="00161180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Нигде не было видно ни воды, ни деревьев. Высоко в </w:t>
      </w:r>
      <w:r w:rsidR="00B379F3">
        <w:rPr>
          <w:rFonts w:ascii="Times New Roman" w:hAnsi="Times New Roman" w:cs="Times New Roman"/>
          <w:sz w:val="24"/>
          <w:szCs w:val="24"/>
        </w:rPr>
        <w:t>небе парил не то ястреб</w:t>
      </w:r>
      <w:proofErr w:type="gramStart"/>
      <w:r w:rsidR="00B379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9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379F3">
        <w:rPr>
          <w:rFonts w:ascii="Times New Roman" w:hAnsi="Times New Roman" w:cs="Times New Roman"/>
          <w:sz w:val="24"/>
          <w:szCs w:val="24"/>
        </w:rPr>
        <w:t>е то коршун. Мал золотник, да дорог.</w:t>
      </w:r>
    </w:p>
    <w:p w:rsidR="00B379F3" w:rsidRDefault="00B379F3" w:rsidP="00161180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можно различить однородные и неоднородные определения?</w:t>
      </w:r>
    </w:p>
    <w:p w:rsidR="00B379F3" w:rsidRDefault="00B379F3" w:rsidP="00161180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(Однородные определения одинаково относятся к определяемому слову, а неоднородные по-разному: непосредственно к существительному относится ближайшее из них, а другое – ко всему словосочетанию; однородные определения произносятся с перечислительной интонацией и допускают вставку союза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, а неоднородные определения произносятся без перечислительной интонации и не допускают вставки союза И)</w:t>
      </w:r>
      <w:r w:rsidR="000564F1">
        <w:rPr>
          <w:rFonts w:ascii="Times New Roman" w:hAnsi="Times New Roman" w:cs="Times New Roman"/>
          <w:sz w:val="24"/>
          <w:szCs w:val="24"/>
        </w:rPr>
        <w:t>.</w:t>
      </w:r>
    </w:p>
    <w:p w:rsidR="000564F1" w:rsidRDefault="000564F1" w:rsidP="00161180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Назовите условия, при которых всегда ставится запятая между однородными членами.</w:t>
      </w:r>
    </w:p>
    <w:p w:rsidR="000564F1" w:rsidRDefault="000564F1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однородные члены не связаны сочинительным союзом, то между ними ставится запятая.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Запятая ставится между однородными членами: 1. Перед противительными союзами. 2. Перед повторяющимися союзами. 3. Перед второй частью двойных союзов.)</w:t>
      </w:r>
      <w:proofErr w:type="gramEnd"/>
    </w:p>
    <w:p w:rsidR="000564F1" w:rsidRDefault="000564F1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каком условии запятая между однородными членами не ставится?</w:t>
      </w:r>
    </w:p>
    <w:p w:rsidR="000564F1" w:rsidRDefault="000564F1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(Запятая не ставится между однородными членами, соединёнными одиночным, неповторяющимся соединительным или разделительным союзом).</w:t>
      </w:r>
    </w:p>
    <w:p w:rsidR="000564F1" w:rsidRDefault="000564F1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Расскажите о знаках препинания с обобщающими словами при однородных членах.</w:t>
      </w:r>
    </w:p>
    <w:p w:rsidR="000564F1" w:rsidRDefault="000564F1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(Если </w:t>
      </w:r>
      <w:r w:rsidR="004F3561">
        <w:rPr>
          <w:rFonts w:ascii="Times New Roman" w:hAnsi="Times New Roman" w:cs="Times New Roman"/>
          <w:sz w:val="24"/>
          <w:szCs w:val="24"/>
        </w:rPr>
        <w:t>обобщающее слово стоит впереди однородных членов, то перед однородными членами ставится запятая.</w:t>
      </w:r>
      <w:proofErr w:type="gramStart"/>
      <w:r w:rsidR="004F3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F3561">
        <w:rPr>
          <w:rFonts w:ascii="Times New Roman" w:hAnsi="Times New Roman" w:cs="Times New Roman"/>
          <w:sz w:val="24"/>
          <w:szCs w:val="24"/>
        </w:rPr>
        <w:t>Если после обобщающих слов перед однородными членами стоят слова КАК-ТО, А ИМЕННО, НАПРИМЕР, то после этих слов ставится двоеточие, а перед ними запятая</w:t>
      </w:r>
      <w:proofErr w:type="gramStart"/>
      <w:r w:rsidR="004F35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3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56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F3561">
        <w:rPr>
          <w:rFonts w:ascii="Times New Roman" w:hAnsi="Times New Roman" w:cs="Times New Roman"/>
          <w:sz w:val="24"/>
          <w:szCs w:val="24"/>
        </w:rPr>
        <w:t xml:space="preserve">сли обобщающее слово стоит после однородных членов, то за ними ставится тире. </w:t>
      </w:r>
      <w:proofErr w:type="gramStart"/>
      <w:r w:rsidR="004F3561">
        <w:rPr>
          <w:rFonts w:ascii="Times New Roman" w:hAnsi="Times New Roman" w:cs="Times New Roman"/>
          <w:sz w:val="24"/>
          <w:szCs w:val="24"/>
        </w:rPr>
        <w:t>Если обобщающее слово стоит перед однородными членами, а после них предложение продолжается, то перед однородными членами ставится двоеточие, а после них перед остальной частью предложения – тире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17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1732" w:rsidRDefault="00061732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Приведите примеры предложений с обобщающими словами, стоящими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после однородных членов.</w:t>
      </w:r>
    </w:p>
    <w:p w:rsidR="00061732" w:rsidRDefault="00061732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было серое: затуманенный лес, озеро, небо. Затуманенный лес, озеро, небо – всё было серое.</w:t>
      </w:r>
    </w:p>
    <w:p w:rsidR="00061732" w:rsidRDefault="00061732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061732" w:rsidRPr="0002120C" w:rsidRDefault="008509BC" w:rsidP="000564F1">
      <w:pPr>
        <w:spacing w:before="240"/>
        <w:ind w:left="-993"/>
        <w:rPr>
          <w:rFonts w:ascii="Times New Roman" w:hAnsi="Times New Roman" w:cs="Times New Roman"/>
          <w:sz w:val="28"/>
          <w:szCs w:val="28"/>
        </w:rPr>
      </w:pPr>
      <w:r w:rsidRPr="0002120C">
        <w:rPr>
          <w:rFonts w:ascii="Times New Roman" w:hAnsi="Times New Roman" w:cs="Times New Roman"/>
          <w:sz w:val="28"/>
          <w:szCs w:val="28"/>
        </w:rPr>
        <w:t>4</w:t>
      </w:r>
      <w:r w:rsidR="00061732" w:rsidRPr="0002120C">
        <w:rPr>
          <w:rFonts w:ascii="Times New Roman" w:hAnsi="Times New Roman" w:cs="Times New Roman"/>
          <w:sz w:val="28"/>
          <w:szCs w:val="28"/>
        </w:rPr>
        <w:t>. Пунктуационная минутка.</w:t>
      </w:r>
    </w:p>
    <w:p w:rsidR="00061732" w:rsidRDefault="00061732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выдаются листы с заданиями.</w:t>
      </w:r>
    </w:p>
    <w:p w:rsidR="00061732" w:rsidRDefault="00061732" w:rsidP="000564F1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Разобрать предложения, используя схемы для объяснения знаков препинания. Расставить знаки препинания.</w:t>
      </w:r>
    </w:p>
    <w:p w:rsidR="00061732" w:rsidRDefault="00061732" w:rsidP="00061732">
      <w:pPr>
        <w:spacing w:before="24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1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вариант.</w:t>
      </w:r>
      <w:proofErr w:type="gramEnd"/>
    </w:p>
    <w:p w:rsidR="00061732" w:rsidRDefault="00061732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Тусклый розовый дым висел над лугами.</w:t>
      </w:r>
    </w:p>
    <w:p w:rsidR="00061732" w:rsidRDefault="00061732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руках физкультурников были красные, жёлтые, зелёные флажки.</w:t>
      </w:r>
    </w:p>
    <w:p w:rsidR="00061732" w:rsidRDefault="00061732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Весёлые голоса раздавались или в лесу, или за речкой.</w:t>
      </w:r>
    </w:p>
    <w:p w:rsidR="00061732" w:rsidRDefault="00061732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Всюду: вверху, внизу – пели жаворонки.</w:t>
      </w:r>
    </w:p>
    <w:p w:rsidR="00061732" w:rsidRDefault="00061732" w:rsidP="00061732">
      <w:pPr>
        <w:spacing w:before="24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061732" w:rsidRDefault="00061732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Вдруг тревожное конское ржание раздалось во тьме.</w:t>
      </w:r>
    </w:p>
    <w:p w:rsidR="008509BC" w:rsidRDefault="008509BC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Сухой, горячий ветер нёс раскалённый воздух.</w:t>
      </w:r>
    </w:p>
    <w:p w:rsidR="008509BC" w:rsidRDefault="008509BC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то разговор, не то пение разбудило меня.</w:t>
      </w:r>
    </w:p>
    <w:p w:rsidR="008509BC" w:rsidRDefault="008509BC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Трава, земля, крыши домов – всё было покрыто белым налётом инея.</w:t>
      </w:r>
    </w:p>
    <w:p w:rsidR="008509BC" w:rsidRDefault="008509BC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8509BC" w:rsidRPr="0002120C" w:rsidRDefault="008509BC" w:rsidP="00061732">
      <w:pPr>
        <w:spacing w:before="240"/>
        <w:ind w:left="-993"/>
        <w:rPr>
          <w:rFonts w:ascii="Times New Roman" w:hAnsi="Times New Roman" w:cs="Times New Roman"/>
          <w:sz w:val="28"/>
          <w:szCs w:val="28"/>
        </w:rPr>
      </w:pPr>
      <w:r w:rsidRPr="0002120C">
        <w:rPr>
          <w:rFonts w:ascii="Times New Roman" w:hAnsi="Times New Roman" w:cs="Times New Roman"/>
          <w:sz w:val="28"/>
          <w:szCs w:val="28"/>
        </w:rPr>
        <w:t>5</w:t>
      </w:r>
      <w:r w:rsidRPr="000212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2120C">
        <w:rPr>
          <w:rFonts w:ascii="Times New Roman" w:hAnsi="Times New Roman" w:cs="Times New Roman"/>
          <w:sz w:val="28"/>
          <w:szCs w:val="28"/>
        </w:rPr>
        <w:t xml:space="preserve"> Синтаксическая минутка.</w:t>
      </w:r>
    </w:p>
    <w:p w:rsidR="008509BC" w:rsidRDefault="008509BC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синтаксический разбор предложения и определить стиль речи.</w:t>
      </w:r>
    </w:p>
    <w:p w:rsidR="00263E7F" w:rsidRDefault="00263E7F" w:rsidP="00263E7F">
      <w:pPr>
        <w:spacing w:before="24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цветением картофель подкармливают калийными и фосфорными удобрениями.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Повествовательное.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Невосклицательное.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Простое.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Односоставное.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Неопределённо-личное.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Распространённое.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Осложнено однородными определениями.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[Ο и Ο].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Научный стиль.</w:t>
      </w:r>
    </w:p>
    <w:p w:rsidR="00263E7F" w:rsidRDefault="00263E7F" w:rsidP="00263E7F">
      <w:pPr>
        <w:spacing w:before="24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Дремали не только леса, но и лесные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озёра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ленивые реки.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Повествовательное.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Невосклицательное.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Двусоставное.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Распространённое.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Полное.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Осложнено однородными подлежащими.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[не только Ο, но и Ο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Ο].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Художественный стиль.</w:t>
      </w:r>
    </w:p>
    <w:p w:rsidR="00263E7F" w:rsidRDefault="00263E7F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02120C" w:rsidRPr="0002120C" w:rsidRDefault="00263E7F" w:rsidP="00263E7F">
      <w:pPr>
        <w:spacing w:before="240"/>
        <w:ind w:left="-993"/>
        <w:rPr>
          <w:rFonts w:ascii="Times New Roman" w:hAnsi="Times New Roman" w:cs="Times New Roman"/>
          <w:sz w:val="28"/>
          <w:szCs w:val="28"/>
        </w:rPr>
      </w:pPr>
      <w:r w:rsidRPr="0002120C">
        <w:rPr>
          <w:rFonts w:ascii="Times New Roman" w:hAnsi="Times New Roman" w:cs="Times New Roman"/>
          <w:sz w:val="28"/>
          <w:szCs w:val="28"/>
        </w:rPr>
        <w:t xml:space="preserve">6. </w:t>
      </w:r>
      <w:r w:rsidR="0002120C" w:rsidRPr="0002120C">
        <w:rPr>
          <w:rFonts w:ascii="Times New Roman" w:hAnsi="Times New Roman" w:cs="Times New Roman"/>
          <w:sz w:val="28"/>
          <w:szCs w:val="28"/>
        </w:rPr>
        <w:t>Составить предложение по схеме.</w:t>
      </w:r>
    </w:p>
    <w:p w:rsidR="0002120C" w:rsidRDefault="0002120C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[либо Ο, либо Ο].</w:t>
      </w:r>
    </w:p>
    <w:p w:rsidR="00263E7F" w:rsidRDefault="0002120C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[если не, то].</w:t>
      </w:r>
      <w:r w:rsidR="0026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0C" w:rsidRDefault="0002120C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02120C" w:rsidRDefault="0002120C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 w:rsidRPr="0002120C">
        <w:rPr>
          <w:rFonts w:ascii="Times New Roman" w:hAnsi="Times New Roman" w:cs="Times New Roman"/>
          <w:sz w:val="28"/>
          <w:szCs w:val="28"/>
        </w:rPr>
        <w:t>7. Разминка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20C" w:rsidRDefault="0002120C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одной команды задают три вопроса по орфографии другой команде и наоборот.</w:t>
      </w:r>
    </w:p>
    <w:p w:rsidR="0002120C" w:rsidRDefault="0002120C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02120C" w:rsidRDefault="0002120C" w:rsidP="00263E7F">
      <w:pPr>
        <w:spacing w:before="240"/>
        <w:ind w:left="-993"/>
        <w:rPr>
          <w:rFonts w:ascii="Times New Roman" w:hAnsi="Times New Roman" w:cs="Times New Roman"/>
          <w:sz w:val="28"/>
          <w:szCs w:val="28"/>
        </w:rPr>
      </w:pPr>
      <w:r w:rsidRPr="0002120C">
        <w:rPr>
          <w:rFonts w:ascii="Times New Roman" w:hAnsi="Times New Roman" w:cs="Times New Roman"/>
          <w:sz w:val="28"/>
          <w:szCs w:val="28"/>
        </w:rPr>
        <w:t>8. Домашнее задание.</w:t>
      </w:r>
    </w:p>
    <w:p w:rsidR="0002120C" w:rsidRDefault="0002120C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Ученики читают свои сочинения на лингвистическую тему: «Различия в постановке знаков препинания в простом предложении с однородными членами, соединёнными союзом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, и в сложном предложении с тем же союзом».</w:t>
      </w:r>
    </w:p>
    <w:p w:rsidR="00445918" w:rsidRDefault="00445918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445918" w:rsidRDefault="00445918" w:rsidP="00263E7F">
      <w:pPr>
        <w:spacing w:before="240"/>
        <w:ind w:left="-993"/>
        <w:rPr>
          <w:rFonts w:ascii="Times New Roman" w:hAnsi="Times New Roman" w:cs="Times New Roman"/>
          <w:sz w:val="28"/>
          <w:szCs w:val="28"/>
        </w:rPr>
      </w:pPr>
      <w:r w:rsidRPr="007542C5">
        <w:rPr>
          <w:rFonts w:ascii="Times New Roman" w:hAnsi="Times New Roman" w:cs="Times New Roman"/>
          <w:sz w:val="28"/>
          <w:szCs w:val="28"/>
        </w:rPr>
        <w:t>9. Озаглавить и заполнить таблицу по односоставным предложениям.</w:t>
      </w:r>
    </w:p>
    <w:p w:rsidR="007542C5" w:rsidRDefault="007542C5" w:rsidP="007542C5">
      <w:pPr>
        <w:spacing w:before="24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односоставных предложений.</w:t>
      </w:r>
    </w:p>
    <w:tbl>
      <w:tblPr>
        <w:tblStyle w:val="a3"/>
        <w:tblW w:w="0" w:type="auto"/>
        <w:tblInd w:w="-993" w:type="dxa"/>
        <w:tblLook w:val="04A0"/>
      </w:tblPr>
      <w:tblGrid>
        <w:gridCol w:w="2392"/>
        <w:gridCol w:w="2393"/>
        <w:gridCol w:w="7"/>
        <w:gridCol w:w="2386"/>
        <w:gridCol w:w="2393"/>
      </w:tblGrid>
      <w:tr w:rsidR="00DE4F9B" w:rsidTr="00DE4F9B">
        <w:trPr>
          <w:trHeight w:val="450"/>
        </w:trPr>
        <w:tc>
          <w:tcPr>
            <w:tcW w:w="2392" w:type="dxa"/>
            <w:vMerge w:val="restart"/>
          </w:tcPr>
          <w:p w:rsidR="00DE4F9B" w:rsidRDefault="00DE4F9B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односоставного предложения</w:t>
            </w:r>
          </w:p>
        </w:tc>
        <w:tc>
          <w:tcPr>
            <w:tcW w:w="4786" w:type="dxa"/>
            <w:gridSpan w:val="3"/>
          </w:tcPr>
          <w:p w:rsidR="00DE4F9B" w:rsidRDefault="00DE4F9B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</w:t>
            </w:r>
          </w:p>
        </w:tc>
        <w:tc>
          <w:tcPr>
            <w:tcW w:w="2393" w:type="dxa"/>
            <w:vMerge w:val="restart"/>
          </w:tcPr>
          <w:p w:rsidR="00DE4F9B" w:rsidRDefault="00DE4F9B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выражено сказуемое</w:t>
            </w:r>
          </w:p>
        </w:tc>
      </w:tr>
      <w:tr w:rsidR="00DE4F9B" w:rsidTr="00DE4F9B">
        <w:trPr>
          <w:trHeight w:val="330"/>
        </w:trPr>
        <w:tc>
          <w:tcPr>
            <w:tcW w:w="2392" w:type="dxa"/>
            <w:vMerge/>
          </w:tcPr>
          <w:p w:rsidR="00DE4F9B" w:rsidRDefault="00DE4F9B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DE4F9B" w:rsidRDefault="00DE4F9B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2386" w:type="dxa"/>
          </w:tcPr>
          <w:p w:rsidR="00DE4F9B" w:rsidRDefault="00DE4F9B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2393" w:type="dxa"/>
            <w:vMerge/>
          </w:tcPr>
          <w:p w:rsidR="00DE4F9B" w:rsidRDefault="00DE4F9B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CD" w:rsidTr="00F57A93">
        <w:trPr>
          <w:trHeight w:val="915"/>
        </w:trPr>
        <w:tc>
          <w:tcPr>
            <w:tcW w:w="2392" w:type="dxa"/>
          </w:tcPr>
          <w:p w:rsidR="00DE4F9B" w:rsidRDefault="00DE4F9B" w:rsidP="00DE4F9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Определённо-личные.</w:t>
            </w:r>
          </w:p>
        </w:tc>
        <w:tc>
          <w:tcPr>
            <w:tcW w:w="2393" w:type="dxa"/>
          </w:tcPr>
          <w:p w:rsidR="00A84ACD" w:rsidRDefault="00DE4F9B" w:rsidP="00F57A93">
            <w:pPr>
              <w:spacing w:before="240"/>
              <w:ind w:firstLine="7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DE4F9B" w:rsidRDefault="00DE4F9B" w:rsidP="00DE4F9B">
            <w:pPr>
              <w:spacing w:before="240"/>
              <w:ind w:left="86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A84ACD" w:rsidRDefault="00DE4F9B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DE4F9B" w:rsidRDefault="00DE4F9B" w:rsidP="00DE4F9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7A93" w:rsidRDefault="00DE4F9B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1-го или 2-го лица</w:t>
            </w:r>
            <w:r w:rsidR="00F5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A93" w:rsidTr="00F57A93">
        <w:trPr>
          <w:trHeight w:val="810"/>
        </w:trPr>
        <w:tc>
          <w:tcPr>
            <w:tcW w:w="2392" w:type="dxa"/>
          </w:tcPr>
          <w:p w:rsidR="00F57A93" w:rsidRDefault="00F57A93" w:rsidP="00DE4F9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Неопределённо-личные.</w:t>
            </w:r>
          </w:p>
        </w:tc>
        <w:tc>
          <w:tcPr>
            <w:tcW w:w="2393" w:type="dxa"/>
          </w:tcPr>
          <w:p w:rsidR="00F57A93" w:rsidRDefault="00F57A93" w:rsidP="00F57A93">
            <w:pPr>
              <w:spacing w:before="240"/>
              <w:ind w:left="869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57A93" w:rsidRDefault="00F57A93" w:rsidP="00DE4F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393" w:type="dxa"/>
            <w:gridSpan w:val="2"/>
          </w:tcPr>
          <w:p w:rsidR="00F57A93" w:rsidRDefault="00F57A93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F57A93" w:rsidRDefault="00F57A93" w:rsidP="00DE4F9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7A93" w:rsidRDefault="00F57A93" w:rsidP="00F57A9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3-го лица мн.ч. в наст.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времени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числе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ремени</w:t>
            </w:r>
            <w:proofErr w:type="spellEnd"/>
          </w:p>
        </w:tc>
      </w:tr>
      <w:tr w:rsidR="00F57A93" w:rsidTr="00F57A93">
        <w:trPr>
          <w:trHeight w:val="615"/>
        </w:trPr>
        <w:tc>
          <w:tcPr>
            <w:tcW w:w="2392" w:type="dxa"/>
          </w:tcPr>
          <w:p w:rsidR="00F57A93" w:rsidRDefault="00F57A93" w:rsidP="00DE4F9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Безличные.</w:t>
            </w:r>
          </w:p>
        </w:tc>
        <w:tc>
          <w:tcPr>
            <w:tcW w:w="2393" w:type="dxa"/>
          </w:tcPr>
          <w:p w:rsidR="00F57A93" w:rsidRDefault="00F57A93" w:rsidP="00F57A93">
            <w:pPr>
              <w:spacing w:before="240"/>
              <w:ind w:firstLine="7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</w:p>
        </w:tc>
        <w:tc>
          <w:tcPr>
            <w:tcW w:w="2393" w:type="dxa"/>
            <w:gridSpan w:val="2"/>
          </w:tcPr>
          <w:p w:rsidR="00F57A93" w:rsidRDefault="00F57A93" w:rsidP="007542C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F57A93" w:rsidRDefault="00F57A93" w:rsidP="00F57A9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безличн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глагола, н.ф. глагола, составными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именным сказуемым</w:t>
            </w:r>
          </w:p>
        </w:tc>
      </w:tr>
      <w:tr w:rsidR="00F57A93" w:rsidTr="00A84ACD">
        <w:trPr>
          <w:trHeight w:val="735"/>
        </w:trPr>
        <w:tc>
          <w:tcPr>
            <w:tcW w:w="2392" w:type="dxa"/>
          </w:tcPr>
          <w:p w:rsidR="00F57A93" w:rsidRDefault="00F57A93" w:rsidP="00DE4F9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Назывные.</w:t>
            </w:r>
          </w:p>
        </w:tc>
        <w:tc>
          <w:tcPr>
            <w:tcW w:w="2393" w:type="dxa"/>
          </w:tcPr>
          <w:p w:rsidR="00F57A93" w:rsidRDefault="00F57A93" w:rsidP="00DE4F9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  <w:gridSpan w:val="2"/>
          </w:tcPr>
          <w:p w:rsidR="00F57A93" w:rsidRDefault="00F57A93" w:rsidP="00F57A9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393" w:type="dxa"/>
          </w:tcPr>
          <w:p w:rsidR="00F57A93" w:rsidRDefault="00F57A93" w:rsidP="00F57A9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ACD" w:rsidRDefault="00F57A93" w:rsidP="00F57A93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F57A93" w:rsidRDefault="00F57A93" w:rsidP="00F57A93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Выставление оценок. </w:t>
      </w:r>
    </w:p>
    <w:p w:rsidR="00F57A93" w:rsidRDefault="00F57A93" w:rsidP="00F57A93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дом.</w:t>
      </w:r>
    </w:p>
    <w:p w:rsidR="00F57A93" w:rsidRPr="007542C5" w:rsidRDefault="00F57A93" w:rsidP="00F57A93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</w:p>
    <w:p w:rsidR="0002120C" w:rsidRPr="00263E7F" w:rsidRDefault="0002120C" w:rsidP="00263E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</w:p>
    <w:p w:rsidR="00263E7F" w:rsidRPr="00263E7F" w:rsidRDefault="00263E7F" w:rsidP="00263E7F">
      <w:pPr>
        <w:spacing w:before="24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8509BC" w:rsidRPr="00061732" w:rsidRDefault="008509BC" w:rsidP="00061732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7F" w:rsidRPr="0019377F" w:rsidRDefault="0019377F" w:rsidP="0019377F">
      <w:pPr>
        <w:spacing w:before="240"/>
        <w:ind w:left="-993"/>
        <w:rPr>
          <w:rFonts w:ascii="Times New Roman" w:hAnsi="Times New Roman" w:cs="Times New Roman"/>
          <w:sz w:val="24"/>
          <w:szCs w:val="24"/>
        </w:rPr>
      </w:pPr>
    </w:p>
    <w:p w:rsidR="0019377F" w:rsidRPr="0019377F" w:rsidRDefault="0019377F" w:rsidP="0019377F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9377F" w:rsidRPr="0019377F" w:rsidSect="000564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125"/>
    <w:rsid w:val="0002120C"/>
    <w:rsid w:val="000564F1"/>
    <w:rsid w:val="00061732"/>
    <w:rsid w:val="00126125"/>
    <w:rsid w:val="00161180"/>
    <w:rsid w:val="0019377F"/>
    <w:rsid w:val="00263E7F"/>
    <w:rsid w:val="00445918"/>
    <w:rsid w:val="004F3561"/>
    <w:rsid w:val="005C5027"/>
    <w:rsid w:val="006E1B87"/>
    <w:rsid w:val="007542C5"/>
    <w:rsid w:val="0077506E"/>
    <w:rsid w:val="008509BC"/>
    <w:rsid w:val="009B74FF"/>
    <w:rsid w:val="009F130B"/>
    <w:rsid w:val="00A835B9"/>
    <w:rsid w:val="00A84ACD"/>
    <w:rsid w:val="00AC0531"/>
    <w:rsid w:val="00B379F3"/>
    <w:rsid w:val="00BA62D2"/>
    <w:rsid w:val="00BE0D09"/>
    <w:rsid w:val="00CB15F7"/>
    <w:rsid w:val="00CF3DCB"/>
    <w:rsid w:val="00DE4F9B"/>
    <w:rsid w:val="00ED5FC6"/>
    <w:rsid w:val="00F5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2013-09-06T07:00:00Z</dcterms:created>
  <dcterms:modified xsi:type="dcterms:W3CDTF">2013-09-06T11:53:00Z</dcterms:modified>
</cp:coreProperties>
</file>