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F3" w:rsidRDefault="00233FF3" w:rsidP="00233FF3">
      <w:pPr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</w:pPr>
      <w:r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t>Эволюция человека</w:t>
      </w:r>
    </w:p>
    <w:p w:rsidR="00233FF3" w:rsidRDefault="00233FF3" w:rsidP="00233FF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группе древних людей учёные относят</w:t>
      </w:r>
    </w:p>
    <w:p w:rsidR="00233FF3" w:rsidRDefault="00233FF3" w:rsidP="00233FF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1)австралопитека</w:t>
      </w:r>
    </w:p>
    <w:p w:rsidR="00233FF3" w:rsidRDefault="00233FF3" w:rsidP="00233FF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2)кроманьонца</w:t>
      </w:r>
    </w:p>
    <w:p w:rsidR="00233FF3" w:rsidRDefault="00233FF3" w:rsidP="00233FF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3)неандертальца</w:t>
      </w:r>
    </w:p>
    <w:p w:rsidR="00233FF3" w:rsidRDefault="00233FF3" w:rsidP="00233FF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4)питекантропа</w:t>
      </w:r>
    </w:p>
    <w:p w:rsidR="00233FF3" w:rsidRDefault="00233FF3" w:rsidP="00233FF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 чем связано возникновение изгибов в позвоночнике у ископаемых форм человека?</w:t>
      </w:r>
    </w:p>
    <w:p w:rsidR="00233FF3" w:rsidRDefault="00233FF3" w:rsidP="00233FF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прямохождением</w:t>
      </w:r>
      <w:proofErr w:type="spellEnd"/>
    </w:p>
    <w:p w:rsidR="00233FF3" w:rsidRDefault="00233FF3" w:rsidP="00233FF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2)с трудовой деятельностью</w:t>
      </w:r>
    </w:p>
    <w:p w:rsidR="00233FF3" w:rsidRDefault="00233FF3" w:rsidP="00233FF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3)со строением лицевого отдела черепа</w:t>
      </w:r>
    </w:p>
    <w:p w:rsidR="00233FF3" w:rsidRDefault="00233FF3" w:rsidP="00233FF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4)с развитием грудной клетки</w:t>
      </w:r>
    </w:p>
    <w:p w:rsidR="00233FF3" w:rsidRDefault="00233FF3" w:rsidP="00233FF3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3.По каким признакам человека относят к классу Млекопитающие? Выберите три верных ответа из шести и запишите цифры, под которыми они указаны.</w:t>
      </w:r>
    </w:p>
    <w:p w:rsidR="00233FF3" w:rsidRDefault="00233FF3" w:rsidP="00233FF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1)нервная система трубчатого типа</w:t>
      </w:r>
    </w:p>
    <w:p w:rsidR="00233FF3" w:rsidRDefault="00233FF3" w:rsidP="00233FF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2)жаберные щели на глотке зародыша</w:t>
      </w:r>
    </w:p>
    <w:p w:rsidR="00233FF3" w:rsidRDefault="00233FF3" w:rsidP="00233FF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3)четырёхкамерное сердце</w:t>
      </w:r>
    </w:p>
    <w:p w:rsidR="00233FF3" w:rsidRDefault="00233FF3" w:rsidP="00233FF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4)ушные раковины</w:t>
      </w:r>
    </w:p>
    <w:p w:rsidR="00233FF3" w:rsidRDefault="00233FF3" w:rsidP="00233FF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5)скелет верхних и нижних конечностей</w:t>
      </w:r>
    </w:p>
    <w:p w:rsidR="00233FF3" w:rsidRDefault="00233FF3" w:rsidP="00233FF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6)борозды и извилины в коре больших полушарий</w:t>
      </w:r>
    </w:p>
    <w:p w:rsidR="00233FF3" w:rsidRDefault="00233FF3" w:rsidP="00233FF3">
      <w:pPr>
        <w:pStyle w:val="ab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</w:rPr>
      </w:pPr>
      <w:r>
        <w:t>4.</w:t>
      </w:r>
      <w:r>
        <w:rPr>
          <w:color w:val="333333"/>
        </w:rPr>
        <w:t xml:space="preserve"> Под каким номером изображена часть света, в которой были найдены останки австралопитеков?</w:t>
      </w:r>
    </w:p>
    <w:p w:rsidR="00233FF3" w:rsidRDefault="00233FF3" w:rsidP="00233FF3">
      <w:pPr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</w:pPr>
      <w:r>
        <w:rPr>
          <w:rFonts w:ascii="PT Sans" w:eastAsia="Times New Roman" w:hAnsi="PT Sans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2428875" cy="1647825"/>
            <wp:effectExtent l="19050" t="0" r="9525" b="0"/>
            <wp:docPr id="1" name="Рисунок 1" descr="http://opengia.ru/resources/E0B90486DFE091004152AD77A0CF5177-G13A802-E0B90486DFE091004152AD77A0CF5177-1-1363681041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pengia.ru/resources/E0B90486DFE091004152AD77A0CF5177-G13A802-E0B90486DFE091004152AD77A0CF5177-1-1363681041/repr-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  <w:t xml:space="preserve">     </w:t>
      </w:r>
    </w:p>
    <w:p w:rsidR="00233FF3" w:rsidRDefault="00233FF3" w:rsidP="00233FF3">
      <w:pPr>
        <w:pStyle w:val="a7"/>
        <w:rPr>
          <w:szCs w:val="21"/>
          <w:lang w:eastAsia="ru-RU"/>
        </w:rPr>
      </w:pPr>
      <w:r>
        <w:rPr>
          <w:lang w:eastAsia="ru-RU"/>
        </w:rPr>
        <w:t>1)</w:t>
      </w:r>
      <w:r>
        <w:rPr>
          <w:szCs w:val="21"/>
          <w:lang w:eastAsia="ru-RU"/>
        </w:rPr>
        <w:t>1</w:t>
      </w:r>
    </w:p>
    <w:p w:rsidR="00233FF3" w:rsidRDefault="00233FF3" w:rsidP="00233FF3">
      <w:pPr>
        <w:pStyle w:val="a7"/>
        <w:rPr>
          <w:szCs w:val="21"/>
          <w:lang w:eastAsia="ru-RU"/>
        </w:rPr>
      </w:pPr>
      <w:r>
        <w:rPr>
          <w:lang w:eastAsia="ru-RU"/>
        </w:rPr>
        <w:t>2)</w:t>
      </w:r>
      <w:r>
        <w:rPr>
          <w:szCs w:val="21"/>
          <w:lang w:eastAsia="ru-RU"/>
        </w:rPr>
        <w:t>2</w:t>
      </w:r>
    </w:p>
    <w:p w:rsidR="00233FF3" w:rsidRDefault="00233FF3" w:rsidP="00233FF3">
      <w:pPr>
        <w:pStyle w:val="a7"/>
        <w:rPr>
          <w:szCs w:val="21"/>
          <w:lang w:eastAsia="ru-RU"/>
        </w:rPr>
      </w:pPr>
      <w:r>
        <w:rPr>
          <w:lang w:eastAsia="ru-RU"/>
        </w:rPr>
        <w:t>3)</w:t>
      </w:r>
      <w:r>
        <w:rPr>
          <w:szCs w:val="21"/>
          <w:lang w:eastAsia="ru-RU"/>
        </w:rPr>
        <w:t>3</w:t>
      </w:r>
    </w:p>
    <w:p w:rsidR="00233FF3" w:rsidRDefault="00233FF3" w:rsidP="00233FF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4)4</w:t>
      </w:r>
    </w:p>
    <w:p w:rsidR="00233FF3" w:rsidRDefault="00233FF3" w:rsidP="00233FF3">
      <w:pPr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color w:val="333333"/>
          <w:sz w:val="26"/>
          <w:szCs w:val="26"/>
          <w:lang w:eastAsia="ru-RU"/>
        </w:rPr>
      </w:pPr>
    </w:p>
    <w:p w:rsidR="00233FF3" w:rsidRDefault="00233FF3" w:rsidP="00233FF3">
      <w:pPr>
        <w:pStyle w:val="ab"/>
        <w:shd w:val="clear" w:color="auto" w:fill="FFFFFF"/>
        <w:spacing w:before="0" w:beforeAutospacing="0" w:after="24" w:afterAutospacing="0" w:line="300" w:lineRule="atLeast"/>
        <w:jc w:val="both"/>
        <w:rPr>
          <w:color w:val="333333"/>
        </w:rPr>
      </w:pPr>
      <w:r>
        <w:t>5.</w:t>
      </w:r>
      <w:r>
        <w:rPr>
          <w:color w:val="333333"/>
        </w:rPr>
        <w:t xml:space="preserve"> Определите правильную последовательность основных этапов эволюции человека.</w:t>
      </w:r>
    </w:p>
    <w:p w:rsidR="00233FF3" w:rsidRDefault="00233FF3" w:rsidP="00233FF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1)древнейшие люди </w:t>
      </w:r>
      <w:r>
        <w:rPr>
          <w:rFonts w:ascii="Cambria Math" w:hAnsi="Cambria Math" w:cs="Times New Roman"/>
          <w:sz w:val="24"/>
          <w:szCs w:val="24"/>
          <w:lang w:eastAsia="ru-RU"/>
        </w:rPr>
        <w:t>⇒</w:t>
      </w:r>
      <w:r>
        <w:rPr>
          <w:rFonts w:ascii="Times New Roman" w:hAnsi="Times New Roman" w:cs="Times New Roman"/>
          <w:sz w:val="24"/>
          <w:szCs w:val="24"/>
          <w:lang w:eastAsia="ru-RU"/>
        </w:rPr>
        <w:t> предшественники людей </w:t>
      </w:r>
      <w:r>
        <w:rPr>
          <w:rFonts w:ascii="Cambria Math" w:hAnsi="Cambria Math" w:cs="Times New Roman"/>
          <w:sz w:val="24"/>
          <w:szCs w:val="24"/>
          <w:lang w:eastAsia="ru-RU"/>
        </w:rPr>
        <w:t>⇒</w:t>
      </w:r>
      <w:r>
        <w:rPr>
          <w:rFonts w:ascii="Times New Roman" w:hAnsi="Times New Roman" w:cs="Times New Roman"/>
          <w:sz w:val="24"/>
          <w:szCs w:val="24"/>
          <w:lang w:eastAsia="ru-RU"/>
        </w:rPr>
        <w:t> неандертальцы </w:t>
      </w:r>
      <w:r>
        <w:rPr>
          <w:rFonts w:ascii="Cambria Math" w:hAnsi="Cambria Math" w:cs="Times New Roman"/>
          <w:sz w:val="24"/>
          <w:szCs w:val="24"/>
          <w:lang w:eastAsia="ru-RU"/>
        </w:rPr>
        <w:t>⇒</w:t>
      </w:r>
      <w:r>
        <w:rPr>
          <w:rFonts w:ascii="Times New Roman" w:hAnsi="Times New Roman" w:cs="Times New Roman"/>
          <w:sz w:val="24"/>
          <w:szCs w:val="24"/>
          <w:lang w:eastAsia="ru-RU"/>
        </w:rPr>
        <w:t> кроманьонцы</w:t>
      </w:r>
    </w:p>
    <w:p w:rsidR="00233FF3" w:rsidRDefault="00233FF3" w:rsidP="00233FF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2)предшественники людей </w:t>
      </w:r>
      <w:r>
        <w:rPr>
          <w:rFonts w:ascii="Cambria Math" w:hAnsi="Cambria Math" w:cs="Times New Roman"/>
          <w:sz w:val="24"/>
          <w:szCs w:val="24"/>
          <w:lang w:eastAsia="ru-RU"/>
        </w:rPr>
        <w:t>⇒</w:t>
      </w:r>
      <w:r>
        <w:rPr>
          <w:rFonts w:ascii="Times New Roman" w:hAnsi="Times New Roman" w:cs="Times New Roman"/>
          <w:sz w:val="24"/>
          <w:szCs w:val="24"/>
          <w:lang w:eastAsia="ru-RU"/>
        </w:rPr>
        <w:t> древнейшие люди </w:t>
      </w:r>
      <w:r>
        <w:rPr>
          <w:rFonts w:ascii="Cambria Math" w:hAnsi="Cambria Math" w:cs="Times New Roman"/>
          <w:sz w:val="24"/>
          <w:szCs w:val="24"/>
          <w:lang w:eastAsia="ru-RU"/>
        </w:rPr>
        <w:t>⇒</w:t>
      </w:r>
      <w:r>
        <w:rPr>
          <w:rFonts w:ascii="Times New Roman" w:hAnsi="Times New Roman" w:cs="Times New Roman"/>
          <w:sz w:val="24"/>
          <w:szCs w:val="24"/>
          <w:lang w:eastAsia="ru-RU"/>
        </w:rPr>
        <w:t> неандертальцы </w:t>
      </w:r>
      <w:r>
        <w:rPr>
          <w:rFonts w:ascii="Cambria Math" w:hAnsi="Cambria Math" w:cs="Times New Roman"/>
          <w:sz w:val="24"/>
          <w:szCs w:val="24"/>
          <w:lang w:eastAsia="ru-RU"/>
        </w:rPr>
        <w:t>⇒</w:t>
      </w:r>
      <w:r>
        <w:rPr>
          <w:rFonts w:ascii="Times New Roman" w:hAnsi="Times New Roman" w:cs="Times New Roman"/>
          <w:sz w:val="24"/>
          <w:szCs w:val="24"/>
          <w:lang w:eastAsia="ru-RU"/>
        </w:rPr>
        <w:t> кроманьонцы</w:t>
      </w:r>
    </w:p>
    <w:p w:rsidR="00233FF3" w:rsidRDefault="00233FF3" w:rsidP="00233FF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3)кроманьонцы </w:t>
      </w:r>
      <w:r>
        <w:rPr>
          <w:rFonts w:ascii="Cambria Math" w:hAnsi="Cambria Math" w:cs="Times New Roman"/>
          <w:sz w:val="24"/>
          <w:szCs w:val="24"/>
          <w:lang w:eastAsia="ru-RU"/>
        </w:rPr>
        <w:t>⇒</w:t>
      </w:r>
      <w:r>
        <w:rPr>
          <w:rFonts w:ascii="Times New Roman" w:hAnsi="Times New Roman" w:cs="Times New Roman"/>
          <w:sz w:val="24"/>
          <w:szCs w:val="24"/>
          <w:lang w:eastAsia="ru-RU"/>
        </w:rPr>
        <w:t> неандертальцы </w:t>
      </w:r>
      <w:r>
        <w:rPr>
          <w:rFonts w:ascii="Cambria Math" w:hAnsi="Cambria Math" w:cs="Times New Roman"/>
          <w:sz w:val="24"/>
          <w:szCs w:val="24"/>
          <w:lang w:eastAsia="ru-RU"/>
        </w:rPr>
        <w:t>⇒</w:t>
      </w:r>
      <w:r>
        <w:rPr>
          <w:rFonts w:ascii="Times New Roman" w:hAnsi="Times New Roman" w:cs="Times New Roman"/>
          <w:sz w:val="24"/>
          <w:szCs w:val="24"/>
          <w:lang w:eastAsia="ru-RU"/>
        </w:rPr>
        <w:t> предшественники людей </w:t>
      </w:r>
      <w:r>
        <w:rPr>
          <w:rFonts w:ascii="Cambria Math" w:hAnsi="Cambria Math" w:cs="Times New Roman"/>
          <w:sz w:val="24"/>
          <w:szCs w:val="24"/>
          <w:lang w:eastAsia="ru-RU"/>
        </w:rPr>
        <w:t>⇒</w:t>
      </w:r>
      <w:r>
        <w:rPr>
          <w:rFonts w:ascii="Times New Roman" w:hAnsi="Times New Roman" w:cs="Times New Roman"/>
          <w:sz w:val="24"/>
          <w:szCs w:val="24"/>
          <w:lang w:eastAsia="ru-RU"/>
        </w:rPr>
        <w:t> древние люди</w:t>
      </w:r>
    </w:p>
    <w:p w:rsidR="00233FF3" w:rsidRDefault="00233FF3" w:rsidP="00233FF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4)неандертальцы </w:t>
      </w:r>
      <w:r>
        <w:rPr>
          <w:rFonts w:ascii="Cambria Math" w:hAnsi="Cambria Math" w:cs="Times New Roman"/>
          <w:sz w:val="24"/>
          <w:szCs w:val="24"/>
          <w:lang w:eastAsia="ru-RU"/>
        </w:rPr>
        <w:t>⇒</w:t>
      </w:r>
      <w:r>
        <w:rPr>
          <w:rFonts w:ascii="Times New Roman" w:hAnsi="Times New Roman" w:cs="Times New Roman"/>
          <w:sz w:val="24"/>
          <w:szCs w:val="24"/>
          <w:lang w:eastAsia="ru-RU"/>
        </w:rPr>
        <w:t> древнейшие люди </w:t>
      </w:r>
      <w:r>
        <w:rPr>
          <w:rFonts w:ascii="Cambria Math" w:hAnsi="Cambria Math" w:cs="Times New Roman"/>
          <w:sz w:val="24"/>
          <w:szCs w:val="24"/>
          <w:lang w:eastAsia="ru-RU"/>
        </w:rPr>
        <w:t>⇒</w:t>
      </w:r>
      <w:r>
        <w:rPr>
          <w:rFonts w:ascii="Times New Roman" w:hAnsi="Times New Roman" w:cs="Times New Roman"/>
          <w:sz w:val="24"/>
          <w:szCs w:val="24"/>
          <w:lang w:eastAsia="ru-RU"/>
        </w:rPr>
        <w:t> предшественники людей </w:t>
      </w:r>
      <w:r>
        <w:rPr>
          <w:rFonts w:ascii="Cambria Math" w:hAnsi="Cambria Math" w:cs="Times New Roman"/>
          <w:sz w:val="24"/>
          <w:szCs w:val="24"/>
          <w:lang w:eastAsia="ru-RU"/>
        </w:rPr>
        <w:t>⇒</w:t>
      </w:r>
      <w:r>
        <w:rPr>
          <w:rFonts w:ascii="Times New Roman" w:hAnsi="Times New Roman" w:cs="Times New Roman"/>
          <w:sz w:val="24"/>
          <w:szCs w:val="24"/>
          <w:lang w:eastAsia="ru-RU"/>
        </w:rPr>
        <w:t> кроманьонцы</w:t>
      </w:r>
    </w:p>
    <w:p w:rsidR="00233FF3" w:rsidRDefault="00233FF3" w:rsidP="00233FF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6.Пользуясь таблицей «Некоторые характерные особенности человека и человекообразных обезьян», ответьте на следующие вопросы.</w:t>
      </w:r>
    </w:p>
    <w:p w:rsidR="00233FF3" w:rsidRDefault="00233FF3" w:rsidP="00233FF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Некоторые характерные особенности человека и человекообразных обезьян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4367"/>
        <w:gridCol w:w="850"/>
        <w:gridCol w:w="1177"/>
        <w:gridCol w:w="1178"/>
        <w:gridCol w:w="944"/>
        <w:gridCol w:w="929"/>
      </w:tblGrid>
      <w:tr w:rsidR="00233FF3" w:rsidTr="00233FF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</w:t>
            </w:r>
          </w:p>
        </w:tc>
      </w:tr>
      <w:tr w:rsidR="00233FF3" w:rsidTr="00233FF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FF3" w:rsidRDefault="00233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Гиббон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Орангутан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Шимпанзе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Горилла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Человек</w:t>
            </w:r>
          </w:p>
        </w:tc>
      </w:tr>
      <w:tr w:rsidR="00233FF3" w:rsidTr="00233F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Абсолютная масса мозга (в 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1360</w:t>
            </w:r>
          </w:p>
        </w:tc>
      </w:tr>
      <w:tr w:rsidR="00233FF3" w:rsidTr="00233F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Отношение массы мозга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 массе тела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1:73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1:83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1:61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1:220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1:45</w:t>
            </w:r>
          </w:p>
        </w:tc>
      </w:tr>
      <w:tr w:rsidR="00233FF3" w:rsidTr="00233F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Длина шейного отдела</w:t>
            </w:r>
          </w:p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(в % длины туловища)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</w:tr>
      <w:tr w:rsidR="00233FF3" w:rsidTr="00233F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Полная длина верхних конечностей (в % длины туловища)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150</w:t>
            </w:r>
          </w:p>
        </w:tc>
      </w:tr>
      <w:tr w:rsidR="00233FF3" w:rsidTr="00233F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Полная длина нижних конечностей (в % длины туловища)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171</w:t>
            </w:r>
          </w:p>
        </w:tc>
      </w:tr>
      <w:tr w:rsidR="00233FF3" w:rsidTr="00233F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шейных позвонков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233FF3" w:rsidTr="00233F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грудных позвонков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233FF3" w:rsidTr="00233F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Общее количество позвонков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33–34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3–31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33–34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32–33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FF3" w:rsidRDefault="00233FF3">
            <w:pPr>
              <w:spacing w:after="24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33–34</w:t>
            </w:r>
          </w:p>
        </w:tc>
      </w:tr>
    </w:tbl>
    <w:p w:rsidR="00233FF3" w:rsidRDefault="00233FF3" w:rsidP="00233FF3">
      <w:pPr>
        <w:pStyle w:val="a7"/>
        <w:rPr>
          <w:lang w:eastAsia="ru-RU"/>
        </w:rPr>
      </w:pPr>
      <w:r>
        <w:rPr>
          <w:lang w:eastAsia="ru-RU"/>
        </w:rPr>
        <w:t xml:space="preserve">1) У </w:t>
      </w:r>
      <w:proofErr w:type="gramStart"/>
      <w:r>
        <w:rPr>
          <w:lang w:eastAsia="ru-RU"/>
        </w:rPr>
        <w:t>представителей</w:t>
      </w:r>
      <w:proofErr w:type="gramEnd"/>
      <w:r>
        <w:rPr>
          <w:lang w:eastAsia="ru-RU"/>
        </w:rPr>
        <w:t xml:space="preserve"> какого рода человекообразных обезьян показатель отношения массы мозга к массе тела наиболее близок к показателю человека?</w:t>
      </w:r>
    </w:p>
    <w:p w:rsidR="00233FF3" w:rsidRDefault="00233FF3" w:rsidP="00233FF3">
      <w:pPr>
        <w:pStyle w:val="a7"/>
        <w:rPr>
          <w:lang w:eastAsia="ru-RU"/>
        </w:rPr>
      </w:pPr>
      <w:r>
        <w:rPr>
          <w:lang w:eastAsia="ru-RU"/>
        </w:rPr>
        <w:t>2) Чему может быть равно максимальное число рёбер у приматов?</w:t>
      </w:r>
    </w:p>
    <w:p w:rsidR="00233FF3" w:rsidRDefault="00233FF3" w:rsidP="00233FF3">
      <w:pPr>
        <w:pStyle w:val="a7"/>
        <w:rPr>
          <w:lang w:eastAsia="ru-RU"/>
        </w:rPr>
      </w:pPr>
      <w:r>
        <w:rPr>
          <w:lang w:eastAsia="ru-RU"/>
        </w:rPr>
        <w:t xml:space="preserve">3) Какой строкой таблицы следует воспользоваться, чтобы доказать, что человека и </w:t>
      </w:r>
      <w:proofErr w:type="spellStart"/>
      <w:r>
        <w:rPr>
          <w:lang w:eastAsia="ru-RU"/>
        </w:rPr>
        <w:t>человекообразых</w:t>
      </w:r>
      <w:proofErr w:type="spellEnd"/>
      <w:r>
        <w:rPr>
          <w:lang w:eastAsia="ru-RU"/>
        </w:rPr>
        <w:t xml:space="preserve"> обезьян относят к классу млекопитающих?</w:t>
      </w:r>
    </w:p>
    <w:p w:rsidR="00233FF3" w:rsidRDefault="00233FF3" w:rsidP="00233FF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33FF3" w:rsidRDefault="00233FF3" w:rsidP="00233FF3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ПРЯМОХОЖДЕНИЕ</w:t>
      </w:r>
    </w:p>
    <w:p w:rsidR="00233FF3" w:rsidRDefault="00233FF3" w:rsidP="00233FF3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Около 6–7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 назад в эволюции приматов произошло очень важное событие. Предок современного человека постепенно перешёл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 хождению на двух конечностях. Это случилось вследствие изменения климата в Африке. Сухой климат привёл к тому, что на месте лесов возникли саванны, где вместо лазания по деревьям требовалось быстрое передвижение по ровной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поверхности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огласно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трудовой гипотезе Ф. Энгельса, возникновение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прямохождения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тесно связано со специализацией руки обезьяны для трудовой деятельности: переноса предметов, детёнышей; манипулирования пищей и изготовления орудий. В вульгарном изложении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прямохождение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возникло для того, чтобы освободить руки для трудовой деятельности. В дальнейшем труд привёл к возникновению языка и общества. Однако, по современным данным,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прямохождение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возникло намного раньше изготовления орудий. Так, найденные антропологами самые древние орудия из Гоны в Эфиопии имеют датировку лишь 2,7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назад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огласно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называемой гипотезе водной обезьяны, очень подробно разработанной Я.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Линдбландом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предки человека могли вставать на задние ноги, чтобы переправляться через водные преграды. Известно, что большинство австралопитеков обитали недалеко от воды и, вероятно, добывали в воде часть своего пропитания.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строении человека есть ряд признаков, свидетельствующих о значительной адаптации человека к плаванию и нырянию, в отличие от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орангутанов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горилл и шимпанзе: положение волос на теле по направлению от макушки к ногам – по течению воды при нырянии, ориентация ноздрей вниз – для сохранения воздуха в носовой полости, способность задерживать дыхание, редуцированный волосяной покров на теле, что нетипично для животных саванны.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Гипотеза водной обезьяны в своём крайнем варианте многократно подвергалась критике, но некоторые её положения нельзя игнорировать.</w:t>
      </w:r>
    </w:p>
    <w:p w:rsidR="00233FF3" w:rsidRDefault="00233FF3" w:rsidP="00233FF3">
      <w:pPr>
        <w:pStyle w:val="a7"/>
        <w:rPr>
          <w:lang w:eastAsia="ru-RU"/>
        </w:rPr>
      </w:pPr>
      <w:r>
        <w:rPr>
          <w:lang w:eastAsia="ru-RU"/>
        </w:rPr>
        <w:t>Используя содержание текста «</w:t>
      </w:r>
      <w:proofErr w:type="spellStart"/>
      <w:r>
        <w:rPr>
          <w:lang w:eastAsia="ru-RU"/>
        </w:rPr>
        <w:t>Прямохождение</w:t>
      </w:r>
      <w:proofErr w:type="spellEnd"/>
      <w:r>
        <w:rPr>
          <w:lang w:eastAsia="ru-RU"/>
        </w:rPr>
        <w:t>», ответьте на следующие вопросы.</w:t>
      </w:r>
    </w:p>
    <w:p w:rsidR="00233FF3" w:rsidRDefault="00233FF3" w:rsidP="00233FF3">
      <w:pPr>
        <w:pStyle w:val="a7"/>
        <w:rPr>
          <w:lang w:eastAsia="ru-RU"/>
        </w:rPr>
      </w:pPr>
      <w:r>
        <w:rPr>
          <w:lang w:eastAsia="ru-RU"/>
        </w:rPr>
        <w:t>1) Кто является автором трудовой гипотезы происхождения человека?</w:t>
      </w:r>
    </w:p>
    <w:p w:rsidR="00233FF3" w:rsidRDefault="00233FF3" w:rsidP="00233FF3">
      <w:pPr>
        <w:pStyle w:val="a7"/>
        <w:rPr>
          <w:lang w:eastAsia="ru-RU"/>
        </w:rPr>
      </w:pPr>
      <w:r>
        <w:rPr>
          <w:lang w:eastAsia="ru-RU"/>
        </w:rPr>
        <w:t xml:space="preserve">2) Каковы причины перехода ископаемого предка современного человека к </w:t>
      </w:r>
      <w:proofErr w:type="spellStart"/>
      <w:r>
        <w:rPr>
          <w:lang w:eastAsia="ru-RU"/>
        </w:rPr>
        <w:t>прямохождению</w:t>
      </w:r>
      <w:proofErr w:type="spellEnd"/>
      <w:r>
        <w:rPr>
          <w:lang w:eastAsia="ru-RU"/>
        </w:rPr>
        <w:t xml:space="preserve"> согласно трудовой гипотезе?</w:t>
      </w:r>
    </w:p>
    <w:p w:rsidR="00233FF3" w:rsidRDefault="00233FF3" w:rsidP="00233FF3">
      <w:pPr>
        <w:pStyle w:val="a7"/>
        <w:rPr>
          <w:lang w:eastAsia="ru-RU"/>
        </w:rPr>
      </w:pPr>
      <w:r>
        <w:rPr>
          <w:lang w:eastAsia="ru-RU"/>
        </w:rPr>
        <w:t>3) Что является аргументом в пользу гипотезы «водной обезьяны»?</w:t>
      </w:r>
    </w:p>
    <w:p w:rsidR="00233FF3" w:rsidRDefault="00233FF3" w:rsidP="00233FF3">
      <w:pPr>
        <w:pStyle w:val="a7"/>
        <w:rPr>
          <w:lang w:eastAsia="ru-RU"/>
        </w:rPr>
      </w:pPr>
      <w:r>
        <w:rPr>
          <w:lang w:eastAsia="ru-RU"/>
        </w:rPr>
        <w:t>4) Кто является автором гипотезы «Водной обезьяны»?</w:t>
      </w:r>
    </w:p>
    <w:p w:rsidR="00233FF3" w:rsidRDefault="00233FF3" w:rsidP="00233FF3">
      <w:pPr>
        <w:pStyle w:val="a7"/>
        <w:rPr>
          <w:lang w:eastAsia="ru-RU"/>
        </w:rPr>
      </w:pPr>
      <w:r>
        <w:rPr>
          <w:lang w:eastAsia="ru-RU"/>
        </w:rPr>
        <w:t>5) Что может служить доказательством «трудовой гипотезы» происхождения человека?</w:t>
      </w:r>
    </w:p>
    <w:p w:rsidR="00233FF3" w:rsidRDefault="00233FF3" w:rsidP="00233FF3">
      <w:pPr>
        <w:pStyle w:val="a7"/>
        <w:rPr>
          <w:lang w:eastAsia="ru-RU"/>
        </w:rPr>
      </w:pPr>
      <w:r>
        <w:rPr>
          <w:lang w:eastAsia="ru-RU"/>
        </w:rPr>
        <w:t xml:space="preserve">6) Какие преимущества, не указанные в тексте, в связи с </w:t>
      </w:r>
      <w:proofErr w:type="spellStart"/>
      <w:r>
        <w:rPr>
          <w:lang w:eastAsia="ru-RU"/>
        </w:rPr>
        <w:t>прямохождением</w:t>
      </w:r>
      <w:proofErr w:type="spellEnd"/>
      <w:r>
        <w:rPr>
          <w:lang w:eastAsia="ru-RU"/>
        </w:rPr>
        <w:t>  получил предок современного человека? Назовите его.</w:t>
      </w:r>
    </w:p>
    <w:p w:rsidR="00233FF3" w:rsidRDefault="00233FF3" w:rsidP="00233FF3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8.ЧЕЛОВЕК И ЧЕЛОВЕКООБРАЗНЫЕ ОБЕЗЬЯНЫ</w:t>
      </w:r>
    </w:p>
    <w:p w:rsidR="00233FF3" w:rsidRDefault="00233FF3" w:rsidP="00233FF3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Ближайшими родственниками человека считают человекообразных обезьян. Как и все млекопитающие животные, они вынашивают детёнышей в матке и вскармливают их молоком. У них интенсивный обмен веществ и постоянная температура тела, то есть они теплокровны. Среди зубов человекообразных обезьян различают резцы, клыки и коренные. У них, как и у человека, есть ушные раковины, а также рудиментарные органы — копчиковая кость, складка в уголке глаза (третье веко), ушные мышцы и так далее. Обезьяны способны к обмену информацией, они обучаемы и могут преодолевать некоторые трудности, например, в добывании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пищи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днако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между человеком и человекообразными обезьянами немало различий. Мозговой отдел черепа человека преобладает над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лицевым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У обезьян наоборот, лицевой отдел больше. У человека хорошо развит подбородочный выступ, что связано с развитием мышц языка и речи. Объём мозга человека примерно в 3 раза больше, чем у шимпанзе. У него также более развита складчатость коры мозга, что обеспечило развитие мыслительной деятельности. Изменился и скелет человека. Он приспособлен 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прямохождению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труду. В связи с трудовой деятельностью развивается кисть, а в связи с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прямохождением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позвоночник приобретает изгибы, руки становятся короче ног, стопа вместе с позвоночником выполняет амортизационные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волюционная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близость человека и человекообразных обезьян не ограничивается сходством в строении и физиологии, она связана также и с общностью хромосомных наборов. Например, число хромосом у человека составляет 46, у человекообразных обезьян – 48.</w:t>
      </w:r>
    </w:p>
    <w:p w:rsidR="00233FF3" w:rsidRDefault="00233FF3" w:rsidP="00233FF3">
      <w:pPr>
        <w:pStyle w:val="a7"/>
        <w:rPr>
          <w:lang w:eastAsia="ru-RU"/>
        </w:rPr>
      </w:pPr>
      <w:r>
        <w:rPr>
          <w:lang w:eastAsia="ru-RU"/>
        </w:rPr>
        <w:t>Используя содержание текста «Человек и человекообразные обезьяны», ответьте на следующие вопросы.</w:t>
      </w:r>
    </w:p>
    <w:p w:rsidR="00233FF3" w:rsidRDefault="00233FF3" w:rsidP="00233FF3">
      <w:pPr>
        <w:pStyle w:val="a7"/>
        <w:rPr>
          <w:lang w:eastAsia="ru-RU"/>
        </w:rPr>
      </w:pPr>
      <w:r>
        <w:rPr>
          <w:lang w:eastAsia="ru-RU"/>
        </w:rPr>
        <w:t>1) Каковы особенности скелета человека?</w:t>
      </w:r>
    </w:p>
    <w:p w:rsidR="00233FF3" w:rsidRDefault="00233FF3" w:rsidP="00233FF3">
      <w:pPr>
        <w:pStyle w:val="a7"/>
        <w:rPr>
          <w:lang w:eastAsia="ru-RU"/>
        </w:rPr>
      </w:pPr>
      <w:r>
        <w:rPr>
          <w:lang w:eastAsia="ru-RU"/>
        </w:rPr>
        <w:t>2) Почему человекообразные обезьяны не способны к целенаправленному созданию и применению орудий труда (дайте два объяснения)</w:t>
      </w:r>
    </w:p>
    <w:p w:rsidR="00233FF3" w:rsidRDefault="00233FF3" w:rsidP="00233FF3">
      <w:pPr>
        <w:pStyle w:val="a7"/>
        <w:rPr>
          <w:lang w:eastAsia="ru-RU"/>
        </w:rPr>
      </w:pPr>
    </w:p>
    <w:p w:rsidR="00233FF3" w:rsidRDefault="00233FF3" w:rsidP="00233FF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9.Вставьте в текст «Сходство человека с животными»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233FF3" w:rsidRDefault="00233FF3" w:rsidP="00233FF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СХОДСТВО ЧЕЛОВЕКА С ЖИВОТНЫМИ</w:t>
      </w:r>
    </w:p>
    <w:p w:rsidR="00233FF3" w:rsidRDefault="00233FF3" w:rsidP="00233FF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эмбриональном развитии человека есть черты, характерные для всех представителей типа Хордовые. Развитие двух  пар конечностей,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позвоночник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формирующийся из (А), определяют принадлежность человека к подтипу  (Б). Четырёхкамерное сердце, развитая  кора головного мозга,  (В) железы, кожный покров и зубы четырёх видов свидетельствуют о принадлежности человека к классу  (Г).</w:t>
      </w:r>
    </w:p>
    <w:p w:rsidR="00233FF3" w:rsidRDefault="00233FF3" w:rsidP="00233FF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1)Пищевод</w:t>
      </w:r>
    </w:p>
    <w:p w:rsidR="00233FF3" w:rsidRDefault="00233FF3" w:rsidP="00233FF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2)Позвоночные</w:t>
      </w:r>
    </w:p>
    <w:p w:rsidR="00233FF3" w:rsidRDefault="00233FF3" w:rsidP="00233FF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3)Хорда</w:t>
      </w:r>
    </w:p>
    <w:p w:rsidR="00233FF3" w:rsidRDefault="00233FF3" w:rsidP="00233FF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4)Потовая</w:t>
      </w:r>
    </w:p>
    <w:p w:rsidR="00233FF3" w:rsidRDefault="00233FF3" w:rsidP="00233FF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5)Млечная</w:t>
      </w:r>
    </w:p>
    <w:p w:rsidR="00233FF3" w:rsidRDefault="00233FF3" w:rsidP="00233FF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6)Млекопитающие</w:t>
      </w:r>
    </w:p>
    <w:p w:rsidR="00233FF3" w:rsidRDefault="00233FF3" w:rsidP="00233FF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7)Головной мозг</w:t>
      </w:r>
    </w:p>
    <w:p w:rsidR="00233FF3" w:rsidRDefault="00233FF3" w:rsidP="00233FF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8)Поджелудочная</w:t>
      </w:r>
    </w:p>
    <w:p w:rsidR="00D44356" w:rsidRDefault="00D44356"/>
    <w:sectPr w:rsidR="00D44356" w:rsidSect="00D4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33FF3"/>
    <w:rsid w:val="00123DD0"/>
    <w:rsid w:val="00233FF3"/>
    <w:rsid w:val="003D735F"/>
    <w:rsid w:val="00794707"/>
    <w:rsid w:val="00D4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F3"/>
  </w:style>
  <w:style w:type="paragraph" w:styleId="1">
    <w:name w:val="heading 1"/>
    <w:basedOn w:val="a"/>
    <w:link w:val="10"/>
    <w:uiPriority w:val="9"/>
    <w:qFormat/>
    <w:rsid w:val="00794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94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7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9470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94707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9470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794707"/>
    <w:rPr>
      <w:b/>
      <w:bCs/>
    </w:rPr>
  </w:style>
  <w:style w:type="character" w:styleId="a6">
    <w:name w:val="Emphasis"/>
    <w:basedOn w:val="a0"/>
    <w:uiPriority w:val="20"/>
    <w:qFormat/>
    <w:rsid w:val="00794707"/>
    <w:rPr>
      <w:i/>
      <w:iCs/>
    </w:rPr>
  </w:style>
  <w:style w:type="paragraph" w:styleId="a7">
    <w:name w:val="No Spacing"/>
    <w:uiPriority w:val="1"/>
    <w:qFormat/>
    <w:rsid w:val="007947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947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470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4707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794707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794707"/>
    <w:rPr>
      <w:b/>
      <w:bCs/>
      <w:i/>
      <w:iCs/>
      <w:color w:val="DDDDDD" w:themeColor="accent1"/>
    </w:rPr>
  </w:style>
  <w:style w:type="paragraph" w:styleId="ab">
    <w:name w:val="Normal (Web)"/>
    <w:basedOn w:val="a"/>
    <w:uiPriority w:val="99"/>
    <w:semiHidden/>
    <w:unhideWhenUsed/>
    <w:rsid w:val="0023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3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3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6162</Characters>
  <Application>Microsoft Office Word</Application>
  <DocSecurity>0</DocSecurity>
  <Lines>51</Lines>
  <Paragraphs>14</Paragraphs>
  <ScaleCrop>false</ScaleCrop>
  <Company>Microsoft</Company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2015-12-30T16:55:00Z</dcterms:created>
  <dcterms:modified xsi:type="dcterms:W3CDTF">2015-12-30T16:55:00Z</dcterms:modified>
</cp:coreProperties>
</file>