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74" w:rsidRPr="00792D72" w:rsidRDefault="008B5574" w:rsidP="00647D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ИГРОВЫЕ ТЕХНОЛОГИИ КАК ЭФФЕКТИВНОЕ СРЕДСТВО ПОВЫШЕНИЯ КАЧЕСТВА ОБУЧЕНИЯ И ВОСПИТАНИЯ</w:t>
      </w:r>
    </w:p>
    <w:p w:rsidR="008B5574" w:rsidRDefault="008B5574" w:rsidP="00647D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:rsidR="008B5574" w:rsidRDefault="008B5574" w:rsidP="00647D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532" w:rsidRDefault="006E4532" w:rsidP="00647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Ртищева Галина Анатольевна, </w:t>
      </w:r>
    </w:p>
    <w:p w:rsidR="006E4532" w:rsidRDefault="006E4532" w:rsidP="00647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гимназия №7, </w:t>
      </w:r>
    </w:p>
    <w:p w:rsidR="006E4532" w:rsidRDefault="006E4532" w:rsidP="00647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6E4532" w:rsidRPr="00B67606" w:rsidRDefault="006E4532" w:rsidP="00647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 Чехов Московской области, Россия.</w:t>
      </w:r>
    </w:p>
    <w:p w:rsidR="00B029D7" w:rsidRPr="008B5574" w:rsidRDefault="008F63F6" w:rsidP="00647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060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57A4" w:rsidRPr="008B557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"…Игра – это огромное светлое окно,</w:t>
      </w:r>
    </w:p>
    <w:p w:rsidR="00B029D7" w:rsidRPr="008B5574" w:rsidRDefault="000D57A4" w:rsidP="00647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557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через которое в духовный мир ребёнка</w:t>
      </w:r>
    </w:p>
    <w:p w:rsidR="00B029D7" w:rsidRPr="008B5574" w:rsidRDefault="000D57A4" w:rsidP="00647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557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вливается живительный поток представлений, </w:t>
      </w:r>
    </w:p>
    <w:p w:rsidR="00B029D7" w:rsidRPr="008B5574" w:rsidRDefault="000D57A4" w:rsidP="00647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557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понятий об окружающем мире</w:t>
      </w:r>
      <w:r w:rsidR="00647D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</w:t>
      </w:r>
      <w:r w:rsidRPr="008B557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</w:p>
    <w:p w:rsidR="00B029D7" w:rsidRPr="008B5574" w:rsidRDefault="00B029D7" w:rsidP="00647D4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574">
        <w:rPr>
          <w:rFonts w:ascii="Times New Roman" w:eastAsia="Times New Roman" w:hAnsi="Times New Roman" w:cs="Times New Roman"/>
          <w:sz w:val="24"/>
          <w:szCs w:val="28"/>
          <w:lang w:eastAsia="ru-RU"/>
        </w:rPr>
        <w:t>В.А. Сухомлинский</w:t>
      </w:r>
    </w:p>
    <w:p w:rsidR="00293112" w:rsidRPr="006B0CFD" w:rsidRDefault="008F63F6" w:rsidP="00647D4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0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2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D57A4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Ребенок не прекращает играть, поступив в школу  и включившись в новую для него учебную деятельность. 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младшего школьного возраста учение – новое и непривычное дело. Поэтому при знакомстве со школьной жизнью игра способствует снятию барьера между </w:t>
      </w:r>
      <w:r w:rsid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"внешним миром знания"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психикой ребёнка. Игровое действие позволяет осваивать то, что заранее вызывает у младшего школьника страх неизвестности, постоянно внушаемое уважение к премудростям школьной жизни, что мешает свободному освоению знаний. </w:t>
      </w:r>
      <w:r w:rsidR="00293112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игру школьника вносится много интересных и новых фактов под влиянием новых знаний и представлений об окружающем мире. Игра оказывает по-прежнему большое влияние на воспитание у младшего школьника положительных личностных качеств, воспитывает чувства товарищества и дружбы, содействует организации и формированию коллектива.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9D7" w:rsidRPr="006B0CFD" w:rsidRDefault="00B029D7" w:rsidP="00647D4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CFD">
        <w:rPr>
          <w:rFonts w:ascii="Times New Roman" w:hAnsi="Times New Roman" w:cs="Times New Roman"/>
          <w:sz w:val="24"/>
          <w:szCs w:val="24"/>
        </w:rPr>
        <w:tab/>
      </w:r>
      <w:r w:rsidR="000D57A4" w:rsidRPr="006B0CFD">
        <w:rPr>
          <w:rFonts w:ascii="Times New Roman" w:hAnsi="Times New Roman" w:cs="Times New Roman"/>
          <w:sz w:val="24"/>
          <w:szCs w:val="24"/>
        </w:rPr>
        <w:t>Игровые технологии являются одной из форм обучения, которые позволяют сделать интересной и увлекательной работу по изучению математики.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действия активизирует все психические процессы и функции ребенка. Другой положительной стороной игры является то, что она способствует использованию знаний в новой ситуации, т.е. усваиваемый учащимися материал проходит через своеобразную практику, вносит разнообразие и интерес в учебный процесс.</w:t>
      </w:r>
      <w:r w:rsidR="000D57A4" w:rsidRPr="006B0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Учителю необходимо учитывать воспитательное и познавательное значение игры для ребенка этого возраста и оказывать влияние (прямое или косвенное) на характер и направление игр. Изучая учащихся, учитель должен наблюдать ребенка и в игре. Играя, 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ребенок проявляет такие черты личности, которые не обнаруживаются у него в процессе учебной деятельности.</w:t>
      </w:r>
      <w:r w:rsidR="000D57A4" w:rsidRPr="006B0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индивидуальных особенностей ребенка в игре позволяет учителю изменить отношение к ребенку — развивать у него те ценные качества, которые ярко проявились в игре. Одновременно учитель лучше узнает отрицательные качества ребенка, и это позволяет ему учитывать такие проявления личности в учебной деятельности учащегося.</w:t>
      </w:r>
    </w:p>
    <w:p w:rsidR="00B029D7" w:rsidRPr="006B0CFD" w:rsidRDefault="00B029D7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Игры подразделяются на творческие и игры с правилами. Творческие игры, в свою очередь включают: театральные, сюжетно-ролевые и строительные игры. Игры с правилами – это дидактические, подвижные, музыкальные игры и игры–забавы. </w:t>
      </w:r>
    </w:p>
    <w:p w:rsidR="00B029D7" w:rsidRPr="006B0CFD" w:rsidRDefault="008B5574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29D7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Увлёкшись,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с огромным желанием, прилагают все усилия, чтобы не подвести товарищей по игре. </w:t>
      </w:r>
    </w:p>
    <w:p w:rsidR="00647D49" w:rsidRDefault="00B029D7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существующего многообразия различных видов игр именно дидактические игры самым тесным образом связаны с учебно-воспитательным процессом. Они используются в качестве одного из способов обучения различным предметам в начальной школе, в том числе особое место данные игры занимают на уроках математики.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Дидактическая игра (игра обучающая) – это вид деятельности, занимаясь которой, дети учатся. Дидактическая игра, как и каждая игра, представляет собой самостоятельный вид деятельности, которой занимаются дети: она может быть индивидуальной или коллективной. Данная игра является ценным средством воспитания действенной активности детей, она активизирует психические процессы, вызывает у учащихся живой интерес к процессу познания. В ней охотно дети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создаёт радостное рабочее настроение, облегчает процесс усвоения знаний. В дидактических играх ребёнок наблюдает, сравнивает, сопоставляет, классифицирует предметы по тем или иным признакам, производит доступный ему анализ и синтез, делает обобщения.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0CFD" w:rsidRPr="006B0CFD" w:rsidRDefault="00B029D7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Структурные компоненты дидактической игры: </w:t>
      </w:r>
    </w:p>
    <w:p w:rsidR="00B029D7" w:rsidRPr="006B0CFD" w:rsidRDefault="006B0CFD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B029D7" w:rsidRPr="006B0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игровой замысел, игровые действия и правила.</w:t>
      </w:r>
    </w:p>
    <w:p w:rsidR="00B029D7" w:rsidRPr="006B0CFD" w:rsidRDefault="00B029D7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Игровой замысел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выражен, как правило, в названии игры. </w:t>
      </w:r>
    </w:p>
    <w:p w:rsidR="00B029D7" w:rsidRPr="006B0CFD" w:rsidRDefault="00B029D7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Игровые действия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познавательной активности учащихся, дают им возможности проявить свои способности, применить имеющиеся знания, умения и навыки для достижения целей игры. </w:t>
      </w:r>
    </w:p>
    <w:p w:rsidR="00293112" w:rsidRPr="006B0CFD" w:rsidRDefault="00B029D7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Правила</w:t>
      </w:r>
      <w:r w:rsidRPr="006B0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направлять игровой процесс. Они регулируют поведение детей и их взаимоотношения между собой. Дидактическая игра имеет определённый результат, который является финалом игры, придаёт игре законченность. Она выступает прежде всего в форме решения поставленной учебной задачи и даёт школьникам моральное и умственное удовлетворение. Для учителя результат игры всегда является показателем уровня достижений учащихся в освоении знаний или в их применении. Все структурные элементы дидактической игры взаимосвязаны между собой и отсутствие любого из них разрушает игру.</w:t>
      </w:r>
    </w:p>
    <w:p w:rsidR="00293112" w:rsidRPr="006B0CFD" w:rsidRDefault="00B029D7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Психолого-педагогические особенности</w:t>
      </w:r>
      <w:r w:rsidR="00F519AA" w:rsidRPr="00DD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проведения дидактических игр.</w:t>
      </w:r>
      <w:r w:rsidR="00F519AA" w:rsidRPr="00DD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игры 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создавать в классе атмосферу доверия, уверенности учащихся в собственных силах и достижимости поставленных целей. 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должен быть 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тельным, тактичным, вовремя поощрять и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5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учащихся. </w:t>
      </w:r>
    </w:p>
    <w:p w:rsidR="00293112" w:rsidRPr="006B0CFD" w:rsidRDefault="00B029D7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Любая игра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хорошо продумана и подготовлена. Нельзя для упрощения игры отказываться от на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глядности, если она требуется. </w:t>
      </w:r>
    </w:p>
    <w:p w:rsidR="00F519AA" w:rsidRDefault="00B029D7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Учитель должен быть очень внимательным к тому, насколько учащиеся подготовлены к игре, особенно к творческим играм, где учащимся представляет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большая самостоятельность. </w:t>
      </w:r>
    </w:p>
    <w:p w:rsidR="00293112" w:rsidRPr="006B0CFD" w:rsidRDefault="00B029D7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состав команд для игры. Они подбираются так, чтобы в каждой были участники разного уровня и при этом в ка</w:t>
      </w:r>
      <w:r w:rsidR="00293112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ждой группе должен быть лидер.</w:t>
      </w:r>
    </w:p>
    <w:p w:rsidR="00293112" w:rsidRPr="006B0CFD" w:rsidRDefault="00293112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29D7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игр учитель должен постепенно воспитывать ведущих из числа лидеров, а в простых играх предлагать роль ведуще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поочерёдно разным учащимся. </w:t>
      </w:r>
      <w:r w:rsidR="00B029D7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приучать детей к тому, чтобы на каждом уроке они ждали новых игр или сказочных героев. Необходим последовательный переход от уроков, насыщенных игровыми ситуациями, к урокам, где игра является поощрением за работу на уроке или используется для активизации внимания: весёлые шутки-минутки, игры-путешествия в с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трану чисел или страну знаний. </w:t>
      </w:r>
    </w:p>
    <w:p w:rsidR="00293112" w:rsidRPr="006B0CFD" w:rsidRDefault="00293112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29D7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широко используются игры на уроках при обучении детей шести</w:t>
      </w:r>
      <w:r w:rsidR="008B5574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9D7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5574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9D7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семилетнего возраста, поскольку ведущей деятельностью детей до поступления была игра, а с поступлением в школу происходит смена ведущей деятельности на учебную. Надо иметь в виду, что очень эффективными являются игровые формы обучения, различного рода дидактические игры. В этих условиях переход от одной ведущей деятельности к другой происходит безболезненно. Надо шире практиковать занимательные игровые </w:t>
      </w:r>
      <w:r w:rsidR="00B029D7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обучения, которые вызывают большой интерес у детей (например, игру в магазин при обучении математике, обведение контуров рисунка при обучении письму, игру с куклами и мячами на уроках по развитию речи и т.д.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B029D7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слаборазвитые, робкие и застенчивые дети охотно включаются в подобные игры. При этом надо чётко представлять себе, какую именно дидактическую нагрузку несёт содержание той или иной игры, и постепенно совершенствовать эту дидактическую основу. В ситуации весёлой, увлекательной дидактической игры дети более успешно усваивают знания, ч</w:t>
      </w:r>
      <w:r w:rsidR="00F5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в процессе учебных занятий. </w:t>
      </w:r>
      <w:r w:rsidR="00B029D7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обучение нельзя превращать в сплошную игру. И в дальнейшем ученики, когда станут старше, поймут, что учение не игра, а труд, и труд серьёзный и ответственный, хотя по-прежн</w:t>
      </w:r>
      <w:r w:rsidR="008B5574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радостный и увлекательный.</w:t>
      </w:r>
      <w:r w:rsidR="008B5574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5574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29D7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школьник мыслит наглядно-образно, поэтому необходимо при применении дидактических игр использовать наглядность. Игра должна быть занимательной, интересной для детей, но ни в коем случае нельзя принудительно заставлять детей играть. Это не даст желаемого результата ни в развивающе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ни в образовательном плане. </w:t>
      </w:r>
      <w:r w:rsidR="00B029D7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детям следует предоставлять большую самостоятельность, в то же время на них нельзя возлагать и большую ответственность. Важно, чтобы ребята сами следили за выполнением правил, чтобы каждый участник игры чувствовал ответственность перед коллективом.</w:t>
      </w:r>
      <w:r w:rsidRPr="006B0C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6F66F0" w:rsidRPr="006B0CFD" w:rsidRDefault="00293112" w:rsidP="00647D4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29D7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кратковременны (10-20 мин.), и важно, чтобы всё это время не снижалась умственная активность играющих, не падал интерес к поставленной задаче. Особенно важно следить за этим в коллективных играх. Нельзя допустить. чтобы решением задачи был занят один ребёнок, а другие бездействовали. Обычно при таком проведении игры дети быстро утомляются от пассивного ожидания. Другая картина наблюдается, если все играющие включены в решение задачи.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коллективных играх вырабатываются дети-организаторы, дети-вожаки, умеющие упорно стремиться к цели, увлекать за собой других</w:t>
      </w:r>
      <w:r w:rsidR="000D57A4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70BED" w:rsidRDefault="00F519AA" w:rsidP="0064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развивающиеся сюжеты детских игр расширяют кругозор ребенка и его жизненный опыт.</w:t>
      </w:r>
      <w:r w:rsidR="006F66F0" w:rsidRPr="006B0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Дети-первоклассники часто играют в школу: они учат кукол, учат детей-дошкольников, учат животных, обучают друг друга. В игру вводятся эпизоды из школьной жизни: прием у врача, медосмотр, </w:t>
      </w:r>
      <w:r w:rsidR="006F66F0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почта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 Новые отношения, которые возникли в школе в процессе учения, новая деятельность,— все это отражается в игре.</w:t>
      </w:r>
      <w:r w:rsidR="000D57A4" w:rsidRPr="006B0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Школьной тематике отводится много места в играх детей I класса, меньше — II, а у школьников II класса игр со школьной тематикой становится все меньше. Растущие познавательные интересы детей переключают их на другие, новые игры.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5574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старше школьники, тем большее значение приобретает для них 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познавательный характер творческой игры, в игре скрыто или открыто ставится цель познать, осознать новое, совершенствовать познанное. Все это происходит под влиянием школы и учения. Сюжеты игр школьников более развернуты, чем у дошкольников, основное внимание младшие школьники обращают не на действия людей, а на их отношения, чувства и переживания. В игру дети вносят все больше импровизаций, они не ограничиваются строгими рамками повторения и воспроизведения виденного, дополняют игру материалом из прочитанных книг, из разговоров взрослых.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I—II классов любят игры с куклами и игрушками; в III классе дети уже реже увлекаются подобными играми. Только сложная сюжетная игра, приближенная к жизни, дающая возможность исполнителю роли поставить себя в близкие к действительности жизни условия, может удовлетворить учащихся III—IV классов.</w:t>
      </w:r>
      <w:r w:rsidR="000D57A4" w:rsidRPr="006B0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игре все большее значение начинает приобретать коллектив. У школьников I—II классов коллектив еще неустойчив, неустойчивы и игровые коллективы. У учащихся III класса создаются уже прочные игровые коллективы и возникают более тесные товарищеские отношения. Введение игр с разделением на партии, борьба в соответствии с правилами — все это возможно лишь тогда, когда ребенок научится вести себя в коллективе, когда он чувствует ответственность перед товарищами, умеет себя сдерживать, подчинять свое поведение правилам.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 игры, игры вдвоем, втроем — частое явление у младших школьников. Подобным маленьким группам дети отдают предпочтение перед большим игровым коллективом. У учащихся III класса уже заметен рост коллективной игры и стремление к большому игровому коллективу.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3F6" w:rsidRPr="006B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возрасте воспитывается умение считаться с коллективом, подчиняться коллективу. Общность переживаний и чувств в процессе игры также способствует созданию коллектива и развитию коллективной игры. Десятилетние дети на протяжении всей сюжетной игры могут помнить ее конечную цель, даже если игра сложна и содержит ряд отдельных сюжетов. Ребенок этого возраста может отдельные эпизоды игры связывать в единую игру.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6F0"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того, чтобы дидактическая игра прочно влилась в учебный процесс, необходимо обеспечить школу (особенно начальную), соответствующими техническими средствами обучения и пособиями для проведения такого рода игр.</w:t>
      </w:r>
    </w:p>
    <w:p w:rsidR="00D15E27" w:rsidRP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это одновременно развивающая деятельность, форма жизнедеятельности, зона социализации, защищенности, самореализации, сотрудничества, содружества с взрослыми, посредник между миром ребенка и миром взрослого. Школа современности нацелена на индивидуальный подход к каждому ребенку. Игра – незаменимый в этом </w:t>
      </w: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помощник. Потому что всех учителей интересуют вопросы: как сделать обучение наиболее эффективным, и какими методами поддерживать интерес к учению.</w:t>
      </w:r>
    </w:p>
    <w:p w:rsidR="00D15E27" w:rsidRP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педагоги сомневаются – играть или не играть на уроках? Нередко случается, что учитель под влиянием признания учебной игры переоценивает ее возможности и видит в ней своеобразную волшебную палочку, по мановению которой исчезают все трудности образования. Конечно, таких надежд игра не оправдывает. Но не надо переставать верить в силу игры. Опыт показывает, что если игру использовать в обучении осознанно, опираясь на научное понимание социальных и психологических закономерностей жизни и развития ребенка, исходя из представлений о месте игры в процессе школьного обучения и о механизме воздействия игры на протяжении этого процесса, вот тогда игра оказывает на формирование ребенка положительное влияние.</w:t>
      </w:r>
    </w:p>
    <w:p w:rsidR="00D15E27" w:rsidRP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учебный процесс, сделать его более интересным помогают проблемные задания, поисковые и лингвистические задачи, игры.</w:t>
      </w:r>
    </w:p>
    <w:p w:rsidR="00D15E27" w:rsidRP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с помощью игры, надеется организовать внимание детей, повысить активность, облегчить запоминание учебного материала. Это, конечно, нужно, но этого мало. Одновременно с этим надо заботиться о сохранении у обучающегося желания учиться систематически, о развитии его творческой самостоятельности. Если же учителю не удается решение тактических и стратегических задач, если сосредоточить все усилия только на сегодняшних заботах и не беспокоиться о долговременной цели, то он сам, может, и не подозревая об этом, создаст проблемы на пути развития личности и психики обучающегося. Следовательно, чтобы игра наилучшим образом реализовала все свои способности, педагог должен оценивать ее по двойному критерию: по ближайшему результату и с дальней целью. Только тогда можно будет использовать игровую деятельность как средство организации учебного процесса. Игра – хороший помощник педагога, но не волшебная палочка.</w:t>
      </w:r>
    </w:p>
    <w:p w:rsidR="00D15E27" w:rsidRP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условие, необходимое для того, чтобы применение игры на уроке в начальной школе оказалось эффективным, - глубокое проникновение учителя в механизмы игры. Учитель должен быть самостоятельным творцом, который не боится брать на себя ответственность за дальние результаты своей активности.</w:t>
      </w:r>
    </w:p>
    <w:p w:rsidR="00D15E27" w:rsidRP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обучения ребенок должен испытать радость умственного напряжения, которое доставляет решение учебных задач. Но для этого просто необходимо, чтобы он захотел включиться в их решение. Вот тут-то развивающая игра может оказаться незаменимым помощником учителя, если только учитель осознает ее роль в саморазвитии школьника. Помочь обучающемуся начальной школы включиться в решение учебных задач – значит, сделать важный шаг в достижении стратегического </w:t>
      </w: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 начального обучения. При таком использовании игры у детей формируются такие необходимые качества, как:</w:t>
      </w:r>
    </w:p>
    <w:p w:rsid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положительное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 школе, к учебному предмету;</w:t>
      </w:r>
    </w:p>
    <w:p w:rsid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умение и желание включаться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коллективную учебную работу;</w:t>
      </w:r>
    </w:p>
    <w:p w:rsid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умение слушать друг друга;</w:t>
      </w:r>
    </w:p>
    <w:p w:rsid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добровольное жела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расширять свои возможности;</w:t>
      </w:r>
    </w:p>
    <w:p w:rsid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раскрытие собственных творческих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E27" w:rsidRP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самовыражение, самоутверждение.</w:t>
      </w:r>
    </w:p>
    <w:p w:rsidR="00D15E27" w:rsidRP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можно считать выполняющей свои функции на уроке в том случае, если она обеспечивает:</w:t>
      </w:r>
    </w:p>
    <w:p w:rsidR="00D15E27" w:rsidRP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усвоение ребенком конкретных учебных умений, но и воспитание у школьника желания учиться;</w:t>
      </w:r>
    </w:p>
    <w:p w:rsidR="00D15E27" w:rsidRPr="00D15E27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школьником своих занятий в классе не как простой игры в школу, а как учения.</w:t>
      </w:r>
    </w:p>
    <w:p w:rsidR="00F70BED" w:rsidRDefault="00D15E27" w:rsidP="00647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игры на уроках начальной школы просто необходимы. Ведь только она умеет делать трудное – легким, доступным, а скучное – интересным и веселым. </w:t>
      </w:r>
    </w:p>
    <w:p w:rsidR="00DD35C0" w:rsidRPr="006B0CFD" w:rsidRDefault="00DD35C0" w:rsidP="00647D4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DD35C0" w:rsidRPr="006B0CFD" w:rsidRDefault="00DD35C0" w:rsidP="00647D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Ш.А. В школу – с шести лет. - М., 1986</w:t>
      </w:r>
    </w:p>
    <w:p w:rsidR="00DD35C0" w:rsidRPr="006B0CFD" w:rsidRDefault="00DD35C0" w:rsidP="00647D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Волина В.В. Праздник числа. Занимательная математика. И. - </w:t>
      </w:r>
      <w:proofErr w:type="spellStart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Вест.-ТДА</w:t>
      </w:r>
      <w:proofErr w:type="spellEnd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Серия: Предметные программы, 2001</w:t>
      </w:r>
    </w:p>
    <w:p w:rsidR="00DD35C0" w:rsidRPr="006B0CFD" w:rsidRDefault="00DD35C0" w:rsidP="00647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Волочаева</w:t>
      </w:r>
      <w:proofErr w:type="spellEnd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Геометрический город. Дидактическая игра. -  И.: Детство. Пресс, 2011</w:t>
      </w:r>
    </w:p>
    <w:p w:rsidR="00DD35C0" w:rsidRPr="006B0CFD" w:rsidRDefault="00DD35C0" w:rsidP="00647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Педагогическая психология. – М., 1991 </w:t>
      </w:r>
    </w:p>
    <w:p w:rsidR="00DD35C0" w:rsidRPr="006B0CFD" w:rsidRDefault="00DD35C0" w:rsidP="00647D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Жикалкина</w:t>
      </w:r>
      <w:proofErr w:type="spellEnd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Система игр на уроках математики в 1 и 2 классах. – М., 2006</w:t>
      </w:r>
    </w:p>
    <w:p w:rsidR="00DD35C0" w:rsidRPr="006B0CFD" w:rsidRDefault="00DD35C0" w:rsidP="00647D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Перокова</w:t>
      </w:r>
      <w:proofErr w:type="spellEnd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</w:t>
      </w:r>
      <w:proofErr w:type="spellStart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Сазанова</w:t>
      </w:r>
      <w:proofErr w:type="spellEnd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Раз, два, три – отвечай. – М., 2003</w:t>
      </w:r>
    </w:p>
    <w:p w:rsidR="00DD35C0" w:rsidRPr="006B0CFD" w:rsidRDefault="00DD35C0" w:rsidP="00647D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Сухомлинский В.А. О воспитании. – М., 1985</w:t>
      </w:r>
    </w:p>
    <w:p w:rsidR="00DD35C0" w:rsidRPr="006B0CFD" w:rsidRDefault="00DD35C0" w:rsidP="00647D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Психология игры – М., 1978</w:t>
      </w:r>
    </w:p>
    <w:p w:rsidR="00DD35C0" w:rsidRDefault="00DD35C0" w:rsidP="00F519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35C0" w:rsidSect="00C8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BF0"/>
    <w:multiLevelType w:val="hybridMultilevel"/>
    <w:tmpl w:val="3DB250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004AD"/>
    <w:multiLevelType w:val="multilevel"/>
    <w:tmpl w:val="176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A5A83"/>
    <w:multiLevelType w:val="multilevel"/>
    <w:tmpl w:val="26AC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01B80"/>
    <w:multiLevelType w:val="multilevel"/>
    <w:tmpl w:val="7DF8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D5D81"/>
    <w:multiLevelType w:val="hybridMultilevel"/>
    <w:tmpl w:val="F35482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A7BFB"/>
    <w:multiLevelType w:val="multilevel"/>
    <w:tmpl w:val="42B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B3F7D"/>
    <w:multiLevelType w:val="hybridMultilevel"/>
    <w:tmpl w:val="E1A4E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B60A8"/>
    <w:multiLevelType w:val="hybridMultilevel"/>
    <w:tmpl w:val="D57222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D1CA0"/>
    <w:multiLevelType w:val="multilevel"/>
    <w:tmpl w:val="47D2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63F6"/>
    <w:rsid w:val="000D57A4"/>
    <w:rsid w:val="000F6E12"/>
    <w:rsid w:val="0015349F"/>
    <w:rsid w:val="00193307"/>
    <w:rsid w:val="00293112"/>
    <w:rsid w:val="003B15FB"/>
    <w:rsid w:val="004B3714"/>
    <w:rsid w:val="0060603F"/>
    <w:rsid w:val="006247E7"/>
    <w:rsid w:val="0063312B"/>
    <w:rsid w:val="00647D49"/>
    <w:rsid w:val="006B0CFD"/>
    <w:rsid w:val="006E4532"/>
    <w:rsid w:val="006F66F0"/>
    <w:rsid w:val="008B5574"/>
    <w:rsid w:val="008F63F6"/>
    <w:rsid w:val="00A42F52"/>
    <w:rsid w:val="00B029D7"/>
    <w:rsid w:val="00BD0BEC"/>
    <w:rsid w:val="00C85E08"/>
    <w:rsid w:val="00D15E27"/>
    <w:rsid w:val="00DD35C0"/>
    <w:rsid w:val="00DE076F"/>
    <w:rsid w:val="00EB7F2D"/>
    <w:rsid w:val="00F519AA"/>
    <w:rsid w:val="00F70BED"/>
    <w:rsid w:val="00FC0E66"/>
    <w:rsid w:val="00FE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08"/>
  </w:style>
  <w:style w:type="paragraph" w:styleId="1">
    <w:name w:val="heading 1"/>
    <w:basedOn w:val="a"/>
    <w:link w:val="10"/>
    <w:uiPriority w:val="9"/>
    <w:qFormat/>
    <w:rsid w:val="008F6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6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63F6"/>
  </w:style>
  <w:style w:type="character" w:styleId="a3">
    <w:name w:val="Hyperlink"/>
    <w:basedOn w:val="a0"/>
    <w:uiPriority w:val="99"/>
    <w:semiHidden/>
    <w:unhideWhenUsed/>
    <w:rsid w:val="008F63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6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8F63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F63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8F63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8F63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3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11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1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0810">
          <w:marLeft w:val="2667"/>
          <w:marRight w:val="0"/>
          <w:marTop w:val="1387"/>
          <w:marBottom w:val="0"/>
          <w:divBdr>
            <w:top w:val="single" w:sz="4" w:space="7" w:color="FFFFFF"/>
            <w:left w:val="single" w:sz="4" w:space="7" w:color="FFFFFF"/>
            <w:bottom w:val="single" w:sz="4" w:space="7" w:color="FFFFFF"/>
            <w:right w:val="single" w:sz="4" w:space="27" w:color="FFFFFF"/>
          </w:divBdr>
          <w:divsChild>
            <w:div w:id="1957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1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9CC7-EE80-4D0A-9406-6D0E0FA8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2013-02-27T12:33:00Z</dcterms:created>
  <dcterms:modified xsi:type="dcterms:W3CDTF">2013-02-27T17:04:00Z</dcterms:modified>
</cp:coreProperties>
</file>