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22" w:rsidRPr="007013C1" w:rsidRDefault="00753D7D" w:rsidP="007013C1">
      <w:pPr>
        <w:spacing w:after="0" w:line="360" w:lineRule="auto"/>
        <w:rPr>
          <w:rFonts w:ascii="Times New Roman" w:hAnsi="Times New Roman"/>
          <w:color w:val="00B0F0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 xml:space="preserve">Эш тәҗриҗәмне уртаклашу темасы: </w:t>
      </w:r>
      <w:r w:rsidR="00CC46F0" w:rsidRPr="00CC46F0">
        <w:rPr>
          <w:rFonts w:ascii="Times New Roman" w:hAnsi="Times New Roman"/>
          <w:b/>
          <w:bCs/>
          <w:sz w:val="28"/>
          <w:szCs w:val="28"/>
          <w:lang w:val="tt-RU"/>
        </w:rPr>
        <w:t>“ФДБС</w:t>
      </w:r>
      <w:r w:rsidR="00D943B2">
        <w:rPr>
          <w:rFonts w:ascii="Times New Roman" w:hAnsi="Times New Roman"/>
          <w:b/>
          <w:bCs/>
          <w:sz w:val="28"/>
          <w:szCs w:val="28"/>
          <w:lang w:val="tt-RU"/>
        </w:rPr>
        <w:t xml:space="preserve"> тормышка ашыру шартларында иҗади фикерләүче шәхес</w:t>
      </w:r>
      <w:r w:rsidR="00F64B6A">
        <w:rPr>
          <w:rFonts w:ascii="Times New Roman" w:hAnsi="Times New Roman"/>
          <w:b/>
          <w:bCs/>
          <w:sz w:val="28"/>
          <w:szCs w:val="28"/>
          <w:lang w:val="tt-RU"/>
        </w:rPr>
        <w:t xml:space="preserve"> формалаштыру</w:t>
      </w:r>
      <w:r w:rsidR="00CC46F0" w:rsidRPr="00CC46F0">
        <w:rPr>
          <w:rFonts w:ascii="Times New Roman" w:hAnsi="Times New Roman"/>
          <w:b/>
          <w:bCs/>
          <w:sz w:val="28"/>
          <w:szCs w:val="28"/>
          <w:lang w:val="tt-RU"/>
        </w:rPr>
        <w:t>”</w:t>
      </w:r>
      <w:r w:rsidR="00D943B2"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 w:rsidR="005618A5">
        <w:rPr>
          <w:rFonts w:ascii="Times New Roman" w:hAnsi="Times New Roman"/>
          <w:sz w:val="28"/>
          <w:szCs w:val="28"/>
          <w:lang w:val="tt-RU"/>
        </w:rPr>
        <w:t>.</w:t>
      </w:r>
      <w:r w:rsidR="00A458FF" w:rsidRPr="007013C1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8F637C" w:rsidRDefault="002C0622" w:rsidP="002C06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A307F">
        <w:rPr>
          <w:rFonts w:ascii="Times New Roman" w:hAnsi="Times New Roman"/>
          <w:i/>
          <w:iCs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i/>
          <w:iCs/>
          <w:sz w:val="28"/>
          <w:szCs w:val="28"/>
          <w:lang w:val="tt-RU"/>
        </w:rPr>
        <w:tab/>
      </w:r>
      <w:r w:rsidRPr="002C0622">
        <w:rPr>
          <w:rFonts w:ascii="Times New Roman" w:hAnsi="Times New Roman" w:cs="Times New Roman"/>
          <w:sz w:val="28"/>
          <w:szCs w:val="28"/>
          <w:lang w:val="tt-RU"/>
        </w:rPr>
        <w:t xml:space="preserve">Бүген белемле, тәрбияле, көндәшлеккә сәләтле, тормышта үз юлын табарга әзерлекле шәхес тәрбияләү өчен, искечә эш итү генә җитми. Без яңача фикерләүгә игътибар бирелгән, тормышта әледән-әле яңа ачышлар ясала торган заманда яшибез. Үсеш-үзгәрешләр укыту-тәрбия </w:t>
      </w:r>
      <w:r w:rsidRPr="002C0622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процессына да кагыла. Бу  өлкәдә моңа кадәр билгеле булмаган </w:t>
      </w:r>
      <w:r w:rsidRPr="002C0622">
        <w:rPr>
          <w:rFonts w:ascii="Times New Roman" w:hAnsi="Times New Roman" w:cs="Times New Roman"/>
          <w:sz w:val="28"/>
          <w:szCs w:val="28"/>
          <w:lang w:val="tt-RU"/>
        </w:rPr>
        <w:t>ысуллар, чаралар г</w:t>
      </w:r>
      <w:r>
        <w:rPr>
          <w:rFonts w:ascii="Times New Roman" w:hAnsi="Times New Roman" w:cs="Times New Roman"/>
          <w:sz w:val="28"/>
          <w:szCs w:val="28"/>
          <w:lang w:val="tt-RU"/>
        </w:rPr>
        <w:t>амәлгә керә, таныш булган метод</w:t>
      </w:r>
      <w:r w:rsidRPr="002C0622">
        <w:rPr>
          <w:rFonts w:ascii="Times New Roman" w:hAnsi="Times New Roman" w:cs="Times New Roman"/>
          <w:sz w:val="28"/>
          <w:szCs w:val="28"/>
          <w:lang w:val="tt-RU"/>
        </w:rPr>
        <w:t xml:space="preserve">-алымнар үзгәреш кичерә, камилләшә. </w:t>
      </w:r>
      <w:r w:rsidR="00D7087F" w:rsidRPr="00D708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C46F0" w:rsidRDefault="008F637C" w:rsidP="00CC46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>Укыту-тәрбиянең бүгенге көндәге уңышы, безнең, укытучыларның, бу процессны сыйфатлы башкаруында, укучыларны танып-белү процессы белән кызыксындыра алуында; иҗади уйларга, мөстәкыйль белем алырга өйрәнүенә, рухи-әхлакый сыйфатлар тәрбияләвенә бәйле.</w:t>
      </w:r>
    </w:p>
    <w:p w:rsidR="00E04CDA" w:rsidRPr="00B019DC" w:rsidRDefault="00E04CDA" w:rsidP="00CC46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2C0622">
        <w:rPr>
          <w:rFonts w:ascii="Times New Roman" w:hAnsi="Times New Roman" w:cs="Times New Roman"/>
          <w:sz w:val="28"/>
          <w:szCs w:val="28"/>
          <w:lang w:val="tt-RU"/>
        </w:rPr>
        <w:t xml:space="preserve">Федераль белем </w:t>
      </w:r>
      <w:r w:rsidRPr="00D7087F">
        <w:rPr>
          <w:rFonts w:ascii="Times New Roman" w:hAnsi="Times New Roman" w:cs="Times New Roman"/>
          <w:sz w:val="28"/>
          <w:szCs w:val="28"/>
          <w:lang w:val="tt-RU"/>
        </w:rPr>
        <w:t>бирү стандартлары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D7087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таянып куелган </w:t>
      </w:r>
      <w:r w:rsidRPr="00E04CDA">
        <w:rPr>
          <w:rFonts w:ascii="Times New Roman" w:hAnsi="Times New Roman" w:cs="Times New Roman"/>
          <w:b/>
          <w:bCs/>
          <w:sz w:val="28"/>
          <w:szCs w:val="28"/>
          <w:lang w:val="tt-RU"/>
        </w:rPr>
        <w:t>максатым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хәзерге көн таләпләренә, тормыш, җәмгыять ихтыяҗларына җавап бирүче белемле, тирән фикер йөртә торган, социаль актив, карашларны мөстәкыйль кабул итә торган</w:t>
      </w:r>
      <w:r w:rsidRPr="007013C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013C1">
        <w:rPr>
          <w:rFonts w:ascii="Times New Roman" w:hAnsi="Times New Roman" w:cs="Times New Roman"/>
          <w:b/>
          <w:bCs/>
          <w:i/>
          <w:iCs/>
          <w:sz w:val="28"/>
          <w:szCs w:val="28"/>
          <w:lang w:val="tt-RU"/>
        </w:rPr>
        <w:t>иҗади шәхес тәрбияләү.</w:t>
      </w:r>
    </w:p>
    <w:p w:rsidR="00EE55ED" w:rsidRPr="00CC46F0" w:rsidRDefault="007013C1" w:rsidP="00CC46F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B32236" w:rsidRPr="00CC46F0">
        <w:rPr>
          <w:rFonts w:ascii="Times New Roman" w:hAnsi="Times New Roman"/>
          <w:sz w:val="28"/>
          <w:szCs w:val="28"/>
          <w:lang w:val="tt-RU"/>
        </w:rPr>
        <w:t xml:space="preserve">Федераль дәүләт белем бирү стандартларының (ФДБС)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tt-RU"/>
        </w:rPr>
        <w:t>нигезе – шәхеснең эшчәнлеге.</w:t>
      </w:r>
      <w:r w:rsidR="00EE55ED" w:rsidRPr="00CC46F0">
        <w:rPr>
          <w:rFonts w:ascii="Times New Roman" w:hAnsi="Times New Roman"/>
          <w:i/>
          <w:color w:val="FF0000"/>
          <w:sz w:val="28"/>
          <w:szCs w:val="28"/>
          <w:lang w:val="tt-RU"/>
        </w:rPr>
        <w:t xml:space="preserve"> </w:t>
      </w:r>
      <w:r w:rsidR="00B32236" w:rsidRPr="00CC46F0">
        <w:rPr>
          <w:rFonts w:ascii="Times New Roman" w:hAnsi="Times New Roman"/>
          <w:sz w:val="28"/>
          <w:szCs w:val="28"/>
          <w:lang w:val="tt-RU"/>
        </w:rPr>
        <w:t xml:space="preserve">Нигезсез бернәрсә дә булмаган кебек, </w:t>
      </w:r>
      <w:r w:rsidR="00B32236" w:rsidRPr="00CC46F0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>эшчәнлектән башка шәхес юк.</w:t>
      </w:r>
      <w:r w:rsidR="00EE55ED" w:rsidRPr="00CC46F0">
        <w:rPr>
          <w:rFonts w:ascii="Times New Roman" w:hAnsi="Times New Roman"/>
          <w:sz w:val="28"/>
          <w:szCs w:val="28"/>
          <w:lang w:val="tt-RU"/>
        </w:rPr>
        <w:t xml:space="preserve"> Универсаль эшчәнлек  - укучының эчке үсешенең чагылышы, иҗади сәләтләренең һәм шәхси сыйфатларының формалашуы. Эшчәнлек нинди булуга карап, шәхес тә шундый булып формалаша.</w:t>
      </w:r>
    </w:p>
    <w:p w:rsidR="00EE55ED" w:rsidRDefault="00EE55ED" w:rsidP="00460A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  <w:t>Һәр кеше нинди</w:t>
      </w:r>
      <w:r w:rsidR="002B3DA6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дә булса эшчәнлек</w:t>
      </w:r>
      <w:r w:rsidR="00B019DC">
        <w:rPr>
          <w:rFonts w:ascii="Times New Roman" w:hAnsi="Times New Roman"/>
          <w:sz w:val="28"/>
          <w:szCs w:val="28"/>
          <w:lang w:val="tt-RU"/>
        </w:rPr>
        <w:t>кә талантлы булып туа; балаларда</w:t>
      </w:r>
      <w:r>
        <w:rPr>
          <w:rFonts w:ascii="Times New Roman" w:hAnsi="Times New Roman"/>
          <w:sz w:val="28"/>
          <w:szCs w:val="28"/>
          <w:lang w:val="tt-RU"/>
        </w:rPr>
        <w:t>гы менә шушы сәләтне күрү һәм алга таба үстерү өчен шартлар булдыру</w:t>
      </w:r>
      <w:r w:rsidR="002B490F">
        <w:rPr>
          <w:rFonts w:ascii="Times New Roman" w:hAnsi="Times New Roman"/>
          <w:sz w:val="28"/>
          <w:szCs w:val="28"/>
          <w:lang w:val="tt-RU"/>
        </w:rPr>
        <w:t>, аны иҗади баскычка күтәрү</w:t>
      </w:r>
      <w:r>
        <w:rPr>
          <w:rFonts w:ascii="Times New Roman" w:hAnsi="Times New Roman"/>
          <w:sz w:val="28"/>
          <w:szCs w:val="28"/>
          <w:lang w:val="tt-RU"/>
        </w:rPr>
        <w:t xml:space="preserve"> – </w:t>
      </w:r>
      <w:r w:rsidR="003B15AA">
        <w:rPr>
          <w:rFonts w:ascii="Times New Roman" w:hAnsi="Times New Roman"/>
          <w:sz w:val="28"/>
          <w:szCs w:val="28"/>
          <w:lang w:val="tt-RU"/>
        </w:rPr>
        <w:t xml:space="preserve">минем укытучы буларак алдымда торган </w:t>
      </w:r>
      <w:r w:rsidR="003B15AA" w:rsidRPr="007013C1">
        <w:rPr>
          <w:rFonts w:ascii="Times New Roman" w:hAnsi="Times New Roman"/>
          <w:b/>
          <w:bCs/>
          <w:i/>
          <w:iCs/>
          <w:sz w:val="28"/>
          <w:szCs w:val="28"/>
          <w:lang w:val="tt-RU"/>
        </w:rPr>
        <w:t xml:space="preserve">иң </w:t>
      </w:r>
      <w:r w:rsidR="00D772E8" w:rsidRPr="007013C1">
        <w:rPr>
          <w:rFonts w:ascii="Times New Roman" w:hAnsi="Times New Roman"/>
          <w:b/>
          <w:bCs/>
          <w:i/>
          <w:iCs/>
          <w:sz w:val="28"/>
          <w:szCs w:val="28"/>
          <w:lang w:val="tt-RU"/>
        </w:rPr>
        <w:t xml:space="preserve"> </w:t>
      </w:r>
      <w:r w:rsidR="003B15AA" w:rsidRPr="007013C1">
        <w:rPr>
          <w:rFonts w:ascii="Times New Roman" w:hAnsi="Times New Roman"/>
          <w:b/>
          <w:bCs/>
          <w:i/>
          <w:iCs/>
          <w:sz w:val="28"/>
          <w:szCs w:val="28"/>
          <w:lang w:val="tt-RU"/>
        </w:rPr>
        <w:t xml:space="preserve">мөһим </w:t>
      </w:r>
      <w:r w:rsidR="00D772E8" w:rsidRPr="007013C1">
        <w:rPr>
          <w:rFonts w:ascii="Times New Roman" w:hAnsi="Times New Roman"/>
          <w:b/>
          <w:bCs/>
          <w:i/>
          <w:iCs/>
          <w:sz w:val="28"/>
          <w:szCs w:val="28"/>
          <w:lang w:val="tt-RU"/>
        </w:rPr>
        <w:t>бурычларымның</w:t>
      </w:r>
      <w:r w:rsidR="00D772E8">
        <w:rPr>
          <w:rFonts w:ascii="Times New Roman" w:hAnsi="Times New Roman"/>
          <w:sz w:val="28"/>
          <w:szCs w:val="28"/>
          <w:lang w:val="tt-RU"/>
        </w:rPr>
        <w:t xml:space="preserve"> берсе</w:t>
      </w:r>
      <w:r>
        <w:rPr>
          <w:rFonts w:ascii="Times New Roman" w:hAnsi="Times New Roman"/>
          <w:sz w:val="28"/>
          <w:szCs w:val="28"/>
          <w:lang w:val="tt-RU"/>
        </w:rPr>
        <w:t>.</w:t>
      </w:r>
      <w:r w:rsidR="002B3DA6">
        <w:rPr>
          <w:rFonts w:ascii="Times New Roman" w:hAnsi="Times New Roman"/>
          <w:sz w:val="28"/>
          <w:szCs w:val="28"/>
          <w:lang w:val="tt-RU"/>
        </w:rPr>
        <w:t xml:space="preserve"> Әгәр дә без</w:t>
      </w:r>
      <w:r w:rsidR="00D772E8">
        <w:rPr>
          <w:rFonts w:ascii="Times New Roman" w:hAnsi="Times New Roman"/>
          <w:sz w:val="28"/>
          <w:szCs w:val="28"/>
          <w:lang w:val="tt-RU"/>
        </w:rPr>
        <w:t xml:space="preserve">, ата-аналар, укытучылар, </w:t>
      </w:r>
      <w:r w:rsidR="002B3DA6">
        <w:rPr>
          <w:rFonts w:ascii="Times New Roman" w:hAnsi="Times New Roman"/>
          <w:sz w:val="28"/>
          <w:szCs w:val="28"/>
          <w:lang w:val="tt-RU"/>
        </w:rPr>
        <w:t xml:space="preserve">бу шартларны булдырмыйбыз икән – балага тумыштан бирелгән сәләтләре “сүнеп калачак”. </w:t>
      </w:r>
    </w:p>
    <w:p w:rsidR="00D37596" w:rsidRDefault="00D37596" w:rsidP="00460A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Pr="00292E7A">
        <w:rPr>
          <w:rFonts w:ascii="Times New Roman" w:hAnsi="Times New Roman"/>
          <w:sz w:val="28"/>
          <w:szCs w:val="28"/>
          <w:lang w:val="tt-RU"/>
        </w:rPr>
        <w:t xml:space="preserve">Балаларның иҗади сәләтләрен үстерүгә </w:t>
      </w:r>
      <w:r w:rsidRPr="007013C1">
        <w:rPr>
          <w:rFonts w:ascii="Times New Roman" w:hAnsi="Times New Roman"/>
          <w:sz w:val="28"/>
          <w:szCs w:val="28"/>
          <w:lang w:val="tt-RU"/>
        </w:rPr>
        <w:t xml:space="preserve">шартлар </w:t>
      </w:r>
      <w:r>
        <w:rPr>
          <w:rFonts w:ascii="Times New Roman" w:hAnsi="Times New Roman"/>
          <w:sz w:val="28"/>
          <w:szCs w:val="28"/>
          <w:lang w:val="tt-RU"/>
        </w:rPr>
        <w:t>б</w:t>
      </w:r>
      <w:r w:rsidRPr="00292E7A">
        <w:rPr>
          <w:rFonts w:ascii="Times New Roman" w:hAnsi="Times New Roman"/>
          <w:sz w:val="28"/>
          <w:szCs w:val="28"/>
          <w:lang w:val="tt-RU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>л</w:t>
      </w:r>
      <w:r w:rsidRPr="00292E7A">
        <w:rPr>
          <w:rFonts w:ascii="Times New Roman" w:hAnsi="Times New Roman"/>
          <w:sz w:val="28"/>
          <w:szCs w:val="28"/>
          <w:lang w:val="tt-RU"/>
        </w:rPr>
        <w:t>дырып без әкренләп</w:t>
      </w:r>
      <w:r>
        <w:rPr>
          <w:rFonts w:ascii="Times New Roman" w:hAnsi="Times New Roman"/>
          <w:sz w:val="28"/>
          <w:szCs w:val="28"/>
          <w:lang w:val="tt-RU"/>
        </w:rPr>
        <w:t xml:space="preserve">  бала шәхесен формалаштырабыз.</w:t>
      </w:r>
    </w:p>
    <w:p w:rsidR="00D37596" w:rsidRPr="00292E7A" w:rsidRDefault="00D37596" w:rsidP="00D3759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D37596">
        <w:rPr>
          <w:rFonts w:ascii="Times New Roman" w:hAnsi="Times New Roman"/>
          <w:sz w:val="28"/>
          <w:szCs w:val="28"/>
          <w:lang w:val="tt-RU"/>
        </w:rPr>
        <w:lastRenderedPageBreak/>
        <w:drawing>
          <wp:inline distT="0" distB="0" distL="0" distR="0" wp14:anchorId="79051A63" wp14:editId="53D251AF">
            <wp:extent cx="4507454" cy="273600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-697" t="20725" r="-697" b="4588"/>
                    <a:stretch/>
                  </pic:blipFill>
                  <pic:spPr bwMode="auto">
                    <a:xfrm>
                      <a:off x="0" y="0"/>
                      <a:ext cx="4562749" cy="276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7596" w:rsidRDefault="007013C1" w:rsidP="00460A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</w:p>
    <w:p w:rsidR="00292E7A" w:rsidRDefault="00D37596" w:rsidP="00D3759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  <w:t xml:space="preserve">1) </w:t>
      </w:r>
      <w:r w:rsidR="00292E7A">
        <w:rPr>
          <w:rFonts w:ascii="Times New Roman" w:hAnsi="Times New Roman"/>
          <w:sz w:val="28"/>
          <w:szCs w:val="28"/>
          <w:lang w:val="tt-RU"/>
        </w:rPr>
        <w:t xml:space="preserve">Иң </w:t>
      </w:r>
      <w:r w:rsidR="00292E7A" w:rsidRPr="00292E7A">
        <w:rPr>
          <w:rFonts w:ascii="Times New Roman" w:hAnsi="Times New Roman"/>
          <w:sz w:val="28"/>
          <w:szCs w:val="28"/>
          <w:u w:val="single"/>
          <w:lang w:val="tt-RU"/>
        </w:rPr>
        <w:t>мөһим шарт</w:t>
      </w:r>
      <w:r w:rsidR="00292E7A">
        <w:rPr>
          <w:rFonts w:ascii="Times New Roman" w:hAnsi="Times New Roman"/>
          <w:sz w:val="28"/>
          <w:szCs w:val="28"/>
          <w:lang w:val="tt-RU"/>
        </w:rPr>
        <w:t xml:space="preserve"> булып – </w:t>
      </w:r>
      <w:r w:rsidR="00292E7A" w:rsidRPr="003D15D1">
        <w:rPr>
          <w:rFonts w:ascii="Times New Roman" w:hAnsi="Times New Roman"/>
          <w:sz w:val="28"/>
          <w:szCs w:val="28"/>
          <w:u w:val="single"/>
          <w:lang w:val="tt-RU"/>
        </w:rPr>
        <w:t>укытучының үзенең иҗади сәләткә ия булуы тора.</w:t>
      </w:r>
      <w:r w:rsidR="00292E7A">
        <w:rPr>
          <w:rFonts w:ascii="Times New Roman" w:hAnsi="Times New Roman"/>
          <w:sz w:val="28"/>
          <w:szCs w:val="28"/>
          <w:lang w:val="tt-RU"/>
        </w:rPr>
        <w:t xml:space="preserve"> ФДБС таләпләре буенча укучы һәм укытучы иҗади хезмәттәшлек мөнәсәбәтләрендә булырга тиеш. Бу очракта укытучы</w:t>
      </w:r>
      <w:r w:rsidR="00782D9F">
        <w:rPr>
          <w:rFonts w:ascii="Times New Roman" w:hAnsi="Times New Roman"/>
          <w:sz w:val="28"/>
          <w:szCs w:val="28"/>
          <w:lang w:val="tt-RU"/>
        </w:rPr>
        <w:t>ның</w:t>
      </w:r>
      <w:r w:rsidR="00292E7A">
        <w:rPr>
          <w:rFonts w:ascii="Times New Roman" w:hAnsi="Times New Roman"/>
          <w:sz w:val="28"/>
          <w:szCs w:val="28"/>
          <w:lang w:val="tt-RU"/>
        </w:rPr>
        <w:t xml:space="preserve"> игътибарлы</w:t>
      </w:r>
      <w:r w:rsidR="00782D9F">
        <w:rPr>
          <w:rFonts w:ascii="Times New Roman" w:hAnsi="Times New Roman"/>
          <w:sz w:val="28"/>
          <w:szCs w:val="28"/>
          <w:lang w:val="tt-RU"/>
        </w:rPr>
        <w:t xml:space="preserve"> булуы</w:t>
      </w:r>
      <w:r w:rsidR="00292E7A">
        <w:rPr>
          <w:rFonts w:ascii="Times New Roman" w:hAnsi="Times New Roman"/>
          <w:sz w:val="28"/>
          <w:szCs w:val="28"/>
          <w:lang w:val="tt-RU"/>
        </w:rPr>
        <w:t>, бала фикерен аңлый һәм түземле рәвештә тыңлый</w:t>
      </w:r>
      <w:r w:rsidR="00782D9F">
        <w:rPr>
          <w:rFonts w:ascii="Times New Roman" w:hAnsi="Times New Roman"/>
          <w:sz w:val="28"/>
          <w:szCs w:val="28"/>
          <w:lang w:val="tt-RU"/>
        </w:rPr>
        <w:t xml:space="preserve"> белүе</w:t>
      </w:r>
      <w:r w:rsidR="00292E7A">
        <w:rPr>
          <w:rFonts w:ascii="Times New Roman" w:hAnsi="Times New Roman"/>
          <w:sz w:val="28"/>
          <w:szCs w:val="28"/>
          <w:lang w:val="tt-RU"/>
        </w:rPr>
        <w:t>, укытуның кирәкле ысул һәм алымнарын сайлап алып, баланы дөрес юнәлешкә кертеп җибәрү</w:t>
      </w:r>
      <w:r w:rsidR="007013C1">
        <w:rPr>
          <w:rFonts w:ascii="Times New Roman" w:hAnsi="Times New Roman"/>
          <w:sz w:val="28"/>
          <w:szCs w:val="28"/>
          <w:lang w:val="tt-RU"/>
        </w:rPr>
        <w:t>е</w:t>
      </w:r>
      <w:r w:rsidR="00292E7A">
        <w:rPr>
          <w:rFonts w:ascii="Times New Roman" w:hAnsi="Times New Roman"/>
          <w:sz w:val="28"/>
          <w:szCs w:val="28"/>
          <w:lang w:val="tt-RU"/>
        </w:rPr>
        <w:t xml:space="preserve"> мөһим роль уйный.</w:t>
      </w:r>
      <w:r w:rsidR="00044532">
        <w:rPr>
          <w:rFonts w:ascii="Times New Roman" w:hAnsi="Times New Roman"/>
          <w:sz w:val="28"/>
          <w:szCs w:val="28"/>
          <w:lang w:val="tt-RU"/>
        </w:rPr>
        <w:t xml:space="preserve"> Мәсәлән: мин дәресләремдә өлешчә эзләнү, </w:t>
      </w:r>
      <w:r w:rsidR="003D15D1">
        <w:rPr>
          <w:rFonts w:ascii="Times New Roman" w:hAnsi="Times New Roman"/>
          <w:sz w:val="28"/>
          <w:szCs w:val="28"/>
          <w:lang w:val="tt-RU"/>
        </w:rPr>
        <w:t xml:space="preserve">тикшеренү ысулларын куллануны бик уңай күрәм. Укучыларым </w:t>
      </w:r>
      <w:r w:rsidR="00A731CA">
        <w:rPr>
          <w:rFonts w:ascii="Times New Roman" w:hAnsi="Times New Roman"/>
          <w:sz w:val="28"/>
          <w:szCs w:val="28"/>
          <w:lang w:val="tt-RU"/>
        </w:rPr>
        <w:t xml:space="preserve">татар теле һәм әдәбият дәресләрендә </w:t>
      </w:r>
      <w:r w:rsidR="003D15D1">
        <w:rPr>
          <w:rFonts w:ascii="Times New Roman" w:hAnsi="Times New Roman"/>
          <w:sz w:val="28"/>
          <w:szCs w:val="28"/>
          <w:lang w:val="tt-RU"/>
        </w:rPr>
        <w:t>бик теләп проект эшләренә алыналар, эшли торгач, бу мини-проектлар фәнни-эзләнү эшләре дәрәҗәсенә үсәләр. Балалар төрле дәрәҗәдәге фәнни-гамәли конференцияләрдә, конкурсларда катнашалар, лаеклы урыннарын яулыйлар.</w:t>
      </w:r>
      <w:r w:rsidR="007013C1">
        <w:rPr>
          <w:rFonts w:ascii="Times New Roman" w:hAnsi="Times New Roman"/>
          <w:color w:val="FF0000"/>
          <w:sz w:val="28"/>
          <w:szCs w:val="28"/>
          <w:lang w:val="tt-RU"/>
        </w:rPr>
        <w:t xml:space="preserve"> </w:t>
      </w:r>
    </w:p>
    <w:p w:rsidR="00DD0EA5" w:rsidRPr="00DD0EA5" w:rsidRDefault="00D37596" w:rsidP="00CC46F0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CC46F0">
        <w:rPr>
          <w:rFonts w:ascii="Times New Roman" w:hAnsi="Times New Roman"/>
          <w:sz w:val="28"/>
          <w:szCs w:val="28"/>
          <w:lang w:val="tt-RU"/>
        </w:rPr>
        <w:t xml:space="preserve">2) </w:t>
      </w:r>
      <w:r w:rsidR="007B1816">
        <w:rPr>
          <w:rFonts w:ascii="Times New Roman" w:hAnsi="Times New Roman"/>
          <w:sz w:val="28"/>
          <w:szCs w:val="28"/>
          <w:lang w:val="tt-RU"/>
        </w:rPr>
        <w:t xml:space="preserve">Укучыларның иҗади </w:t>
      </w:r>
      <w:r w:rsidR="00490C5A">
        <w:rPr>
          <w:rFonts w:ascii="Times New Roman" w:hAnsi="Times New Roman"/>
          <w:sz w:val="28"/>
          <w:szCs w:val="28"/>
          <w:lang w:val="tt-RU"/>
        </w:rPr>
        <w:t xml:space="preserve"> мөмкинлеген  үстерергә </w:t>
      </w:r>
      <w:r w:rsidR="00490C5A" w:rsidRPr="00DD0EA5">
        <w:rPr>
          <w:rFonts w:ascii="Times New Roman" w:hAnsi="Times New Roman"/>
          <w:sz w:val="28"/>
          <w:szCs w:val="28"/>
          <w:u w:val="single"/>
          <w:lang w:val="tt-RU"/>
        </w:rPr>
        <w:t>уен эшчәнлеге</w:t>
      </w:r>
      <w:r w:rsidR="00490C5A">
        <w:rPr>
          <w:rFonts w:ascii="Times New Roman" w:hAnsi="Times New Roman"/>
          <w:sz w:val="28"/>
          <w:szCs w:val="28"/>
          <w:lang w:val="tt-RU"/>
        </w:rPr>
        <w:t xml:space="preserve"> дә зур ярдәм итә, чөнки уен вакытында балалар әйберләр белән ирекле аралашалар, һәм еш кына барлыкка килгән мәсьәләләрне үзләренчә, гадәти булмаганча хәл итәләр. </w:t>
      </w:r>
      <w:r w:rsidR="00DD0EA5">
        <w:rPr>
          <w:rFonts w:ascii="Times New Roman" w:hAnsi="Times New Roman"/>
          <w:sz w:val="28"/>
          <w:szCs w:val="28"/>
          <w:lang w:val="tt-RU"/>
        </w:rPr>
        <w:t xml:space="preserve">Башлангыч сыйныф </w:t>
      </w:r>
      <w:r w:rsidR="007013C1">
        <w:rPr>
          <w:rFonts w:ascii="Times New Roman" w:hAnsi="Times New Roman"/>
          <w:sz w:val="28"/>
          <w:szCs w:val="28"/>
          <w:lang w:val="tt-RU"/>
        </w:rPr>
        <w:t>уку</w:t>
      </w:r>
      <w:r w:rsidR="00DD0EA5">
        <w:rPr>
          <w:rFonts w:ascii="Times New Roman" w:hAnsi="Times New Roman"/>
          <w:sz w:val="28"/>
          <w:szCs w:val="28"/>
          <w:lang w:val="tt-RU"/>
        </w:rPr>
        <w:t>чылары белән рольле уеннар, ә у</w:t>
      </w:r>
      <w:r w:rsidR="00490C5A">
        <w:rPr>
          <w:rFonts w:ascii="Times New Roman" w:hAnsi="Times New Roman"/>
          <w:sz w:val="28"/>
          <w:szCs w:val="28"/>
          <w:lang w:val="tt-RU"/>
        </w:rPr>
        <w:t xml:space="preserve">рта һәм югары сыйныф укучылары белән </w:t>
      </w:r>
      <w:r w:rsidR="007F614A">
        <w:rPr>
          <w:rFonts w:ascii="Times New Roman" w:hAnsi="Times New Roman"/>
          <w:sz w:val="28"/>
          <w:szCs w:val="28"/>
          <w:lang w:val="tt-RU"/>
        </w:rPr>
        <w:t>иҗади</w:t>
      </w:r>
      <w:r w:rsidR="00DD0EA5">
        <w:rPr>
          <w:rFonts w:ascii="Times New Roman" w:hAnsi="Times New Roman"/>
          <w:sz w:val="28"/>
          <w:szCs w:val="28"/>
          <w:lang w:val="tt-RU"/>
        </w:rPr>
        <w:t>,</w:t>
      </w:r>
      <w:r w:rsidR="00DD0EA5" w:rsidRPr="00DD0EA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D0EA5">
        <w:rPr>
          <w:rFonts w:ascii="Times New Roman" w:hAnsi="Times New Roman"/>
          <w:sz w:val="28"/>
          <w:szCs w:val="28"/>
          <w:lang w:val="tt-RU"/>
        </w:rPr>
        <w:t>коммуникатив</w:t>
      </w:r>
      <w:r w:rsidR="007F614A">
        <w:rPr>
          <w:rFonts w:ascii="Times New Roman" w:hAnsi="Times New Roman"/>
          <w:sz w:val="28"/>
          <w:szCs w:val="28"/>
          <w:lang w:val="tt-RU"/>
        </w:rPr>
        <w:t xml:space="preserve"> уеннар, уен-тренинглар</w:t>
      </w:r>
      <w:r w:rsidR="00DD0EA5">
        <w:rPr>
          <w:rFonts w:ascii="Times New Roman" w:hAnsi="Times New Roman"/>
          <w:sz w:val="28"/>
          <w:szCs w:val="28"/>
          <w:lang w:val="tt-RU"/>
        </w:rPr>
        <w:t xml:space="preserve"> уздыруны кулай күрәм.</w:t>
      </w:r>
    </w:p>
    <w:p w:rsidR="00DD0EA5" w:rsidRDefault="00D37596" w:rsidP="00CC46F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CC46F0">
        <w:rPr>
          <w:rFonts w:ascii="Times New Roman" w:hAnsi="Times New Roman"/>
          <w:sz w:val="28"/>
          <w:szCs w:val="28"/>
          <w:lang w:val="tt-RU"/>
        </w:rPr>
        <w:t xml:space="preserve">3) </w:t>
      </w:r>
      <w:r w:rsidR="00DD0EA5">
        <w:rPr>
          <w:rFonts w:ascii="Times New Roman" w:hAnsi="Times New Roman"/>
          <w:sz w:val="28"/>
          <w:szCs w:val="28"/>
          <w:lang w:val="tt-RU"/>
        </w:rPr>
        <w:t xml:space="preserve">Укучыларның иҗади сәләтен үстерүдә тагын бер </w:t>
      </w:r>
      <w:r w:rsidR="00DD0EA5" w:rsidRPr="00DD0EA5">
        <w:rPr>
          <w:rFonts w:ascii="Times New Roman" w:hAnsi="Times New Roman"/>
          <w:sz w:val="28"/>
          <w:szCs w:val="28"/>
          <w:u w:val="single"/>
          <w:lang w:val="tt-RU"/>
        </w:rPr>
        <w:t>мөһим шарт</w:t>
      </w:r>
      <w:r w:rsidR="00DD0EA5">
        <w:rPr>
          <w:rFonts w:ascii="Times New Roman" w:hAnsi="Times New Roman"/>
          <w:sz w:val="28"/>
          <w:szCs w:val="28"/>
          <w:lang w:val="tt-RU"/>
        </w:rPr>
        <w:t xml:space="preserve"> булып – укучыларның </w:t>
      </w:r>
      <w:r w:rsidR="00DD0EA5" w:rsidRPr="00DD0EA5">
        <w:rPr>
          <w:rFonts w:ascii="Times New Roman" w:hAnsi="Times New Roman"/>
          <w:sz w:val="28"/>
          <w:szCs w:val="28"/>
          <w:u w:val="single"/>
          <w:lang w:val="tt-RU"/>
        </w:rPr>
        <w:t>“дивергентлы” фикерләвен камилләштерү</w:t>
      </w:r>
      <w:r w:rsidR="00DD0EA5">
        <w:rPr>
          <w:rFonts w:ascii="Times New Roman" w:hAnsi="Times New Roman"/>
          <w:sz w:val="28"/>
          <w:szCs w:val="28"/>
          <w:lang w:val="tt-RU"/>
        </w:rPr>
        <w:t xml:space="preserve"> тора.  Чит ил галимнәре билгеләп үткәнчә, дивергентлы фикерләүгә 4 төп сыйфат хас: </w:t>
      </w:r>
    </w:p>
    <w:p w:rsidR="00DD0EA5" w:rsidRDefault="00DD0EA5" w:rsidP="00DD0EA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– тизлек</w:t>
      </w:r>
    </w:p>
    <w:p w:rsidR="00DD0EA5" w:rsidRDefault="00DD0EA5" w:rsidP="00DD0EA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– төрлелек</w:t>
      </w:r>
    </w:p>
    <w:p w:rsidR="00DD0EA5" w:rsidRDefault="00DD0EA5" w:rsidP="00DD0EA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төгәллек</w:t>
      </w:r>
    </w:p>
    <w:p w:rsidR="00DD0EA5" w:rsidRDefault="00DD0EA5" w:rsidP="00DD0EA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шәхеснең үзенчә фикерләве.</w:t>
      </w:r>
    </w:p>
    <w:p w:rsidR="006A393D" w:rsidRDefault="00D00325" w:rsidP="00DD0EA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  <w:t>Мин дә</w:t>
      </w:r>
      <w:r w:rsidR="00932AD5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укучыларымны: “Әйдә, үзеңне сынап кара әле: син сорауга ничек җавап бирер идең?”, “Бу ситуациядән чыгар өчен нәрсә эшләр идең?”, - дигән сораулар белән аларны алга атларга, югары үрләр яуларга рухландырам. Һәм шул рәвешле эшләвемнең нәтиҗәләре дә бар</w:t>
      </w:r>
      <w:r w:rsidR="00CC2E8E">
        <w:rPr>
          <w:rFonts w:ascii="Times New Roman" w:hAnsi="Times New Roman"/>
          <w:sz w:val="28"/>
          <w:szCs w:val="28"/>
          <w:lang w:val="tt-RU"/>
        </w:rPr>
        <w:t>.</w:t>
      </w:r>
      <w:r w:rsidR="00415EFF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9F3C73" w:rsidRDefault="00D37596" w:rsidP="00CC46F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CC46F0">
        <w:rPr>
          <w:rFonts w:ascii="Times New Roman" w:hAnsi="Times New Roman"/>
          <w:sz w:val="28"/>
          <w:szCs w:val="28"/>
          <w:lang w:val="tt-RU"/>
        </w:rPr>
        <w:t xml:space="preserve">4) </w:t>
      </w:r>
      <w:r w:rsidR="0029660B">
        <w:rPr>
          <w:rFonts w:ascii="Times New Roman" w:hAnsi="Times New Roman"/>
          <w:sz w:val="28"/>
          <w:szCs w:val="28"/>
          <w:lang w:val="tt-RU"/>
        </w:rPr>
        <w:t xml:space="preserve">Әлбәттә, укучының иҗади фикерләүче шәхес булып формалашуында </w:t>
      </w:r>
      <w:r w:rsidR="0029660B" w:rsidRPr="0029660B">
        <w:rPr>
          <w:rFonts w:ascii="Times New Roman" w:hAnsi="Times New Roman"/>
          <w:sz w:val="28"/>
          <w:szCs w:val="28"/>
          <w:u w:val="single"/>
          <w:lang w:val="tt-RU"/>
        </w:rPr>
        <w:t xml:space="preserve">укытучы үрнәге </w:t>
      </w:r>
      <w:r w:rsidR="0029660B" w:rsidRPr="007013C1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013C1" w:rsidRPr="007013C1">
        <w:rPr>
          <w:rFonts w:ascii="Times New Roman" w:hAnsi="Times New Roman"/>
          <w:sz w:val="28"/>
          <w:szCs w:val="28"/>
          <w:lang w:val="tt-RU"/>
        </w:rPr>
        <w:t xml:space="preserve">дә </w:t>
      </w:r>
      <w:r w:rsidR="0029660B">
        <w:rPr>
          <w:rFonts w:ascii="Times New Roman" w:hAnsi="Times New Roman"/>
          <w:sz w:val="28"/>
          <w:szCs w:val="28"/>
          <w:lang w:val="tt-RU"/>
        </w:rPr>
        <w:t xml:space="preserve">зур урын алып тора. </w:t>
      </w:r>
      <w:r w:rsidR="00B278D2">
        <w:rPr>
          <w:rFonts w:ascii="Times New Roman" w:hAnsi="Times New Roman"/>
          <w:sz w:val="28"/>
          <w:szCs w:val="28"/>
          <w:lang w:val="tt-RU"/>
        </w:rPr>
        <w:t xml:space="preserve">Иҗади укытучы гына иҗади укучы шәхесен тәрбияли ала. Укучыда формалашырга тиешле компетенцияләр, беренче чиратта, укытучының үзендә булырга тиеш.  Шуңа күрә, мин дә укучыларым белән бергә өйрәнәм, үсәм, нәтиҗәлелеккә омтылам. </w:t>
      </w:r>
      <w:r w:rsidR="00817926">
        <w:rPr>
          <w:rFonts w:ascii="Times New Roman" w:hAnsi="Times New Roman"/>
          <w:sz w:val="28"/>
          <w:szCs w:val="28"/>
          <w:lang w:val="tt-RU"/>
        </w:rPr>
        <w:t>Методик темам кысаларында эш тәҗрибәмне төрле мәйданнарда уртаклашам: конференцияләр, семинарлар, конк</w:t>
      </w:r>
      <w:r w:rsidR="002A1FB0">
        <w:rPr>
          <w:rFonts w:ascii="Times New Roman" w:hAnsi="Times New Roman"/>
          <w:sz w:val="28"/>
          <w:szCs w:val="28"/>
          <w:lang w:val="tt-RU"/>
        </w:rPr>
        <w:t>урслар, газета-журналлар, масса</w:t>
      </w:r>
      <w:r w:rsidR="00817926">
        <w:rPr>
          <w:rFonts w:ascii="Times New Roman" w:hAnsi="Times New Roman"/>
          <w:sz w:val="28"/>
          <w:szCs w:val="28"/>
          <w:lang w:val="tt-RU"/>
        </w:rPr>
        <w:t xml:space="preserve">күләм мәгълүмат чаралары, интернет челтәрендә. </w:t>
      </w:r>
    </w:p>
    <w:p w:rsidR="00D37596" w:rsidRDefault="00D37596" w:rsidP="00D37596">
      <w:pPr>
        <w:pStyle w:val="a3"/>
        <w:spacing w:after="0" w:line="360" w:lineRule="auto"/>
        <w:ind w:left="0"/>
        <w:jc w:val="center"/>
        <w:rPr>
          <w:rFonts w:ascii="Times New Roman" w:hAnsi="Times New Roman"/>
          <w:color w:val="FF0000"/>
          <w:sz w:val="28"/>
          <w:szCs w:val="28"/>
          <w:lang w:val="tt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 w:bidi="lo-LA"/>
        </w:rPr>
        <w:drawing>
          <wp:inline distT="0" distB="0" distL="0" distR="0" wp14:anchorId="7E4EE777">
            <wp:extent cx="4457256" cy="334309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875" cy="3343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C2B" w:rsidRDefault="007013C1" w:rsidP="00CC46F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color w:val="FF0000"/>
          <w:sz w:val="28"/>
          <w:szCs w:val="28"/>
          <w:lang w:val="tt-RU"/>
        </w:rPr>
        <w:tab/>
      </w:r>
      <w:r w:rsidR="00DF5C2B">
        <w:rPr>
          <w:rFonts w:ascii="Times New Roman" w:hAnsi="Times New Roman"/>
          <w:sz w:val="28"/>
          <w:szCs w:val="28"/>
          <w:lang w:val="tt-RU"/>
        </w:rPr>
        <w:t xml:space="preserve">Иҗади фикер йөртүче укучыда </w:t>
      </w:r>
      <w:r w:rsidR="0035642B">
        <w:rPr>
          <w:rFonts w:ascii="Times New Roman" w:hAnsi="Times New Roman"/>
          <w:sz w:val="28"/>
          <w:szCs w:val="28"/>
          <w:lang w:val="tt-RU"/>
        </w:rPr>
        <w:t xml:space="preserve">татар теле дәресләрендә </w:t>
      </w:r>
      <w:r w:rsidR="00DF5C2B">
        <w:rPr>
          <w:rFonts w:ascii="Times New Roman" w:hAnsi="Times New Roman"/>
          <w:sz w:val="28"/>
          <w:szCs w:val="28"/>
          <w:lang w:val="tt-RU"/>
        </w:rPr>
        <w:t xml:space="preserve">нинди компетенцияләр </w:t>
      </w:r>
      <w:r w:rsidR="0030352C">
        <w:rPr>
          <w:rFonts w:ascii="Times New Roman" w:hAnsi="Times New Roman"/>
          <w:sz w:val="28"/>
          <w:szCs w:val="28"/>
          <w:lang w:val="tt-RU"/>
        </w:rPr>
        <w:t>формалашырга</w:t>
      </w:r>
      <w:r w:rsidR="00DF5C2B">
        <w:rPr>
          <w:rFonts w:ascii="Times New Roman" w:hAnsi="Times New Roman"/>
          <w:sz w:val="28"/>
          <w:szCs w:val="28"/>
          <w:lang w:val="tt-RU"/>
        </w:rPr>
        <w:t xml:space="preserve"> тиеш соң?</w:t>
      </w:r>
      <w:r w:rsidR="00C671B0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65537D" w:rsidRDefault="0065537D" w:rsidP="0065537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Беренче чиратта, </w:t>
      </w:r>
      <w:r w:rsidRPr="0065537D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>коммуникатив компетенция</w:t>
      </w:r>
      <w:r>
        <w:rPr>
          <w:rFonts w:ascii="Times New Roman" w:hAnsi="Times New Roman"/>
          <w:sz w:val="28"/>
          <w:szCs w:val="28"/>
          <w:lang w:val="tt-RU"/>
        </w:rPr>
        <w:t>.  Үз ана телендә иркен аралаша, сөйләшә белү, логик эзлекле итеп уйлый белү, фикерне төгәл, ачык итеп җиткерә белү; туган телнең аралашуда, рухи-әхлакый нормалар формалашуда һәм дөньяны танып белүдә төп чара булуын, аның эстетик кыйммәтен аңла</w:t>
      </w:r>
      <w:r w:rsidR="00817926">
        <w:rPr>
          <w:rFonts w:ascii="Times New Roman" w:hAnsi="Times New Roman"/>
          <w:sz w:val="28"/>
          <w:szCs w:val="28"/>
          <w:lang w:val="tt-RU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65537D" w:rsidRPr="004C5ACE" w:rsidRDefault="0035642B" w:rsidP="0065537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tt-RU"/>
        </w:rPr>
      </w:pPr>
      <w:r w:rsidRPr="004C5ACE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>Лингвистик компетенция</w:t>
      </w:r>
      <w:r>
        <w:rPr>
          <w:rFonts w:ascii="Times New Roman" w:hAnsi="Times New Roman"/>
          <w:sz w:val="28"/>
          <w:szCs w:val="28"/>
          <w:lang w:val="tt-RU"/>
        </w:rPr>
        <w:t xml:space="preserve"> – телне система һәм иҗтимагый-мәдәни күренеш буларак өйрәнү. Татар теленең барлык бүлекләре буенча үзләштерелергә тиешле төп </w:t>
      </w:r>
      <w:r w:rsidRPr="004C5ACE">
        <w:rPr>
          <w:rFonts w:ascii="Times New Roman" w:hAnsi="Times New Roman"/>
          <w:sz w:val="28"/>
          <w:szCs w:val="28"/>
          <w:lang w:val="tt-RU"/>
        </w:rPr>
        <w:t>теоретик мәгълүматлар</w:t>
      </w:r>
      <w:r w:rsidR="00003B16">
        <w:rPr>
          <w:rFonts w:ascii="Times New Roman" w:hAnsi="Times New Roman"/>
          <w:sz w:val="28"/>
          <w:szCs w:val="28"/>
          <w:lang w:val="tt-RU"/>
        </w:rPr>
        <w:t>ны</w:t>
      </w:r>
      <w:r w:rsidRPr="004C5ACE">
        <w:rPr>
          <w:rFonts w:ascii="Times New Roman" w:hAnsi="Times New Roman"/>
          <w:sz w:val="28"/>
          <w:szCs w:val="28"/>
          <w:lang w:val="tt-RU"/>
        </w:rPr>
        <w:t xml:space="preserve"> кара</w:t>
      </w:r>
      <w:r w:rsidR="00003B16">
        <w:rPr>
          <w:rFonts w:ascii="Times New Roman" w:hAnsi="Times New Roman"/>
          <w:sz w:val="28"/>
          <w:szCs w:val="28"/>
          <w:lang w:val="tt-RU"/>
        </w:rPr>
        <w:t>у</w:t>
      </w:r>
      <w:r w:rsidRPr="004C5ACE">
        <w:rPr>
          <w:rFonts w:ascii="Times New Roman" w:hAnsi="Times New Roman"/>
          <w:sz w:val="28"/>
          <w:szCs w:val="28"/>
          <w:lang w:val="tt-RU"/>
        </w:rPr>
        <w:t>.</w:t>
      </w:r>
    </w:p>
    <w:p w:rsidR="006C17EF" w:rsidRDefault="005D6723" w:rsidP="005D672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5D6723">
        <w:rPr>
          <w:rFonts w:ascii="Times New Roman" w:hAnsi="Times New Roman"/>
          <w:i/>
          <w:iCs/>
          <w:sz w:val="28"/>
          <w:szCs w:val="28"/>
          <w:lang w:val="tt-RU"/>
        </w:rPr>
        <w:t xml:space="preserve"> </w:t>
      </w:r>
      <w:r w:rsidR="0035642B" w:rsidRPr="005D6723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>Этномәдәни компетенция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>.</w:t>
      </w:r>
    </w:p>
    <w:p w:rsidR="006C17EF" w:rsidRDefault="006C17EF" w:rsidP="006C17E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 w:rsidRPr="006C17EF">
        <w:rPr>
          <w:rFonts w:ascii="Times New Roman" w:hAnsi="Times New Roman"/>
          <w:sz w:val="28"/>
          <w:szCs w:val="28"/>
          <w:lang w:val="tt-RU"/>
        </w:rPr>
        <w:t>-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35642B" w:rsidRPr="005D6723">
        <w:rPr>
          <w:rFonts w:ascii="Times New Roman" w:hAnsi="Times New Roman"/>
          <w:sz w:val="28"/>
          <w:szCs w:val="28"/>
          <w:lang w:val="tt-RU"/>
        </w:rPr>
        <w:t>кучылар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>га</w:t>
      </w:r>
      <w:r w:rsidR="0035642B" w:rsidRPr="005D6723">
        <w:rPr>
          <w:rFonts w:ascii="Times New Roman" w:hAnsi="Times New Roman"/>
          <w:sz w:val="28"/>
          <w:szCs w:val="28"/>
          <w:lang w:val="tt-RU"/>
        </w:rPr>
        <w:t xml:space="preserve"> телнең милли мәдәниятне чагылдыру формасы булуы</w:t>
      </w:r>
      <w:r w:rsidR="00276C66">
        <w:rPr>
          <w:rFonts w:ascii="Times New Roman" w:hAnsi="Times New Roman"/>
          <w:sz w:val="28"/>
          <w:szCs w:val="28"/>
          <w:lang w:val="tt-RU"/>
        </w:rPr>
        <w:t>н</w:t>
      </w:r>
      <w:r w:rsidR="0035642B" w:rsidRPr="005D672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B7E2B">
        <w:rPr>
          <w:rFonts w:ascii="Times New Roman" w:hAnsi="Times New Roman"/>
          <w:sz w:val="28"/>
          <w:szCs w:val="28"/>
          <w:lang w:val="tt-RU"/>
        </w:rPr>
        <w:t>күрсәт</w:t>
      </w:r>
      <w:r w:rsidR="00FE7F8E">
        <w:rPr>
          <w:rFonts w:ascii="Times New Roman" w:hAnsi="Times New Roman"/>
          <w:sz w:val="28"/>
          <w:szCs w:val="28"/>
          <w:lang w:val="tt-RU"/>
        </w:rPr>
        <w:t>ү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>.</w:t>
      </w:r>
      <w:r w:rsidR="005D6723" w:rsidRPr="005D6723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6C17EF" w:rsidRDefault="006C17EF" w:rsidP="006C17E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>Тел кодлары</w:t>
      </w:r>
      <w:r w:rsidR="00276C66">
        <w:rPr>
          <w:rFonts w:ascii="Times New Roman" w:hAnsi="Times New Roman"/>
          <w:sz w:val="28"/>
          <w:szCs w:val="28"/>
          <w:lang w:val="tt-RU"/>
        </w:rPr>
        <w:t>:</w:t>
      </w:r>
      <w:r w:rsidR="00276C66" w:rsidRPr="00276C6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76C66" w:rsidRPr="005D6723">
        <w:rPr>
          <w:rFonts w:ascii="Times New Roman" w:hAnsi="Times New Roman"/>
          <w:sz w:val="28"/>
          <w:szCs w:val="28"/>
          <w:lang w:val="tt-RU"/>
        </w:rPr>
        <w:t>мәкаль-әйтемнәр, фразеологик берәмлекләр, афоризмнар аша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 xml:space="preserve"> милли дөнья картинас</w:t>
      </w:r>
      <w:r w:rsidR="00276C66">
        <w:rPr>
          <w:rFonts w:ascii="Times New Roman" w:hAnsi="Times New Roman"/>
          <w:sz w:val="28"/>
          <w:szCs w:val="28"/>
          <w:lang w:val="tt-RU"/>
        </w:rPr>
        <w:t>ы ачылу үзенчәлекләрен  өйрә</w:t>
      </w:r>
      <w:r>
        <w:rPr>
          <w:rFonts w:ascii="Times New Roman" w:hAnsi="Times New Roman"/>
          <w:sz w:val="28"/>
          <w:szCs w:val="28"/>
          <w:lang w:val="tt-RU"/>
        </w:rPr>
        <w:t>т</w:t>
      </w:r>
      <w:r w:rsidR="00FE7F8E">
        <w:rPr>
          <w:rFonts w:ascii="Times New Roman" w:hAnsi="Times New Roman"/>
          <w:sz w:val="28"/>
          <w:szCs w:val="28"/>
          <w:lang w:val="tt-RU"/>
        </w:rPr>
        <w:t>ү</w:t>
      </w:r>
      <w:r w:rsidR="00276C66">
        <w:rPr>
          <w:rFonts w:ascii="Times New Roman" w:hAnsi="Times New Roman"/>
          <w:sz w:val="28"/>
          <w:szCs w:val="28"/>
          <w:lang w:val="tt-RU"/>
        </w:rPr>
        <w:t xml:space="preserve">. </w:t>
      </w:r>
    </w:p>
    <w:p w:rsidR="005D6723" w:rsidRDefault="006C17EF" w:rsidP="006C17E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>Татар сөйләм этикеты нормалары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="004D7D9F" w:rsidRPr="005D6723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аңлат</w:t>
      </w:r>
      <w:r w:rsidR="00FE7F8E">
        <w:rPr>
          <w:rFonts w:ascii="Times New Roman" w:hAnsi="Times New Roman"/>
          <w:sz w:val="28"/>
          <w:szCs w:val="28"/>
          <w:lang w:val="tt-RU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>.</w:t>
      </w:r>
      <w:r w:rsidR="005D6723" w:rsidRPr="005D6723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FE7F8E" w:rsidRDefault="006C17EF" w:rsidP="0042385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- </w:t>
      </w:r>
      <w:r w:rsidR="00276C66" w:rsidRPr="00276C66">
        <w:rPr>
          <w:rFonts w:ascii="Times New Roman" w:hAnsi="Times New Roman"/>
          <w:sz w:val="28"/>
          <w:szCs w:val="28"/>
          <w:lang w:val="tt-RU" w:eastAsia="ru-RU"/>
        </w:rPr>
        <w:t>Ук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учыларны туган телгә өйрәткәндә, </w:t>
      </w:r>
      <w:r w:rsidR="00276C66" w:rsidRPr="00276C66">
        <w:rPr>
          <w:rFonts w:ascii="Times New Roman" w:hAnsi="Times New Roman"/>
          <w:sz w:val="28"/>
          <w:szCs w:val="28"/>
          <w:lang w:val="tt-RU" w:eastAsia="ru-RU"/>
        </w:rPr>
        <w:t>башка халыклар мәдәниятләренә хөрмәтле караш, аңлау, дуслык  һәм ачык, түземле мөнәсәбәт формалаштыр</w:t>
      </w:r>
      <w:r w:rsidR="00FE7F8E">
        <w:rPr>
          <w:rFonts w:ascii="Times New Roman" w:hAnsi="Times New Roman"/>
          <w:sz w:val="28"/>
          <w:szCs w:val="28"/>
          <w:lang w:val="tt-RU" w:eastAsia="ru-RU"/>
        </w:rPr>
        <w:t>у</w:t>
      </w:r>
      <w:r w:rsidR="00276C66" w:rsidRPr="00276C66">
        <w:rPr>
          <w:rFonts w:ascii="Times New Roman" w:hAnsi="Times New Roman"/>
          <w:sz w:val="28"/>
          <w:szCs w:val="28"/>
          <w:lang w:val="tt-RU" w:eastAsia="ru-RU"/>
        </w:rPr>
        <w:t>.</w:t>
      </w:r>
    </w:p>
    <w:p w:rsidR="00276C66" w:rsidRDefault="00276C66" w:rsidP="0042385C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276C66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="006C17EF">
        <w:rPr>
          <w:rFonts w:ascii="Times New Roman" w:hAnsi="Times New Roman"/>
          <w:sz w:val="28"/>
          <w:szCs w:val="28"/>
          <w:lang w:val="tt-RU" w:eastAsia="ru-RU"/>
        </w:rPr>
        <w:tab/>
      </w:r>
      <w:r w:rsidRPr="00276C66">
        <w:rPr>
          <w:rFonts w:ascii="Times New Roman" w:hAnsi="Times New Roman"/>
          <w:sz w:val="28"/>
          <w:szCs w:val="28"/>
          <w:lang w:val="tt-RU" w:eastAsia="ru-RU"/>
        </w:rPr>
        <w:t xml:space="preserve">Безнең республикада яшәүче милләт вәкилләрен </w:t>
      </w:r>
      <w:r w:rsidR="006C17EF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="00FE7F8E">
        <w:rPr>
          <w:rFonts w:ascii="Times New Roman" w:hAnsi="Times New Roman"/>
          <w:sz w:val="28"/>
          <w:szCs w:val="28"/>
          <w:lang w:val="tt-RU" w:eastAsia="ru-RU"/>
        </w:rPr>
        <w:t xml:space="preserve">мин </w:t>
      </w:r>
      <w:r w:rsidRPr="00276C66">
        <w:rPr>
          <w:rFonts w:ascii="Times New Roman" w:hAnsi="Times New Roman"/>
          <w:sz w:val="28"/>
          <w:szCs w:val="28"/>
          <w:lang w:val="tt-RU" w:eastAsia="ru-RU"/>
        </w:rPr>
        <w:t xml:space="preserve">үзара күрше яшәүче халыклар итеп кенә түгел, </w:t>
      </w:r>
      <w:r w:rsidR="007013C1">
        <w:rPr>
          <w:rFonts w:ascii="Times New Roman" w:hAnsi="Times New Roman"/>
          <w:sz w:val="28"/>
          <w:szCs w:val="28"/>
          <w:lang w:val="tt-RU" w:eastAsia="ru-RU"/>
        </w:rPr>
        <w:t>ә бөтен дөнья әһәмиятенә ия бул</w:t>
      </w:r>
      <w:r w:rsidRPr="00276C66">
        <w:rPr>
          <w:rFonts w:ascii="Times New Roman" w:hAnsi="Times New Roman"/>
          <w:sz w:val="28"/>
          <w:szCs w:val="28"/>
          <w:lang w:val="tt-RU" w:eastAsia="ru-RU"/>
        </w:rPr>
        <w:t>г</w:t>
      </w:r>
      <w:r w:rsidR="0042385C">
        <w:rPr>
          <w:rFonts w:ascii="Times New Roman" w:hAnsi="Times New Roman"/>
          <w:sz w:val="28"/>
          <w:szCs w:val="28"/>
          <w:lang w:val="tt-RU" w:eastAsia="ru-RU"/>
        </w:rPr>
        <w:t>а</w:t>
      </w:r>
      <w:r w:rsidRPr="00276C66">
        <w:rPr>
          <w:rFonts w:ascii="Times New Roman" w:hAnsi="Times New Roman"/>
          <w:sz w:val="28"/>
          <w:szCs w:val="28"/>
          <w:lang w:val="tt-RU" w:eastAsia="ru-RU"/>
        </w:rPr>
        <w:t xml:space="preserve">н сәнгать әсәрләрен тудыручылар, геройлар итеп тәкьдим итәм. </w:t>
      </w:r>
    </w:p>
    <w:p w:rsidR="00E8124A" w:rsidRPr="00CF7630" w:rsidRDefault="00E8124A" w:rsidP="005D6723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  <w:lang w:val="tt-RU" w:eastAsia="ru-RU"/>
        </w:rPr>
      </w:pPr>
      <w:r w:rsidRPr="00E8124A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 xml:space="preserve">Информацион компетенция. </w:t>
      </w:r>
      <w:r>
        <w:rPr>
          <w:rFonts w:ascii="Times New Roman" w:hAnsi="Times New Roman"/>
          <w:sz w:val="28"/>
          <w:szCs w:val="28"/>
          <w:lang w:val="tt-RU"/>
        </w:rPr>
        <w:t>Реаль объектлар (компьютер, телевизор һ.б.) һәм информацион технологияләр (интернет, электрон почта)</w:t>
      </w:r>
      <w:r w:rsidRPr="00E8124A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ярдәмендә</w:t>
      </w:r>
      <w:r w:rsidR="00CF7630">
        <w:rPr>
          <w:rFonts w:ascii="Times New Roman" w:hAnsi="Times New Roman"/>
          <w:sz w:val="28"/>
          <w:szCs w:val="28"/>
          <w:lang w:val="tt-RU"/>
        </w:rPr>
        <w:t xml:space="preserve"> укучыда</w:t>
      </w:r>
    </w:p>
    <w:p w:rsidR="00CF7630" w:rsidRDefault="00CF7630" w:rsidP="00CF76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</w:t>
      </w:r>
      <w:r w:rsidR="00B7155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мөстәкыйль эзләнү,</w:t>
      </w:r>
    </w:p>
    <w:p w:rsidR="00CF7630" w:rsidRDefault="00CF7630" w:rsidP="00CF76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</w:t>
      </w:r>
      <w:r w:rsidR="00B7155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анализлау,</w:t>
      </w:r>
    </w:p>
    <w:p w:rsidR="00CF7630" w:rsidRDefault="00CF7630" w:rsidP="00CF76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</w:t>
      </w:r>
      <w:r w:rsidR="00B7155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кирәкле информацияне сайлап алу,</w:t>
      </w:r>
    </w:p>
    <w:p w:rsidR="00CF7630" w:rsidRDefault="00CF7630" w:rsidP="00CF7630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</w:t>
      </w:r>
      <w:r w:rsidR="00B7155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оештыру,</w:t>
      </w:r>
    </w:p>
    <w:p w:rsidR="00CC46F0" w:rsidRDefault="00CF7630" w:rsidP="001A48DE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</w:t>
      </w:r>
      <w:r w:rsidR="00B7155F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үзгәртеп кору</w:t>
      </w:r>
      <w:r w:rsidR="00276C66">
        <w:rPr>
          <w:rFonts w:ascii="Times New Roman" w:hAnsi="Times New Roman"/>
          <w:sz w:val="28"/>
          <w:szCs w:val="28"/>
          <w:lang w:val="tt-RU"/>
        </w:rPr>
        <w:t xml:space="preserve"> сәләте формалаштыр</w:t>
      </w:r>
      <w:r w:rsidR="00FE7F8E">
        <w:rPr>
          <w:rFonts w:ascii="Times New Roman" w:hAnsi="Times New Roman"/>
          <w:sz w:val="28"/>
          <w:szCs w:val="28"/>
          <w:lang w:val="tt-RU"/>
        </w:rPr>
        <w:t>у</w:t>
      </w:r>
      <w:r w:rsidR="006D5E06">
        <w:rPr>
          <w:rFonts w:ascii="Times New Roman" w:hAnsi="Times New Roman"/>
          <w:sz w:val="28"/>
          <w:szCs w:val="28"/>
          <w:lang w:val="tt-RU"/>
        </w:rPr>
        <w:t>.</w:t>
      </w:r>
    </w:p>
    <w:p w:rsidR="00D943B2" w:rsidRDefault="00D943B2" w:rsidP="00D943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Элеге компетенцияне үстерү максаты белән төрле алымнар кулланам:</w:t>
      </w:r>
    </w:p>
    <w:p w:rsidR="00D943B2" w:rsidRDefault="00D943B2" w:rsidP="00D943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укучыларның бирелгән темага эчтәлекле презентацияләр эшләвен хуплыйм;</w:t>
      </w:r>
    </w:p>
    <w:p w:rsidR="00D943B2" w:rsidRDefault="00D943B2" w:rsidP="00D943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- </w:t>
      </w:r>
      <w:r w:rsidR="003C4DB6">
        <w:rPr>
          <w:rFonts w:ascii="Times New Roman" w:hAnsi="Times New Roman"/>
          <w:sz w:val="28"/>
          <w:szCs w:val="28"/>
          <w:lang w:val="tt-RU"/>
        </w:rPr>
        <w:t>яңа материал өйрәнгәндә балаларны сүзлекләр, белешмәлекләр кулланырга өндим;</w:t>
      </w:r>
    </w:p>
    <w:p w:rsidR="003C4DB6" w:rsidRDefault="003C4DB6" w:rsidP="00D943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- докладлар, рефератлар эзерләгәндә уку</w:t>
      </w:r>
      <w:r w:rsidR="005618A5">
        <w:rPr>
          <w:rFonts w:ascii="Times New Roman" w:hAnsi="Times New Roman"/>
          <w:sz w:val="28"/>
          <w:szCs w:val="28"/>
          <w:lang w:val="tt-RU"/>
        </w:rPr>
        <w:t>чыларыма интернет-ресурс, масса</w:t>
      </w:r>
      <w:r>
        <w:rPr>
          <w:rFonts w:ascii="Times New Roman" w:hAnsi="Times New Roman"/>
          <w:sz w:val="28"/>
          <w:szCs w:val="28"/>
          <w:lang w:val="tt-RU"/>
        </w:rPr>
        <w:t>күләм мәгълүмат чараларын кулланырга тәкъдим итәм;</w:t>
      </w:r>
    </w:p>
    <w:p w:rsidR="00003B16" w:rsidRPr="001A48DE" w:rsidRDefault="003C4DB6" w:rsidP="00D943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кулланма характерындагы биремнәр бирәм; бу очракта балаларда информацион компетенциядән тыш, билгеле бер эш тәҗрибәсе дә туплана.</w:t>
      </w:r>
    </w:p>
    <w:p w:rsidR="001C5EAE" w:rsidRDefault="00AA3F7B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5D6723">
        <w:rPr>
          <w:rFonts w:ascii="Times New Roman" w:hAnsi="Times New Roman"/>
          <w:sz w:val="28"/>
          <w:szCs w:val="28"/>
          <w:lang w:val="tt-RU"/>
        </w:rPr>
        <w:t>Сүземне йомгаклап, шуны әйтәсем килә: б</w:t>
      </w:r>
      <w:r w:rsidR="009F3C73">
        <w:rPr>
          <w:rFonts w:ascii="Times New Roman" w:hAnsi="Times New Roman"/>
          <w:sz w:val="28"/>
          <w:szCs w:val="28"/>
          <w:lang w:val="tt-RU"/>
        </w:rPr>
        <w:t>ез, укытучылар, үзебезнең мөмкинлекләребезгә, иҗади карашларыбызг</w:t>
      </w:r>
      <w:r>
        <w:rPr>
          <w:rFonts w:ascii="Times New Roman" w:hAnsi="Times New Roman"/>
          <w:sz w:val="28"/>
          <w:szCs w:val="28"/>
          <w:lang w:val="tt-RU"/>
        </w:rPr>
        <w:t>а</w:t>
      </w:r>
      <w:r w:rsidR="001C5EAE">
        <w:rPr>
          <w:rFonts w:ascii="Times New Roman" w:hAnsi="Times New Roman"/>
          <w:sz w:val="28"/>
          <w:szCs w:val="28"/>
          <w:lang w:val="tt-RU"/>
        </w:rPr>
        <w:t>, укучыла</w:t>
      </w:r>
      <w:r w:rsidR="009F3C73">
        <w:rPr>
          <w:rFonts w:ascii="Times New Roman" w:hAnsi="Times New Roman"/>
          <w:sz w:val="28"/>
          <w:szCs w:val="28"/>
          <w:lang w:val="tt-RU"/>
        </w:rPr>
        <w:t>рның ихтияҗына</w:t>
      </w:r>
      <w:r w:rsidR="00CC46F0">
        <w:rPr>
          <w:rFonts w:ascii="Times New Roman" w:hAnsi="Times New Roman"/>
          <w:sz w:val="28"/>
          <w:szCs w:val="28"/>
          <w:lang w:val="tt-RU"/>
        </w:rPr>
        <w:t>, эшчәнлегенә</w:t>
      </w:r>
      <w:r w:rsidR="009F3C73">
        <w:rPr>
          <w:rFonts w:ascii="Times New Roman" w:hAnsi="Times New Roman"/>
          <w:sz w:val="28"/>
          <w:szCs w:val="28"/>
          <w:lang w:val="tt-RU"/>
        </w:rPr>
        <w:t xml:space="preserve"> карап, үз эш алымнарыбызны булдырып,</w:t>
      </w:r>
      <w:r w:rsidR="006B3635">
        <w:rPr>
          <w:rFonts w:ascii="Times New Roman" w:hAnsi="Times New Roman"/>
          <w:sz w:val="28"/>
          <w:szCs w:val="28"/>
          <w:lang w:val="tt-RU"/>
        </w:rPr>
        <w:t xml:space="preserve"> укучыларыбызда төрле компет</w:t>
      </w:r>
      <w:r w:rsidR="001C5EAE">
        <w:rPr>
          <w:rFonts w:ascii="Times New Roman" w:hAnsi="Times New Roman"/>
          <w:sz w:val="28"/>
          <w:szCs w:val="28"/>
          <w:lang w:val="tt-RU"/>
        </w:rPr>
        <w:t>е</w:t>
      </w:r>
      <w:r w:rsidR="006B3635">
        <w:rPr>
          <w:rFonts w:ascii="Times New Roman" w:hAnsi="Times New Roman"/>
          <w:sz w:val="28"/>
          <w:szCs w:val="28"/>
          <w:lang w:val="tt-RU"/>
        </w:rPr>
        <w:t>нцияләр формалаштырып</w:t>
      </w:r>
      <w:r w:rsidR="009F3C73">
        <w:rPr>
          <w:rFonts w:ascii="Times New Roman" w:hAnsi="Times New Roman"/>
          <w:sz w:val="28"/>
          <w:szCs w:val="28"/>
          <w:lang w:val="tt-RU"/>
        </w:rPr>
        <w:t xml:space="preserve"> иң мөһиме – </w:t>
      </w:r>
      <w:r w:rsidR="009F3C73" w:rsidRPr="006B3635">
        <w:rPr>
          <w:rFonts w:ascii="Times New Roman" w:hAnsi="Times New Roman"/>
          <w:i/>
          <w:iCs/>
          <w:sz w:val="28"/>
          <w:szCs w:val="28"/>
          <w:u w:val="single"/>
          <w:lang w:val="tt-RU"/>
        </w:rPr>
        <w:t>эшнең нәтиҗәлелегенә килергә тиешбез</w:t>
      </w:r>
      <w:r w:rsidR="009F3C73">
        <w:rPr>
          <w:rFonts w:ascii="Times New Roman" w:hAnsi="Times New Roman"/>
          <w:sz w:val="28"/>
          <w:szCs w:val="28"/>
          <w:lang w:val="tt-RU"/>
        </w:rPr>
        <w:t>.</w:t>
      </w:r>
      <w:r w:rsidR="001C5EAE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D37596" w:rsidRPr="00D37596" w:rsidRDefault="00D37596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 w:bidi="lo-LA"/>
        </w:rPr>
        <w:drawing>
          <wp:inline distT="0" distB="0" distL="0" distR="0" wp14:anchorId="72AA57D4">
            <wp:extent cx="3205778" cy="24044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24" cy="240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tt-RU"/>
        </w:rPr>
        <w:t xml:space="preserve">  Таблица 1</w:t>
      </w:r>
    </w:p>
    <w:p w:rsidR="00D37596" w:rsidRDefault="001C5EAE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</w:p>
    <w:p w:rsidR="00D37596" w:rsidRDefault="00D37596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 w:bidi="lo-LA"/>
        </w:rPr>
        <w:drawing>
          <wp:inline distT="0" distB="0" distL="0" distR="0" wp14:anchorId="1E7C7421">
            <wp:extent cx="3212802" cy="2409713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397" cy="2410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tt-RU"/>
        </w:rPr>
        <w:t xml:space="preserve"> Таблица 2</w:t>
      </w:r>
    </w:p>
    <w:p w:rsidR="00D37596" w:rsidRDefault="00D37596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 w:bidi="lo-LA"/>
        </w:rPr>
        <w:lastRenderedPageBreak/>
        <w:drawing>
          <wp:inline distT="0" distB="0" distL="0" distR="0" wp14:anchorId="577CFFD7">
            <wp:extent cx="3191280" cy="2393571"/>
            <wp:effectExtent l="0" t="0" r="952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37" cy="2396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tt-RU"/>
        </w:rPr>
        <w:t xml:space="preserve"> Таблица 3</w:t>
      </w:r>
      <w:r>
        <w:rPr>
          <w:rFonts w:ascii="Times New Roman" w:hAnsi="Times New Roman"/>
          <w:sz w:val="28"/>
          <w:szCs w:val="28"/>
          <w:lang w:val="tt-RU"/>
        </w:rPr>
        <w:tab/>
      </w:r>
    </w:p>
    <w:p w:rsidR="009F3C73" w:rsidRPr="001414A2" w:rsidRDefault="00D37596" w:rsidP="007013C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bookmarkStart w:id="0" w:name="_GoBack"/>
      <w:bookmarkEnd w:id="0"/>
      <w:r w:rsidR="001C5EAE">
        <w:rPr>
          <w:rFonts w:ascii="Times New Roman" w:hAnsi="Times New Roman"/>
          <w:sz w:val="28"/>
          <w:szCs w:val="28"/>
          <w:lang w:val="tt-RU"/>
        </w:rPr>
        <w:t>Эшнең нәтиҗәсен күргән</w:t>
      </w:r>
      <w:r w:rsidR="009F3C73">
        <w:rPr>
          <w:rFonts w:ascii="Times New Roman" w:hAnsi="Times New Roman"/>
          <w:sz w:val="28"/>
          <w:szCs w:val="28"/>
          <w:lang w:val="tt-RU"/>
        </w:rPr>
        <w:t xml:space="preserve"> очракта гына укучының </w:t>
      </w:r>
      <w:r w:rsidR="00AA3F7B">
        <w:rPr>
          <w:rFonts w:ascii="Times New Roman" w:hAnsi="Times New Roman"/>
          <w:sz w:val="28"/>
          <w:szCs w:val="28"/>
          <w:lang w:val="tt-RU"/>
        </w:rPr>
        <w:t xml:space="preserve">без </w:t>
      </w:r>
      <w:r w:rsidR="009F3C73">
        <w:rPr>
          <w:rFonts w:ascii="Times New Roman" w:hAnsi="Times New Roman"/>
          <w:sz w:val="28"/>
          <w:szCs w:val="28"/>
          <w:lang w:val="tt-RU"/>
        </w:rPr>
        <w:t xml:space="preserve">укыткан фән белән кызыксынуы арта, ул дәрестә алган белемне төрле ситуацияләрдә кулланырга өйрәнә, гомумән </w:t>
      </w:r>
      <w:r w:rsidR="009F3C73" w:rsidRPr="00AA3F7B">
        <w:rPr>
          <w:rFonts w:ascii="Times New Roman" w:hAnsi="Times New Roman"/>
          <w:sz w:val="28"/>
          <w:szCs w:val="28"/>
          <w:lang w:val="tt-RU"/>
        </w:rPr>
        <w:t>әйткәндә</w:t>
      </w:r>
      <w:r w:rsidR="009F3C73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9F3C73" w:rsidRPr="009F3C73">
        <w:rPr>
          <w:rFonts w:ascii="Times New Roman" w:hAnsi="Times New Roman"/>
          <w:b/>
          <w:bCs/>
          <w:sz w:val="28"/>
          <w:szCs w:val="28"/>
          <w:lang w:val="tt-RU"/>
        </w:rPr>
        <w:t>иҗади фикерләүче шәхес формалаша</w:t>
      </w:r>
      <w:r w:rsidR="009F3C73">
        <w:rPr>
          <w:rFonts w:ascii="Times New Roman" w:hAnsi="Times New Roman"/>
          <w:sz w:val="28"/>
          <w:szCs w:val="28"/>
          <w:lang w:val="tt-RU"/>
        </w:rPr>
        <w:t>.</w:t>
      </w:r>
      <w:r w:rsidR="001414A2">
        <w:rPr>
          <w:rFonts w:ascii="Times New Roman" w:hAnsi="Times New Roman"/>
          <w:color w:val="FF0000"/>
          <w:sz w:val="28"/>
          <w:szCs w:val="28"/>
          <w:lang w:val="tt-RU"/>
        </w:rPr>
        <w:t xml:space="preserve"> </w:t>
      </w:r>
    </w:p>
    <w:p w:rsidR="002B3DA6" w:rsidRPr="002B3DA6" w:rsidRDefault="002B3DA6" w:rsidP="00460AFB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  <w:u w:val="single"/>
          <w:lang w:val="tt-RU"/>
        </w:rPr>
      </w:pPr>
      <w:r w:rsidRPr="001414A2">
        <w:rPr>
          <w:rFonts w:ascii="Times New Roman" w:hAnsi="Times New Roman"/>
          <w:b/>
          <w:bCs/>
          <w:sz w:val="28"/>
          <w:szCs w:val="28"/>
          <w:lang w:val="tt-RU"/>
        </w:rPr>
        <w:tab/>
      </w:r>
    </w:p>
    <w:p w:rsidR="00B32236" w:rsidRDefault="00B32236" w:rsidP="00460A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36B21" w:rsidRPr="00DC2ED0" w:rsidRDefault="00436B21" w:rsidP="00436B21">
      <w:pPr>
        <w:rPr>
          <w:rFonts w:ascii="Times New Roman" w:hAnsi="Times New Roman" w:cs="Times New Roman"/>
          <w:color w:val="C00000"/>
          <w:sz w:val="28"/>
          <w:szCs w:val="28"/>
          <w:lang w:val="tt-RU"/>
        </w:rPr>
      </w:pPr>
    </w:p>
    <w:sectPr w:rsidR="00436B21" w:rsidRPr="00DC2ED0" w:rsidSect="00D3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9B" w:rsidRDefault="002E329B" w:rsidP="00460AFB">
      <w:pPr>
        <w:spacing w:after="0" w:line="240" w:lineRule="auto"/>
      </w:pPr>
      <w:r>
        <w:separator/>
      </w:r>
    </w:p>
  </w:endnote>
  <w:endnote w:type="continuationSeparator" w:id="0">
    <w:p w:rsidR="002E329B" w:rsidRDefault="002E329B" w:rsidP="0046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9B" w:rsidRDefault="002E329B" w:rsidP="00460AFB">
      <w:pPr>
        <w:spacing w:after="0" w:line="240" w:lineRule="auto"/>
      </w:pPr>
      <w:r>
        <w:separator/>
      </w:r>
    </w:p>
  </w:footnote>
  <w:footnote w:type="continuationSeparator" w:id="0">
    <w:p w:rsidR="002E329B" w:rsidRDefault="002E329B" w:rsidP="0046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A85"/>
    <w:multiLevelType w:val="hybridMultilevel"/>
    <w:tmpl w:val="9B0474CA"/>
    <w:lvl w:ilvl="0" w:tplc="55AC0C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842C9"/>
    <w:multiLevelType w:val="hybridMultilevel"/>
    <w:tmpl w:val="38FC8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90380"/>
    <w:multiLevelType w:val="hybridMultilevel"/>
    <w:tmpl w:val="FA28955E"/>
    <w:lvl w:ilvl="0" w:tplc="5A0E38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EB7767"/>
    <w:multiLevelType w:val="hybridMultilevel"/>
    <w:tmpl w:val="B2CCBAA8"/>
    <w:lvl w:ilvl="0" w:tplc="044AC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201DA"/>
    <w:multiLevelType w:val="hybridMultilevel"/>
    <w:tmpl w:val="7316921A"/>
    <w:lvl w:ilvl="0" w:tplc="07E67E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9E"/>
    <w:rsid w:val="00003B16"/>
    <w:rsid w:val="00027155"/>
    <w:rsid w:val="00044532"/>
    <w:rsid w:val="000449D2"/>
    <w:rsid w:val="00065FEA"/>
    <w:rsid w:val="0008681A"/>
    <w:rsid w:val="000B0C7C"/>
    <w:rsid w:val="00103D5C"/>
    <w:rsid w:val="001414A2"/>
    <w:rsid w:val="001A48DE"/>
    <w:rsid w:val="001C5EAE"/>
    <w:rsid w:val="001F43B9"/>
    <w:rsid w:val="00276C66"/>
    <w:rsid w:val="002873DE"/>
    <w:rsid w:val="00292E7A"/>
    <w:rsid w:val="0029660B"/>
    <w:rsid w:val="002A1FB0"/>
    <w:rsid w:val="002B3DA6"/>
    <w:rsid w:val="002B490F"/>
    <w:rsid w:val="002C0622"/>
    <w:rsid w:val="002E1017"/>
    <w:rsid w:val="002E329B"/>
    <w:rsid w:val="002E799E"/>
    <w:rsid w:val="0030352C"/>
    <w:rsid w:val="003341B4"/>
    <w:rsid w:val="0035642B"/>
    <w:rsid w:val="003A307F"/>
    <w:rsid w:val="003B15AA"/>
    <w:rsid w:val="003C4DB6"/>
    <w:rsid w:val="003D080F"/>
    <w:rsid w:val="003D15D1"/>
    <w:rsid w:val="00415EFF"/>
    <w:rsid w:val="0042385C"/>
    <w:rsid w:val="00436B21"/>
    <w:rsid w:val="00460AFB"/>
    <w:rsid w:val="0046659F"/>
    <w:rsid w:val="00490C5A"/>
    <w:rsid w:val="004B7E2B"/>
    <w:rsid w:val="004C5ACE"/>
    <w:rsid w:val="004D7D9F"/>
    <w:rsid w:val="005036EF"/>
    <w:rsid w:val="0050635C"/>
    <w:rsid w:val="005321E5"/>
    <w:rsid w:val="005618A5"/>
    <w:rsid w:val="00596987"/>
    <w:rsid w:val="005D6723"/>
    <w:rsid w:val="005F5B0C"/>
    <w:rsid w:val="00602C83"/>
    <w:rsid w:val="00617F70"/>
    <w:rsid w:val="0064711E"/>
    <w:rsid w:val="0065537D"/>
    <w:rsid w:val="00661976"/>
    <w:rsid w:val="006A393D"/>
    <w:rsid w:val="006A5A09"/>
    <w:rsid w:val="006B3635"/>
    <w:rsid w:val="006B4DBF"/>
    <w:rsid w:val="006B71CB"/>
    <w:rsid w:val="006C17EF"/>
    <w:rsid w:val="006D1F63"/>
    <w:rsid w:val="006D5E06"/>
    <w:rsid w:val="007013C1"/>
    <w:rsid w:val="0070296B"/>
    <w:rsid w:val="00723D1C"/>
    <w:rsid w:val="00744B3F"/>
    <w:rsid w:val="00753D7D"/>
    <w:rsid w:val="007767B8"/>
    <w:rsid w:val="00780556"/>
    <w:rsid w:val="00782D9F"/>
    <w:rsid w:val="007B1816"/>
    <w:rsid w:val="007C3F3B"/>
    <w:rsid w:val="007E41D5"/>
    <w:rsid w:val="007F614A"/>
    <w:rsid w:val="00817926"/>
    <w:rsid w:val="008418B4"/>
    <w:rsid w:val="0086596D"/>
    <w:rsid w:val="00882C0D"/>
    <w:rsid w:val="008C6B6C"/>
    <w:rsid w:val="008D70C5"/>
    <w:rsid w:val="008F637C"/>
    <w:rsid w:val="00932AD5"/>
    <w:rsid w:val="00982479"/>
    <w:rsid w:val="009C7E6C"/>
    <w:rsid w:val="009F3C73"/>
    <w:rsid w:val="00A07C34"/>
    <w:rsid w:val="00A458FF"/>
    <w:rsid w:val="00A532DD"/>
    <w:rsid w:val="00A57915"/>
    <w:rsid w:val="00A731CA"/>
    <w:rsid w:val="00AA3F7B"/>
    <w:rsid w:val="00AB19B2"/>
    <w:rsid w:val="00AE3BD7"/>
    <w:rsid w:val="00B019DC"/>
    <w:rsid w:val="00B278D2"/>
    <w:rsid w:val="00B32236"/>
    <w:rsid w:val="00B7155F"/>
    <w:rsid w:val="00C11EA0"/>
    <w:rsid w:val="00C168F0"/>
    <w:rsid w:val="00C671B0"/>
    <w:rsid w:val="00C80023"/>
    <w:rsid w:val="00C819A6"/>
    <w:rsid w:val="00CC0E71"/>
    <w:rsid w:val="00CC2E8E"/>
    <w:rsid w:val="00CC46F0"/>
    <w:rsid w:val="00CD3755"/>
    <w:rsid w:val="00CF7630"/>
    <w:rsid w:val="00D00325"/>
    <w:rsid w:val="00D2361D"/>
    <w:rsid w:val="00D37596"/>
    <w:rsid w:val="00D46309"/>
    <w:rsid w:val="00D7087F"/>
    <w:rsid w:val="00D772E8"/>
    <w:rsid w:val="00D943B2"/>
    <w:rsid w:val="00DC2ED0"/>
    <w:rsid w:val="00DD0EA5"/>
    <w:rsid w:val="00DF5C2B"/>
    <w:rsid w:val="00E04CDA"/>
    <w:rsid w:val="00E302AA"/>
    <w:rsid w:val="00E8124A"/>
    <w:rsid w:val="00E91C58"/>
    <w:rsid w:val="00E92687"/>
    <w:rsid w:val="00EC7CBF"/>
    <w:rsid w:val="00EE55ED"/>
    <w:rsid w:val="00F64679"/>
    <w:rsid w:val="00F64B6A"/>
    <w:rsid w:val="00FD3178"/>
    <w:rsid w:val="00FE7F8E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AF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otnote reference"/>
    <w:uiPriority w:val="99"/>
    <w:semiHidden/>
    <w:unhideWhenUsed/>
    <w:rsid w:val="00460AFB"/>
    <w:rPr>
      <w:rFonts w:ascii="Times New Roman" w:hAnsi="Times New Roman" w:cs="Times New Roman" w:hint="default"/>
      <w:vertAlign w:val="superscript"/>
    </w:rPr>
  </w:style>
  <w:style w:type="character" w:customStyle="1" w:styleId="c0">
    <w:name w:val="c0"/>
    <w:basedOn w:val="a0"/>
    <w:rsid w:val="00FD3178"/>
  </w:style>
  <w:style w:type="paragraph" w:styleId="a5">
    <w:name w:val="Balloon Text"/>
    <w:basedOn w:val="a"/>
    <w:link w:val="a6"/>
    <w:uiPriority w:val="99"/>
    <w:semiHidden/>
    <w:unhideWhenUsed/>
    <w:rsid w:val="00D3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AF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otnote reference"/>
    <w:uiPriority w:val="99"/>
    <w:semiHidden/>
    <w:unhideWhenUsed/>
    <w:rsid w:val="00460AFB"/>
    <w:rPr>
      <w:rFonts w:ascii="Times New Roman" w:hAnsi="Times New Roman" w:cs="Times New Roman" w:hint="default"/>
      <w:vertAlign w:val="superscript"/>
    </w:rPr>
  </w:style>
  <w:style w:type="character" w:customStyle="1" w:styleId="c0">
    <w:name w:val="c0"/>
    <w:basedOn w:val="a0"/>
    <w:rsid w:val="00FD3178"/>
  </w:style>
  <w:style w:type="paragraph" w:styleId="a5">
    <w:name w:val="Balloon Text"/>
    <w:basedOn w:val="a"/>
    <w:link w:val="a6"/>
    <w:uiPriority w:val="99"/>
    <w:semiHidden/>
    <w:unhideWhenUsed/>
    <w:rsid w:val="00D3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87</cp:revision>
  <cp:lastPrinted>2012-09-20T16:27:00Z</cp:lastPrinted>
  <dcterms:created xsi:type="dcterms:W3CDTF">2012-09-20T16:21:00Z</dcterms:created>
  <dcterms:modified xsi:type="dcterms:W3CDTF">2016-01-10T19:45:00Z</dcterms:modified>
</cp:coreProperties>
</file>