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F4" w:rsidRDefault="008174F4" w:rsidP="008174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Батракова И.С., проф. кафедры педагогики</w:t>
      </w:r>
    </w:p>
    <w:p w:rsidR="008174F4" w:rsidRDefault="008174F4" w:rsidP="008174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Г. магистрантка 2 курса, </w:t>
      </w:r>
    </w:p>
    <w:p w:rsidR="008174F4" w:rsidRDefault="008174F4" w:rsidP="008174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«Образование взрослых»</w:t>
      </w:r>
    </w:p>
    <w:p w:rsidR="008174F4" w:rsidRDefault="008174F4" w:rsidP="00170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4F4" w:rsidRDefault="008174F4" w:rsidP="00817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Возрождение традиции наставничества в отечественном образовании</w:t>
      </w:r>
    </w:p>
    <w:p w:rsidR="007A4D5C" w:rsidRDefault="007A4D5C" w:rsidP="008174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74F4" w:rsidRPr="007A4D5C" w:rsidRDefault="007A4D5C" w:rsidP="00170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DAE">
        <w:rPr>
          <w:rFonts w:ascii="Times New Roman" w:hAnsi="Times New Roman" w:cs="Times New Roman"/>
          <w:sz w:val="28"/>
          <w:szCs w:val="28"/>
        </w:rPr>
        <w:t xml:space="preserve">        </w:t>
      </w:r>
      <w:r w:rsidR="007B5E25" w:rsidRPr="00093DAE">
        <w:rPr>
          <w:rFonts w:ascii="Times New Roman" w:hAnsi="Times New Roman" w:cs="Times New Roman"/>
          <w:sz w:val="28"/>
          <w:szCs w:val="28"/>
        </w:rPr>
        <w:t xml:space="preserve">В современной теории образования наставничеству как методу и способу адаптации молодого специалиста в профессиональной деятельности уделяется большое значение. Особого внимания заслуживает позиция </w:t>
      </w:r>
      <w:r w:rsidRPr="00093DAE">
        <w:rPr>
          <w:rFonts w:ascii="Times New Roman" w:hAnsi="Times New Roman" w:cs="Times New Roman"/>
          <w:sz w:val="28"/>
          <w:szCs w:val="28"/>
        </w:rPr>
        <w:t>ряда исследователей, которые</w:t>
      </w:r>
      <w:r w:rsidR="007B5E25" w:rsidRPr="00093DAE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Pr="00093DAE">
        <w:rPr>
          <w:rFonts w:ascii="Times New Roman" w:hAnsi="Times New Roman" w:cs="Times New Roman"/>
          <w:sz w:val="28"/>
          <w:szCs w:val="28"/>
        </w:rPr>
        <w:t>ю</w:t>
      </w:r>
      <w:r w:rsidR="007B5E25" w:rsidRPr="00093DAE">
        <w:rPr>
          <w:rFonts w:ascii="Times New Roman" w:hAnsi="Times New Roman" w:cs="Times New Roman"/>
          <w:sz w:val="28"/>
          <w:szCs w:val="28"/>
        </w:rPr>
        <w:t>т понятие «наставничество» как систему отношений и ряд процессов, когда один человек предлагает помощь, руководство, совет и поддержку другому. Основн</w:t>
      </w:r>
      <w:r w:rsidRPr="00093DAE">
        <w:rPr>
          <w:rFonts w:ascii="Times New Roman" w:hAnsi="Times New Roman" w:cs="Times New Roman"/>
          <w:sz w:val="28"/>
          <w:szCs w:val="28"/>
        </w:rPr>
        <w:t xml:space="preserve">ой </w:t>
      </w:r>
      <w:r w:rsidR="007B5E25" w:rsidRPr="00093DAE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093DAE">
        <w:rPr>
          <w:rFonts w:ascii="Times New Roman" w:hAnsi="Times New Roman" w:cs="Times New Roman"/>
          <w:sz w:val="28"/>
          <w:szCs w:val="28"/>
        </w:rPr>
        <w:t>ей</w:t>
      </w:r>
      <w:r w:rsidR="007B5E25" w:rsidRPr="00093DAE">
        <w:rPr>
          <w:rFonts w:ascii="Times New Roman" w:hAnsi="Times New Roman" w:cs="Times New Roman"/>
          <w:sz w:val="28"/>
          <w:szCs w:val="28"/>
        </w:rPr>
        <w:t xml:space="preserve"> процесса наставничества явля</w:t>
      </w:r>
      <w:r w:rsidRPr="00093DAE">
        <w:rPr>
          <w:rFonts w:ascii="Times New Roman" w:hAnsi="Times New Roman" w:cs="Times New Roman"/>
          <w:sz w:val="28"/>
          <w:szCs w:val="28"/>
        </w:rPr>
        <w:t xml:space="preserve">ется </w:t>
      </w:r>
      <w:r w:rsidR="007B5E25" w:rsidRPr="00093DAE">
        <w:rPr>
          <w:rFonts w:ascii="Times New Roman" w:hAnsi="Times New Roman" w:cs="Times New Roman"/>
          <w:sz w:val="28"/>
          <w:szCs w:val="28"/>
        </w:rPr>
        <w:t xml:space="preserve"> профессиональная адаптация человека в трудовой деятельности</w:t>
      </w:r>
      <w:r w:rsidR="00262D19" w:rsidRPr="00093DAE">
        <w:rPr>
          <w:rFonts w:ascii="Times New Roman" w:hAnsi="Times New Roman" w:cs="Times New Roman"/>
          <w:sz w:val="28"/>
          <w:szCs w:val="28"/>
        </w:rPr>
        <w:t>,</w:t>
      </w:r>
      <w:r w:rsidR="007B5E25" w:rsidRPr="00093DAE">
        <w:rPr>
          <w:rFonts w:ascii="Times New Roman" w:hAnsi="Times New Roman" w:cs="Times New Roman"/>
          <w:sz w:val="28"/>
          <w:szCs w:val="28"/>
        </w:rPr>
        <w:t xml:space="preserve"> </w:t>
      </w:r>
      <w:r w:rsidR="00262D19" w:rsidRPr="00093DAE">
        <w:rPr>
          <w:rFonts w:ascii="Times New Roman" w:hAnsi="Times New Roman" w:cs="Times New Roman"/>
          <w:sz w:val="28"/>
          <w:szCs w:val="28"/>
        </w:rPr>
        <w:t>п</w:t>
      </w:r>
      <w:r w:rsidR="007B5E25" w:rsidRPr="00093DAE">
        <w:rPr>
          <w:rFonts w:ascii="Times New Roman" w:hAnsi="Times New Roman" w:cs="Times New Roman"/>
          <w:sz w:val="28"/>
          <w:szCs w:val="28"/>
        </w:rPr>
        <w:t xml:space="preserve">од </w:t>
      </w:r>
      <w:r w:rsidR="00262D19" w:rsidRPr="00093DAE">
        <w:rPr>
          <w:rFonts w:ascii="Times New Roman" w:hAnsi="Times New Roman" w:cs="Times New Roman"/>
          <w:sz w:val="28"/>
          <w:szCs w:val="28"/>
        </w:rPr>
        <w:t>которой</w:t>
      </w:r>
      <w:r w:rsidR="007B5E25" w:rsidRPr="00093D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5E25" w:rsidRPr="00093DAE">
        <w:rPr>
          <w:rFonts w:ascii="Times New Roman" w:hAnsi="Times New Roman" w:cs="Times New Roman"/>
          <w:sz w:val="28"/>
          <w:szCs w:val="28"/>
        </w:rPr>
        <w:t>понимается процесс приспособления (привыкания) человека к содержанию, условиям, организации</w:t>
      </w:r>
      <w:r w:rsidRPr="00093DAE">
        <w:rPr>
          <w:rFonts w:ascii="Times New Roman" w:hAnsi="Times New Roman" w:cs="Times New Roman"/>
          <w:sz w:val="28"/>
          <w:szCs w:val="28"/>
        </w:rPr>
        <w:t>,</w:t>
      </w:r>
      <w:r w:rsidR="007B5E25" w:rsidRPr="00093DAE">
        <w:rPr>
          <w:rFonts w:ascii="Times New Roman" w:hAnsi="Times New Roman" w:cs="Times New Roman"/>
          <w:sz w:val="28"/>
          <w:szCs w:val="28"/>
        </w:rPr>
        <w:t xml:space="preserve"> режиму труда, к коллективу. Успешная профессиональная адаптация является одним из показателей обоснованности выбора профессии и способствует развитию положительного отношения </w:t>
      </w:r>
      <w:r w:rsidRPr="00093DAE">
        <w:rPr>
          <w:rFonts w:ascii="Times New Roman" w:hAnsi="Times New Roman" w:cs="Times New Roman"/>
          <w:sz w:val="28"/>
          <w:szCs w:val="28"/>
        </w:rPr>
        <w:t>специалиста</w:t>
      </w:r>
      <w:r w:rsidR="007B5E25" w:rsidRPr="00093DAE">
        <w:rPr>
          <w:rFonts w:ascii="Times New Roman" w:hAnsi="Times New Roman" w:cs="Times New Roman"/>
          <w:sz w:val="28"/>
          <w:szCs w:val="28"/>
        </w:rPr>
        <w:t xml:space="preserve"> к своей </w:t>
      </w:r>
      <w:r w:rsidRPr="00093DAE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деятельности. </w:t>
      </w:r>
      <w:r w:rsidR="007B5E25" w:rsidRPr="00093DAE">
        <w:rPr>
          <w:rFonts w:ascii="Times New Roman" w:hAnsi="Times New Roman" w:cs="Times New Roman"/>
          <w:sz w:val="28"/>
          <w:szCs w:val="28"/>
        </w:rPr>
        <w:t>Для самого педагога наставничество является наиболее эффективным способом повышения своей квалификации, развития инновационного содержания собственной трудовой деятельности, выхода на более высокий ур</w:t>
      </w:r>
      <w:r w:rsidRPr="00093DAE">
        <w:rPr>
          <w:rFonts w:ascii="Times New Roman" w:hAnsi="Times New Roman" w:cs="Times New Roman"/>
          <w:sz w:val="28"/>
          <w:szCs w:val="28"/>
        </w:rPr>
        <w:t>овень профессиональной компетентности</w:t>
      </w:r>
      <w:r w:rsidR="007B5E25" w:rsidRPr="00093DAE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1F0A">
        <w:rPr>
          <w:sz w:val="28"/>
          <w:szCs w:val="28"/>
        </w:rPr>
        <w:t xml:space="preserve"> </w:t>
      </w:r>
    </w:p>
    <w:p w:rsidR="00272A8E" w:rsidRDefault="00EE2BA6" w:rsidP="00EE2BA6">
      <w:pPr>
        <w:pStyle w:val="a9"/>
        <w:spacing w:after="0"/>
        <w:ind w:right="-10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55198">
        <w:rPr>
          <w:sz w:val="28"/>
          <w:szCs w:val="28"/>
        </w:rPr>
        <w:t xml:space="preserve">Особое место  </w:t>
      </w:r>
      <w:r w:rsidR="00262D19">
        <w:rPr>
          <w:sz w:val="28"/>
          <w:szCs w:val="28"/>
        </w:rPr>
        <w:t xml:space="preserve">наставничество занимает  </w:t>
      </w:r>
      <w:r w:rsidRPr="00E55198">
        <w:rPr>
          <w:sz w:val="28"/>
          <w:szCs w:val="28"/>
        </w:rPr>
        <w:t xml:space="preserve">в профессиональном становлении молодого </w:t>
      </w:r>
      <w:r>
        <w:rPr>
          <w:sz w:val="28"/>
          <w:szCs w:val="28"/>
        </w:rPr>
        <w:t>специалиста</w:t>
      </w:r>
      <w:r w:rsidR="00262D19">
        <w:rPr>
          <w:sz w:val="28"/>
          <w:szCs w:val="28"/>
        </w:rPr>
        <w:t xml:space="preserve">, когда происходит </w:t>
      </w:r>
      <w:r w:rsidRPr="00E55198">
        <w:rPr>
          <w:sz w:val="28"/>
          <w:szCs w:val="28"/>
        </w:rPr>
        <w:t xml:space="preserve">процесс </w:t>
      </w:r>
      <w:r>
        <w:rPr>
          <w:sz w:val="28"/>
          <w:szCs w:val="28"/>
        </w:rPr>
        <w:t xml:space="preserve"> его </w:t>
      </w:r>
      <w:r w:rsidRPr="00E55198">
        <w:rPr>
          <w:sz w:val="28"/>
          <w:szCs w:val="28"/>
        </w:rPr>
        <w:t>вхождения</w:t>
      </w:r>
      <w:r>
        <w:rPr>
          <w:sz w:val="28"/>
          <w:szCs w:val="28"/>
        </w:rPr>
        <w:t xml:space="preserve"> в трудовую  деятельность</w:t>
      </w:r>
      <w:r w:rsidRPr="00E55198">
        <w:rPr>
          <w:sz w:val="28"/>
          <w:szCs w:val="28"/>
        </w:rPr>
        <w:t>,</w:t>
      </w:r>
      <w:r>
        <w:rPr>
          <w:sz w:val="28"/>
          <w:szCs w:val="28"/>
        </w:rPr>
        <w:t xml:space="preserve"> закрепление на первом рабочем месте. Д</w:t>
      </w:r>
      <w:r w:rsidRPr="00E55198">
        <w:rPr>
          <w:sz w:val="28"/>
          <w:szCs w:val="28"/>
        </w:rPr>
        <w:t xml:space="preserve">анный период является одним из  наиболее </w:t>
      </w:r>
      <w:r w:rsidR="00262D19">
        <w:rPr>
          <w:sz w:val="28"/>
          <w:szCs w:val="28"/>
        </w:rPr>
        <w:t>ответственных</w:t>
      </w:r>
      <w:r w:rsidRPr="00E5519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жизни человека, вступающего в </w:t>
      </w:r>
      <w:r w:rsidRPr="00E55198">
        <w:rPr>
          <w:sz w:val="28"/>
          <w:szCs w:val="28"/>
        </w:rPr>
        <w:t>самостоятельную жизнь</w:t>
      </w:r>
      <w:r w:rsidR="00C008BE">
        <w:rPr>
          <w:sz w:val="28"/>
          <w:szCs w:val="28"/>
        </w:rPr>
        <w:t>,</w:t>
      </w:r>
      <w:r w:rsidRPr="00E55198">
        <w:rPr>
          <w:sz w:val="28"/>
          <w:szCs w:val="28"/>
        </w:rPr>
        <w:t xml:space="preserve"> требует особого внимания со стороны </w:t>
      </w:r>
      <w:r>
        <w:rPr>
          <w:sz w:val="28"/>
          <w:szCs w:val="28"/>
        </w:rPr>
        <w:t>педагогических коллективов образовательных учреждений</w:t>
      </w:r>
      <w:r w:rsidR="00A51218">
        <w:rPr>
          <w:sz w:val="28"/>
          <w:szCs w:val="28"/>
        </w:rPr>
        <w:t xml:space="preserve"> </w:t>
      </w:r>
      <w:r w:rsidR="00A51218" w:rsidRPr="00A51218">
        <w:rPr>
          <w:sz w:val="28"/>
          <w:szCs w:val="28"/>
        </w:rPr>
        <w:t>[1</w:t>
      </w:r>
      <w:r w:rsidR="00A51218">
        <w:rPr>
          <w:sz w:val="28"/>
          <w:szCs w:val="28"/>
        </w:rPr>
        <w:t>,</w:t>
      </w:r>
      <w:r w:rsidR="00A51218" w:rsidRPr="00A51218">
        <w:rPr>
          <w:sz w:val="28"/>
          <w:szCs w:val="28"/>
        </w:rPr>
        <w:t>2]</w:t>
      </w:r>
      <w:r>
        <w:rPr>
          <w:sz w:val="28"/>
          <w:szCs w:val="28"/>
        </w:rPr>
        <w:t xml:space="preserve">. </w:t>
      </w:r>
    </w:p>
    <w:p w:rsidR="00782BCF" w:rsidRDefault="00262D19" w:rsidP="00262D19">
      <w:pPr>
        <w:pStyle w:val="a9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BCF" w:rsidRPr="00626AC0">
        <w:rPr>
          <w:sz w:val="28"/>
          <w:szCs w:val="28"/>
        </w:rPr>
        <w:t>Как показывают исследования, утеря традиций предназначения наставничества</w:t>
      </w:r>
      <w:r w:rsidR="00782BCF" w:rsidRPr="00B0398F">
        <w:rPr>
          <w:sz w:val="28"/>
          <w:szCs w:val="28"/>
        </w:rPr>
        <w:t xml:space="preserve"> в организации преемственности поколений прив</w:t>
      </w:r>
      <w:r w:rsidR="00093DAE">
        <w:rPr>
          <w:sz w:val="28"/>
          <w:szCs w:val="28"/>
        </w:rPr>
        <w:t>одит</w:t>
      </w:r>
      <w:r w:rsidR="00782BCF" w:rsidRPr="00B0398F">
        <w:rPr>
          <w:sz w:val="28"/>
          <w:szCs w:val="28"/>
        </w:rPr>
        <w:t xml:space="preserve"> к </w:t>
      </w:r>
      <w:r w:rsidR="00782BCF">
        <w:rPr>
          <w:sz w:val="28"/>
          <w:szCs w:val="28"/>
        </w:rPr>
        <w:t xml:space="preserve">тому, что процесс адаптации молодых специалистов </w:t>
      </w:r>
      <w:r w:rsidR="007668BC">
        <w:rPr>
          <w:sz w:val="28"/>
          <w:szCs w:val="28"/>
        </w:rPr>
        <w:t xml:space="preserve">на рабочем месте </w:t>
      </w:r>
      <w:r w:rsidR="00782BCF">
        <w:rPr>
          <w:sz w:val="28"/>
          <w:szCs w:val="28"/>
        </w:rPr>
        <w:t>затягивается во времени</w:t>
      </w:r>
      <w:r w:rsidR="007668BC">
        <w:rPr>
          <w:sz w:val="28"/>
          <w:szCs w:val="28"/>
        </w:rPr>
        <w:t xml:space="preserve">. </w:t>
      </w:r>
      <w:r w:rsidR="00782BCF" w:rsidRPr="00B0398F">
        <w:rPr>
          <w:sz w:val="28"/>
          <w:szCs w:val="28"/>
        </w:rPr>
        <w:t xml:space="preserve"> </w:t>
      </w:r>
      <w:r w:rsidR="00093DAE">
        <w:rPr>
          <w:sz w:val="28"/>
          <w:szCs w:val="28"/>
        </w:rPr>
        <w:t>В</w:t>
      </w:r>
      <w:r w:rsidR="00782BCF" w:rsidRPr="00B0398F">
        <w:rPr>
          <w:sz w:val="28"/>
          <w:szCs w:val="28"/>
        </w:rPr>
        <w:t xml:space="preserve">  связи с   изменением политической и социально-экономической ситуации в стране  постепенно меняется и отношение к  институту наставничества. На первый план выходят аксеологический</w:t>
      </w:r>
      <w:r w:rsidR="00782BCF">
        <w:rPr>
          <w:sz w:val="28"/>
          <w:szCs w:val="28"/>
        </w:rPr>
        <w:t xml:space="preserve"> и</w:t>
      </w:r>
      <w:r w:rsidR="00782BCF" w:rsidRPr="00B0398F">
        <w:rPr>
          <w:sz w:val="28"/>
          <w:szCs w:val="28"/>
        </w:rPr>
        <w:t xml:space="preserve">  личностно</w:t>
      </w:r>
      <w:r w:rsidR="00D95F5A">
        <w:rPr>
          <w:sz w:val="28"/>
          <w:szCs w:val="28"/>
        </w:rPr>
        <w:t xml:space="preserve"> </w:t>
      </w:r>
      <w:r w:rsidR="00782BCF" w:rsidRPr="00B0398F">
        <w:rPr>
          <w:sz w:val="28"/>
          <w:szCs w:val="28"/>
        </w:rPr>
        <w:t>-</w:t>
      </w:r>
      <w:r w:rsidR="00D95F5A">
        <w:rPr>
          <w:sz w:val="28"/>
          <w:szCs w:val="28"/>
        </w:rPr>
        <w:t xml:space="preserve"> </w:t>
      </w:r>
      <w:r w:rsidR="00782BCF" w:rsidRPr="00B0398F">
        <w:rPr>
          <w:sz w:val="28"/>
          <w:szCs w:val="28"/>
        </w:rPr>
        <w:t>деятельностный</w:t>
      </w:r>
      <w:r w:rsidR="00782BCF">
        <w:rPr>
          <w:sz w:val="28"/>
          <w:szCs w:val="28"/>
        </w:rPr>
        <w:t xml:space="preserve"> </w:t>
      </w:r>
      <w:r w:rsidR="00782BCF" w:rsidRPr="00B0398F">
        <w:rPr>
          <w:sz w:val="28"/>
          <w:szCs w:val="28"/>
        </w:rPr>
        <w:t xml:space="preserve"> подходы, раскрывающие </w:t>
      </w:r>
      <w:r w:rsidR="007668BC">
        <w:rPr>
          <w:sz w:val="28"/>
          <w:szCs w:val="28"/>
        </w:rPr>
        <w:t xml:space="preserve">его </w:t>
      </w:r>
      <w:r w:rsidR="00782BCF" w:rsidRPr="00B0398F">
        <w:rPr>
          <w:sz w:val="28"/>
          <w:szCs w:val="28"/>
        </w:rPr>
        <w:t>многоаспектн</w:t>
      </w:r>
      <w:r w:rsidR="00093DAE">
        <w:rPr>
          <w:sz w:val="28"/>
          <w:szCs w:val="28"/>
        </w:rPr>
        <w:t xml:space="preserve">ость </w:t>
      </w:r>
      <w:r w:rsidR="00782BCF" w:rsidRPr="00B0398F">
        <w:rPr>
          <w:sz w:val="28"/>
          <w:szCs w:val="28"/>
        </w:rPr>
        <w:t xml:space="preserve">и требующие </w:t>
      </w:r>
      <w:r w:rsidR="00093DAE">
        <w:rPr>
          <w:sz w:val="28"/>
          <w:szCs w:val="28"/>
        </w:rPr>
        <w:t xml:space="preserve">обоснования и </w:t>
      </w:r>
      <w:r w:rsidR="00782BCF" w:rsidRPr="00B0398F">
        <w:rPr>
          <w:sz w:val="28"/>
          <w:szCs w:val="28"/>
        </w:rPr>
        <w:t>разработки содержания</w:t>
      </w:r>
      <w:r w:rsidR="007668BC">
        <w:rPr>
          <w:sz w:val="28"/>
          <w:szCs w:val="28"/>
        </w:rPr>
        <w:t>, форм и методов наставничества;</w:t>
      </w:r>
      <w:r w:rsidR="00782BCF" w:rsidRPr="00B0398F">
        <w:rPr>
          <w:sz w:val="28"/>
          <w:szCs w:val="28"/>
        </w:rPr>
        <w:t xml:space="preserve"> признания всеми участниками образовательного процесса его в качестве  основополагающего фактора, содействующего </w:t>
      </w:r>
      <w:r w:rsidR="007668BC">
        <w:rPr>
          <w:sz w:val="28"/>
          <w:szCs w:val="28"/>
        </w:rPr>
        <w:t xml:space="preserve">успешной </w:t>
      </w:r>
      <w:r w:rsidR="00782BCF" w:rsidRPr="00B0398F">
        <w:rPr>
          <w:sz w:val="28"/>
          <w:szCs w:val="28"/>
        </w:rPr>
        <w:t xml:space="preserve">профессиональной адаптации молодых </w:t>
      </w:r>
      <w:r w:rsidR="00782BCF">
        <w:rPr>
          <w:sz w:val="28"/>
          <w:szCs w:val="28"/>
        </w:rPr>
        <w:t>специалистов</w:t>
      </w:r>
      <w:r w:rsidR="00782BCF" w:rsidRPr="00B0398F">
        <w:rPr>
          <w:sz w:val="28"/>
          <w:szCs w:val="28"/>
        </w:rPr>
        <w:t xml:space="preserve">. </w:t>
      </w:r>
    </w:p>
    <w:p w:rsidR="00C008BE" w:rsidRPr="00C008BE" w:rsidRDefault="00C008BE" w:rsidP="00C00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2BCF" w:rsidRPr="00C008BE">
        <w:rPr>
          <w:rFonts w:ascii="Times New Roman" w:hAnsi="Times New Roman" w:cs="Times New Roman"/>
          <w:sz w:val="28"/>
          <w:szCs w:val="28"/>
        </w:rPr>
        <w:t xml:space="preserve">В связи с этим возникает необходимость обратиться к истокам зарождения данного понятия, </w:t>
      </w:r>
      <w:r w:rsidR="006E723C" w:rsidRPr="00C008BE">
        <w:rPr>
          <w:rFonts w:ascii="Times New Roman" w:hAnsi="Times New Roman" w:cs="Times New Roman"/>
          <w:color w:val="000000"/>
          <w:sz w:val="28"/>
          <w:szCs w:val="28"/>
        </w:rPr>
        <w:t xml:space="preserve">к истории становления  традиций </w:t>
      </w:r>
      <w:r w:rsidR="00F31244" w:rsidRPr="00C00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723C" w:rsidRPr="00C008BE">
        <w:rPr>
          <w:rFonts w:ascii="Times New Roman" w:hAnsi="Times New Roman" w:cs="Times New Roman"/>
          <w:color w:val="000000"/>
          <w:sz w:val="28"/>
          <w:szCs w:val="28"/>
        </w:rPr>
        <w:t>наставничества</w:t>
      </w:r>
      <w:r w:rsidR="00782BCF" w:rsidRPr="00C008BE">
        <w:rPr>
          <w:rFonts w:ascii="Times New Roman" w:hAnsi="Times New Roman" w:cs="Times New Roman"/>
          <w:color w:val="000000"/>
          <w:sz w:val="28"/>
          <w:szCs w:val="28"/>
        </w:rPr>
        <w:t xml:space="preserve"> в России</w:t>
      </w:r>
      <w:r w:rsidR="006E723C" w:rsidRPr="00C008BE">
        <w:rPr>
          <w:rFonts w:ascii="Times New Roman" w:hAnsi="Times New Roman" w:cs="Times New Roman"/>
          <w:color w:val="000000"/>
          <w:sz w:val="28"/>
          <w:szCs w:val="28"/>
        </w:rPr>
        <w:t xml:space="preserve"> с конца 19 до начала 21 века.</w:t>
      </w:r>
      <w:r w:rsidR="005E547F" w:rsidRPr="00C008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547F" w:rsidRPr="00C008BE">
        <w:rPr>
          <w:rFonts w:ascii="Times New Roman" w:hAnsi="Times New Roman" w:cs="Times New Roman"/>
          <w:sz w:val="28"/>
          <w:szCs w:val="28"/>
        </w:rPr>
        <w:t xml:space="preserve">С целью изучения и анализа  эффективности использования  наставничества в процессе профессиональной адаптации молодых специалистов  были  </w:t>
      </w:r>
      <w:r w:rsidR="005E547F" w:rsidRPr="00C008BE">
        <w:rPr>
          <w:rFonts w:ascii="Times New Roman" w:hAnsi="Times New Roman" w:cs="Times New Roman"/>
          <w:sz w:val="28"/>
          <w:szCs w:val="28"/>
        </w:rPr>
        <w:lastRenderedPageBreak/>
        <w:t>проанализированы</w:t>
      </w:r>
      <w:r w:rsidR="00F74638">
        <w:rPr>
          <w:rFonts w:ascii="Times New Roman" w:hAnsi="Times New Roman" w:cs="Times New Roman"/>
          <w:sz w:val="28"/>
          <w:szCs w:val="28"/>
        </w:rPr>
        <w:t xml:space="preserve"> </w:t>
      </w:r>
      <w:r w:rsidR="005E547F" w:rsidRPr="00C008BE">
        <w:rPr>
          <w:rFonts w:ascii="Times New Roman" w:hAnsi="Times New Roman" w:cs="Times New Roman"/>
          <w:sz w:val="28"/>
          <w:szCs w:val="28"/>
        </w:rPr>
        <w:t xml:space="preserve"> работы российских и</w:t>
      </w:r>
      <w:r w:rsidR="005E547F" w:rsidRPr="00E55198">
        <w:rPr>
          <w:sz w:val="28"/>
          <w:szCs w:val="28"/>
        </w:rPr>
        <w:t xml:space="preserve"> </w:t>
      </w:r>
      <w:r w:rsidR="005E547F" w:rsidRPr="00C008BE">
        <w:rPr>
          <w:rFonts w:ascii="Times New Roman" w:hAnsi="Times New Roman" w:cs="Times New Roman"/>
          <w:sz w:val="28"/>
          <w:szCs w:val="28"/>
        </w:rPr>
        <w:t>зарубежных авторов</w:t>
      </w:r>
      <w:r w:rsidRPr="00C008BE">
        <w:rPr>
          <w:rFonts w:ascii="Times New Roman" w:hAnsi="Times New Roman" w:cs="Times New Roman"/>
          <w:sz w:val="28"/>
          <w:szCs w:val="28"/>
        </w:rPr>
        <w:t xml:space="preserve"> (А.Г.Сок</w:t>
      </w:r>
      <w:r>
        <w:rPr>
          <w:rFonts w:ascii="Times New Roman" w:hAnsi="Times New Roman" w:cs="Times New Roman"/>
          <w:sz w:val="28"/>
          <w:szCs w:val="28"/>
        </w:rPr>
        <w:t xml:space="preserve">олова, В.И.Тищенко, </w:t>
      </w:r>
      <w:r w:rsidRPr="00C008BE">
        <w:rPr>
          <w:rFonts w:ascii="Times New Roman" w:hAnsi="Times New Roman" w:cs="Times New Roman"/>
          <w:sz w:val="28"/>
          <w:szCs w:val="28"/>
        </w:rPr>
        <w:t>И.В.Халиуллина, С.Я.Батышева, Г.В.Гасилова, С.И.Краморенко, В.А.Мирошниченко, В.И.Смирнова, И.Г.Столяра, В.А.Горнова и З.В.Фефелова,</w:t>
      </w:r>
      <w:r w:rsidRPr="00C008B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008BE">
        <w:rPr>
          <w:rFonts w:ascii="Times New Roman" w:hAnsi="Times New Roman" w:cs="Times New Roman"/>
          <w:sz w:val="28"/>
          <w:szCs w:val="28"/>
        </w:rPr>
        <w:t>Эрика Парслоу и Моники Рэй и других), подчеркивающих значимость роли наставника в профессиональной адаптации молодого специалиста.</w:t>
      </w:r>
      <w:r>
        <w:rPr>
          <w:sz w:val="28"/>
          <w:szCs w:val="28"/>
        </w:rPr>
        <w:t xml:space="preserve"> </w:t>
      </w:r>
      <w:r w:rsidRPr="00C008BE">
        <w:rPr>
          <w:rFonts w:ascii="Times New Roman" w:hAnsi="Times New Roman" w:cs="Times New Roman"/>
          <w:sz w:val="28"/>
          <w:szCs w:val="28"/>
        </w:rPr>
        <w:t>Вопросы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го становления молодого учителя </w:t>
      </w:r>
      <w:r w:rsidRPr="00C008BE">
        <w:rPr>
          <w:rFonts w:ascii="Times New Roman" w:hAnsi="Times New Roman" w:cs="Times New Roman"/>
          <w:sz w:val="28"/>
          <w:szCs w:val="28"/>
        </w:rPr>
        <w:t>привлекали внимание известных педаго</w:t>
      </w:r>
      <w:r>
        <w:rPr>
          <w:rFonts w:ascii="Times New Roman" w:hAnsi="Times New Roman" w:cs="Times New Roman"/>
          <w:sz w:val="28"/>
          <w:szCs w:val="28"/>
        </w:rPr>
        <w:t>гов XIX века (Н.Н. Булич, Н.А.</w:t>
      </w:r>
      <w:r w:rsidRPr="00C008BE">
        <w:rPr>
          <w:rFonts w:ascii="Times New Roman" w:hAnsi="Times New Roman" w:cs="Times New Roman"/>
          <w:sz w:val="28"/>
          <w:szCs w:val="28"/>
        </w:rPr>
        <w:t xml:space="preserve">Корф, Л.Н. Модзалевский, С.А. Рачинский, Д. И. Тихомиров, К.Д. Ушинский и др.). Сущность понятия «наставничество» раскрыта в трудах </w:t>
      </w:r>
      <w:r w:rsidR="00F74638">
        <w:rPr>
          <w:rFonts w:ascii="Times New Roman" w:hAnsi="Times New Roman" w:cs="Times New Roman"/>
          <w:sz w:val="28"/>
          <w:szCs w:val="28"/>
        </w:rPr>
        <w:t xml:space="preserve"> </w:t>
      </w:r>
      <w:r w:rsidRPr="00C008BE">
        <w:rPr>
          <w:rFonts w:ascii="Times New Roman" w:hAnsi="Times New Roman" w:cs="Times New Roman"/>
          <w:sz w:val="28"/>
          <w:szCs w:val="28"/>
        </w:rPr>
        <w:t>С.Я.Батыш</w:t>
      </w:r>
      <w:r>
        <w:rPr>
          <w:rFonts w:ascii="Times New Roman" w:hAnsi="Times New Roman" w:cs="Times New Roman"/>
          <w:sz w:val="28"/>
          <w:szCs w:val="28"/>
        </w:rPr>
        <w:t xml:space="preserve">ева, С. Г. Вершловского, Л.Н. Лесохиной, В.Г. Сухобской и др. </w:t>
      </w:r>
      <w:r w:rsidRPr="00C008BE">
        <w:rPr>
          <w:rFonts w:ascii="Times New Roman" w:hAnsi="Times New Roman" w:cs="Times New Roman"/>
          <w:sz w:val="28"/>
          <w:szCs w:val="28"/>
        </w:rPr>
        <w:t>Значимость наставничества в профессиональной адаптации молодого учителя раскрыта в работах Ю.В.Кричевске</w:t>
      </w:r>
      <w:r>
        <w:rPr>
          <w:rFonts w:ascii="Times New Roman" w:hAnsi="Times New Roman" w:cs="Times New Roman"/>
          <w:sz w:val="28"/>
          <w:szCs w:val="28"/>
        </w:rPr>
        <w:t xml:space="preserve">го, О.Е. Лебедева, Ю.Л.Львовой, </w:t>
      </w:r>
      <w:r w:rsidRPr="00C008BE">
        <w:rPr>
          <w:rFonts w:ascii="Times New Roman" w:hAnsi="Times New Roman" w:cs="Times New Roman"/>
          <w:sz w:val="28"/>
          <w:szCs w:val="28"/>
        </w:rPr>
        <w:t>Л.А.Мезенцева, Н.В.Немовой, В.</w:t>
      </w:r>
      <w:r>
        <w:rPr>
          <w:rFonts w:ascii="Times New Roman" w:hAnsi="Times New Roman" w:cs="Times New Roman"/>
          <w:sz w:val="28"/>
          <w:szCs w:val="28"/>
        </w:rPr>
        <w:t xml:space="preserve">А.Сухомлинского и др. В работах </w:t>
      </w:r>
      <w:r w:rsidRPr="00C008BE">
        <w:rPr>
          <w:rFonts w:ascii="Times New Roman" w:hAnsi="Times New Roman" w:cs="Times New Roman"/>
          <w:sz w:val="28"/>
          <w:szCs w:val="28"/>
        </w:rPr>
        <w:t>И.С.Гичан, С.Н.Иконниковой, Е.М.Павлютенкова, Н.М.Таланчука,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8BE">
        <w:rPr>
          <w:rFonts w:ascii="Times New Roman" w:hAnsi="Times New Roman" w:cs="Times New Roman"/>
          <w:sz w:val="28"/>
          <w:szCs w:val="28"/>
        </w:rPr>
        <w:t>А.И.Ходакова, В.М.Шепеля и др. определены психолого</w:t>
      </w:r>
      <w:r>
        <w:rPr>
          <w:rFonts w:ascii="Times New Roman" w:hAnsi="Times New Roman" w:cs="Times New Roman"/>
          <w:sz w:val="28"/>
          <w:szCs w:val="28"/>
        </w:rPr>
        <w:t xml:space="preserve">-педагогичсские </w:t>
      </w:r>
      <w:r w:rsidRPr="00C008BE">
        <w:rPr>
          <w:rFonts w:ascii="Times New Roman" w:hAnsi="Times New Roman" w:cs="Times New Roman"/>
          <w:sz w:val="28"/>
          <w:szCs w:val="28"/>
        </w:rPr>
        <w:t xml:space="preserve">условия наставничества. Существенный </w:t>
      </w:r>
      <w:r>
        <w:rPr>
          <w:rFonts w:ascii="Times New Roman" w:hAnsi="Times New Roman" w:cs="Times New Roman"/>
          <w:sz w:val="28"/>
          <w:szCs w:val="28"/>
        </w:rPr>
        <w:t xml:space="preserve">вклад в разработку исследования </w:t>
      </w:r>
      <w:r w:rsidRPr="00C008BE">
        <w:rPr>
          <w:rFonts w:ascii="Times New Roman" w:hAnsi="Times New Roman" w:cs="Times New Roman"/>
          <w:sz w:val="28"/>
          <w:szCs w:val="28"/>
        </w:rPr>
        <w:t>роли наставника в профессиональном стан</w:t>
      </w:r>
      <w:r>
        <w:rPr>
          <w:rFonts w:ascii="Times New Roman" w:hAnsi="Times New Roman" w:cs="Times New Roman"/>
          <w:sz w:val="28"/>
          <w:szCs w:val="28"/>
        </w:rPr>
        <w:t xml:space="preserve">овлении молодого учителя внесли </w:t>
      </w:r>
      <w:r w:rsidRPr="00C008BE">
        <w:rPr>
          <w:rFonts w:ascii="Times New Roman" w:hAnsi="Times New Roman" w:cs="Times New Roman"/>
          <w:sz w:val="28"/>
          <w:szCs w:val="28"/>
        </w:rPr>
        <w:t>С.Н.Силина, И.Г.Столяр и др.</w:t>
      </w:r>
    </w:p>
    <w:p w:rsidR="00A63C38" w:rsidRPr="00B0398F" w:rsidRDefault="00C008BE" w:rsidP="0017062B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н</w:t>
      </w:r>
      <w:r w:rsidR="00A63C38" w:rsidRPr="00B0398F">
        <w:rPr>
          <w:sz w:val="28"/>
          <w:szCs w:val="28"/>
        </w:rPr>
        <w:t>аставничество  в истории педагогики явление далеко не новое, имеет свою многовековую историю развития, подъема, спада, забвения. Понятие «наставничество» уходит корнями в греческую мифологию. Наставником Телемаха, сына Одиссея, был Ментор мудрый советник, пользовавшийся всеобщим доверием. Так появился термин «ментор» или наставник. Философы с давних времен пытались определить основные задачи наставника. Сократ, например, считал, что наставник должен пробуждать душевные силы ученика.  По мнению Платона, воспитание надо начинать с раннего возраста и осуществлять такое воспитание может только наставник преклонных лет, умудренный жизненным опытом.</w:t>
      </w:r>
    </w:p>
    <w:p w:rsidR="00A63C38" w:rsidRPr="00B0398F" w:rsidRDefault="00A63C38" w:rsidP="007A1F0A">
      <w:pPr>
        <w:pStyle w:val="a9"/>
        <w:spacing w:after="0"/>
        <w:ind w:firstLine="709"/>
        <w:jc w:val="both"/>
        <w:rPr>
          <w:sz w:val="28"/>
          <w:szCs w:val="28"/>
        </w:rPr>
      </w:pPr>
      <w:r w:rsidRPr="00B0398F">
        <w:rPr>
          <w:sz w:val="28"/>
          <w:szCs w:val="28"/>
        </w:rPr>
        <w:t>Большую роль играло наставничество в  широком смысле этого слова  в становлении российской педагогики. Наставником назывались лучшие и опытнейшие учителя</w:t>
      </w:r>
      <w:r w:rsidR="007668BC">
        <w:rPr>
          <w:sz w:val="28"/>
          <w:szCs w:val="28"/>
        </w:rPr>
        <w:t>. Ш</w:t>
      </w:r>
      <w:r w:rsidRPr="00B0398F">
        <w:rPr>
          <w:sz w:val="28"/>
          <w:szCs w:val="28"/>
        </w:rPr>
        <w:t>кола была немыслима без профессионального педагога как основного источника разума, просвещения.</w:t>
      </w:r>
      <w:r w:rsidR="007A1F0A">
        <w:rPr>
          <w:sz w:val="28"/>
          <w:szCs w:val="28"/>
        </w:rPr>
        <w:t xml:space="preserve"> Особое </w:t>
      </w:r>
      <w:r w:rsidRPr="00B0398F">
        <w:rPr>
          <w:sz w:val="28"/>
          <w:szCs w:val="28"/>
        </w:rPr>
        <w:t>значение наставничеству уделялось и в первой половине 20 века</w:t>
      </w:r>
      <w:r w:rsidR="007668BC">
        <w:rPr>
          <w:sz w:val="28"/>
          <w:szCs w:val="28"/>
        </w:rPr>
        <w:t xml:space="preserve"> -</w:t>
      </w:r>
      <w:r w:rsidRPr="00B0398F">
        <w:rPr>
          <w:sz w:val="28"/>
          <w:szCs w:val="28"/>
        </w:rPr>
        <w:t xml:space="preserve"> П.П.Блонский, Л.С.Луначарский, А.С.Макаренко сами были замечательными наставниками и пропагандировали роль и  наставничества в воспитании и становлении подрастающего поколения</w:t>
      </w:r>
      <w:r w:rsidR="00875444">
        <w:rPr>
          <w:sz w:val="28"/>
          <w:szCs w:val="28"/>
        </w:rPr>
        <w:t xml:space="preserve"> </w:t>
      </w:r>
      <w:r w:rsidR="00875444" w:rsidRPr="00875444">
        <w:rPr>
          <w:sz w:val="28"/>
          <w:szCs w:val="28"/>
        </w:rPr>
        <w:t>[3]</w:t>
      </w:r>
      <w:r w:rsidRPr="00B0398F">
        <w:rPr>
          <w:sz w:val="28"/>
          <w:szCs w:val="28"/>
        </w:rPr>
        <w:t>.</w:t>
      </w:r>
    </w:p>
    <w:p w:rsidR="00A63C38" w:rsidRPr="007668BC" w:rsidRDefault="007A1F0A" w:rsidP="007668BC">
      <w:pPr>
        <w:pStyle w:val="a9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63C38" w:rsidRPr="00B0398F">
        <w:rPr>
          <w:sz w:val="28"/>
          <w:szCs w:val="28"/>
        </w:rPr>
        <w:t>нтерес к наставничеству проявляется</w:t>
      </w:r>
      <w:r>
        <w:rPr>
          <w:sz w:val="28"/>
          <w:szCs w:val="28"/>
        </w:rPr>
        <w:t xml:space="preserve"> и </w:t>
      </w:r>
      <w:r w:rsidR="00A63C38" w:rsidRPr="00B0398F">
        <w:rPr>
          <w:sz w:val="28"/>
          <w:szCs w:val="28"/>
        </w:rPr>
        <w:t xml:space="preserve"> в 70-80 годы,  </w:t>
      </w:r>
      <w:r w:rsidR="007668BC">
        <w:rPr>
          <w:sz w:val="28"/>
          <w:szCs w:val="28"/>
        </w:rPr>
        <w:t xml:space="preserve">поскольку </w:t>
      </w:r>
      <w:r w:rsidR="00A63C38" w:rsidRPr="00B0398F">
        <w:rPr>
          <w:sz w:val="28"/>
          <w:szCs w:val="28"/>
        </w:rPr>
        <w:t xml:space="preserve"> в это время  ускоренными темпами развивалось профес</w:t>
      </w:r>
      <w:r w:rsidR="00DB72E1">
        <w:rPr>
          <w:sz w:val="28"/>
          <w:szCs w:val="28"/>
        </w:rPr>
        <w:t>с</w:t>
      </w:r>
      <w:r w:rsidR="00A63C38" w:rsidRPr="00B0398F">
        <w:rPr>
          <w:sz w:val="28"/>
          <w:szCs w:val="28"/>
        </w:rPr>
        <w:t>ионально</w:t>
      </w:r>
      <w:r w:rsidR="00C008BE">
        <w:rPr>
          <w:sz w:val="28"/>
          <w:szCs w:val="28"/>
        </w:rPr>
        <w:t xml:space="preserve"> </w:t>
      </w:r>
      <w:r w:rsidR="00A63C38" w:rsidRPr="00B0398F">
        <w:rPr>
          <w:sz w:val="28"/>
          <w:szCs w:val="28"/>
        </w:rPr>
        <w:t>- техническое образование и производственное обучение</w:t>
      </w:r>
      <w:r w:rsidR="00875444" w:rsidRPr="00875444">
        <w:rPr>
          <w:sz w:val="28"/>
          <w:szCs w:val="28"/>
        </w:rPr>
        <w:t xml:space="preserve"> [2</w:t>
      </w:r>
      <w:r w:rsidR="00A51218">
        <w:rPr>
          <w:sz w:val="28"/>
          <w:szCs w:val="28"/>
        </w:rPr>
        <w:t>,5</w:t>
      </w:r>
      <w:r w:rsidR="00875444" w:rsidRPr="00875444">
        <w:rPr>
          <w:sz w:val="28"/>
          <w:szCs w:val="28"/>
        </w:rPr>
        <w:t>]</w:t>
      </w:r>
      <w:r w:rsidR="00A63C38" w:rsidRPr="00B0398F">
        <w:rPr>
          <w:sz w:val="28"/>
          <w:szCs w:val="28"/>
        </w:rPr>
        <w:t>. Группа авторов В.И.Павлютенков, Н.М.Скородумов А.А.Любар и др.  считали наставничество основным  фактором усиления  профориентационной</w:t>
      </w:r>
      <w:r w:rsidR="001C60C4">
        <w:rPr>
          <w:sz w:val="28"/>
          <w:szCs w:val="28"/>
        </w:rPr>
        <w:t xml:space="preserve"> </w:t>
      </w:r>
      <w:r w:rsidR="00A63C38" w:rsidRPr="00B0398F">
        <w:rPr>
          <w:sz w:val="28"/>
          <w:szCs w:val="28"/>
        </w:rPr>
        <w:t xml:space="preserve"> работы трудовых коллективов</w:t>
      </w:r>
      <w:r w:rsidR="007668BC">
        <w:rPr>
          <w:sz w:val="28"/>
          <w:szCs w:val="28"/>
        </w:rPr>
        <w:t xml:space="preserve">. </w:t>
      </w:r>
      <w:r w:rsidR="00A63C38" w:rsidRPr="00B0398F">
        <w:rPr>
          <w:sz w:val="28"/>
          <w:szCs w:val="28"/>
        </w:rPr>
        <w:t xml:space="preserve">В советские времена наставники были наиболее почетными и уважаемыми  людьми, так как им доверялось  самое главное:  </w:t>
      </w:r>
      <w:r w:rsidR="00A63C38" w:rsidRPr="00B0398F">
        <w:rPr>
          <w:sz w:val="28"/>
          <w:szCs w:val="28"/>
        </w:rPr>
        <w:lastRenderedPageBreak/>
        <w:t xml:space="preserve">идейно-политическое и профессиональное становление личности молодого </w:t>
      </w:r>
      <w:r w:rsidR="00FC15B5">
        <w:rPr>
          <w:sz w:val="28"/>
          <w:szCs w:val="28"/>
        </w:rPr>
        <w:t>специали</w:t>
      </w:r>
      <w:r w:rsidR="007668BC">
        <w:rPr>
          <w:sz w:val="28"/>
          <w:szCs w:val="28"/>
        </w:rPr>
        <w:t>с</w:t>
      </w:r>
      <w:r w:rsidR="00FC15B5">
        <w:rPr>
          <w:sz w:val="28"/>
          <w:szCs w:val="28"/>
        </w:rPr>
        <w:t>т</w:t>
      </w:r>
      <w:r w:rsidR="007668BC">
        <w:rPr>
          <w:sz w:val="28"/>
          <w:szCs w:val="28"/>
        </w:rPr>
        <w:t>а</w:t>
      </w:r>
      <w:r w:rsidR="00A63C38" w:rsidRPr="00B0398F">
        <w:rPr>
          <w:sz w:val="28"/>
          <w:szCs w:val="28"/>
        </w:rPr>
        <w:t xml:space="preserve">. Поэтому в наставники выдвигали наиболее авторитетных </w:t>
      </w:r>
      <w:r w:rsidR="008174F4">
        <w:rPr>
          <w:sz w:val="28"/>
          <w:szCs w:val="28"/>
        </w:rPr>
        <w:t xml:space="preserve">специалистов, обладающих </w:t>
      </w:r>
      <w:r w:rsidR="00A63C38" w:rsidRPr="00B0398F">
        <w:rPr>
          <w:sz w:val="28"/>
          <w:szCs w:val="28"/>
        </w:rPr>
        <w:t xml:space="preserve"> высокими мо</w:t>
      </w:r>
      <w:r w:rsidR="00A63C38" w:rsidRPr="00B0398F">
        <w:rPr>
          <w:sz w:val="28"/>
          <w:szCs w:val="28"/>
        </w:rPr>
        <w:softHyphen/>
        <w:t>ральными и нравственными качествами, хоро</w:t>
      </w:r>
      <w:r w:rsidR="00A63C38" w:rsidRPr="00B0398F">
        <w:rPr>
          <w:sz w:val="28"/>
          <w:szCs w:val="28"/>
        </w:rPr>
        <w:softHyphen/>
        <w:t>шей профессиональной подготовкой, богатым жизненным опытом;</w:t>
      </w:r>
      <w:r w:rsidR="007668BC">
        <w:rPr>
          <w:sz w:val="28"/>
          <w:szCs w:val="28"/>
        </w:rPr>
        <w:t xml:space="preserve"> </w:t>
      </w:r>
      <w:r w:rsidR="00A63C38" w:rsidRPr="00B0398F">
        <w:rPr>
          <w:sz w:val="28"/>
          <w:szCs w:val="28"/>
        </w:rPr>
        <w:t xml:space="preserve">повышался уровень педагогического мастерства наставников через курсы </w:t>
      </w:r>
      <w:r w:rsidR="008174F4">
        <w:rPr>
          <w:sz w:val="28"/>
          <w:szCs w:val="28"/>
        </w:rPr>
        <w:t>повышения квалификации</w:t>
      </w:r>
      <w:r w:rsidR="00557925">
        <w:rPr>
          <w:sz w:val="28"/>
          <w:szCs w:val="28"/>
        </w:rPr>
        <w:t xml:space="preserve"> </w:t>
      </w:r>
      <w:r w:rsidR="008174F4">
        <w:rPr>
          <w:sz w:val="28"/>
          <w:szCs w:val="28"/>
        </w:rPr>
        <w:t xml:space="preserve">с привлечением </w:t>
      </w:r>
      <w:r w:rsidR="00A63C38" w:rsidRPr="00B0398F">
        <w:rPr>
          <w:sz w:val="28"/>
          <w:szCs w:val="28"/>
        </w:rPr>
        <w:t>преподавателей вузов;</w:t>
      </w:r>
      <w:r w:rsidR="007668BC">
        <w:rPr>
          <w:sz w:val="28"/>
          <w:szCs w:val="28"/>
        </w:rPr>
        <w:t xml:space="preserve"> </w:t>
      </w:r>
      <w:r w:rsidR="00A63C38" w:rsidRPr="008174F4">
        <w:rPr>
          <w:rFonts w:eastAsia="Calibri"/>
          <w:sz w:val="28"/>
          <w:szCs w:val="28"/>
        </w:rPr>
        <w:t>организовывались  выставки передового опыта работы лучших наставников;</w:t>
      </w:r>
    </w:p>
    <w:p w:rsidR="00A63C38" w:rsidRPr="008174F4" w:rsidRDefault="00A63C38" w:rsidP="007668BC">
      <w:pPr>
        <w:pStyle w:val="a9"/>
        <w:tabs>
          <w:tab w:val="left" w:pos="993"/>
        </w:tabs>
        <w:spacing w:after="0"/>
        <w:jc w:val="both"/>
        <w:rPr>
          <w:sz w:val="28"/>
          <w:szCs w:val="28"/>
        </w:rPr>
      </w:pPr>
      <w:r w:rsidRPr="008174F4">
        <w:rPr>
          <w:sz w:val="28"/>
          <w:szCs w:val="28"/>
        </w:rPr>
        <w:t>проводилось материальное стимулирование деятельности наставников.</w:t>
      </w:r>
    </w:p>
    <w:p w:rsidR="007F119A" w:rsidRPr="002566C1" w:rsidRDefault="007668BC" w:rsidP="007F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19A"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по распоряжению Министерства  просвещения СССР от 27 марта 1974 года  выпускники вузов проходят стажировку под руководством администрации соответствующих организаций  и предприятий и при этом контролируются высшими учебными заведениями. Нужно отметить ещё такую составляющую понятия «наставничество»</w:t>
      </w:r>
      <w:r w:rsidR="00FC33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119A"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преемственность поколений. Специалисты, окончившие вузы, с помощью системы управления распределялись по регионам, что позволяло планировать процесс распределения квалифицированных кадров и организации их успешной  адаптации в профессиональной деятельности. Это обеспечивало преемственность, тем самыми наставничество укоренялось как «сверху», так и «снизу».</w:t>
      </w:r>
    </w:p>
    <w:p w:rsidR="007F119A" w:rsidRDefault="007F119A" w:rsidP="007F119A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6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1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1990-е годы ситуация  кардинально</w:t>
      </w:r>
      <w:r w:rsidR="009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меняется: и </w:t>
      </w:r>
      <w:r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академия постдипломного педагогического образования,</w:t>
      </w:r>
      <w:r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районные методические центры (НМЦ), и </w:t>
      </w:r>
      <w:r w:rsidR="009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15B5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  активно подхватывают «ин</w:t>
      </w:r>
      <w:r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новационную волну», помогая адаптироваться молодым учителям.  </w:t>
      </w:r>
      <w:r w:rsidR="009C70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Опытные п</w:t>
      </w:r>
      <w:r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</w:t>
      </w:r>
      <w:r w:rsidR="009C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  своими    знаниями, кропотливо работают с молодыми специалистами. Наставничество станови</w:t>
      </w:r>
      <w:r w:rsidR="00C429C2"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необходимой потребностью</w:t>
      </w:r>
      <w:r w:rsidRPr="00256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3D62" w:rsidRDefault="00113D62" w:rsidP="00575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3D62">
        <w:rPr>
          <w:rFonts w:ascii="Times New Roman" w:hAnsi="Times New Roman" w:cs="Times New Roman"/>
          <w:sz w:val="28"/>
          <w:szCs w:val="28"/>
        </w:rPr>
        <w:t xml:space="preserve"> </w:t>
      </w:r>
      <w:r w:rsidR="009C7061">
        <w:rPr>
          <w:rFonts w:ascii="Times New Roman" w:hAnsi="Times New Roman" w:cs="Times New Roman"/>
          <w:sz w:val="28"/>
          <w:szCs w:val="28"/>
        </w:rPr>
        <w:t xml:space="preserve">  Обращение к анализу  зарубежного опыта, связанного с</w:t>
      </w:r>
      <w:r w:rsidRPr="00113D62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9C7061">
        <w:rPr>
          <w:rFonts w:ascii="Times New Roman" w:hAnsi="Times New Roman" w:cs="Times New Roman"/>
          <w:sz w:val="28"/>
          <w:szCs w:val="28"/>
        </w:rPr>
        <w:t>ым</w:t>
      </w:r>
      <w:r w:rsidRPr="00113D62">
        <w:rPr>
          <w:rFonts w:ascii="Times New Roman" w:hAnsi="Times New Roman" w:cs="Times New Roman"/>
          <w:sz w:val="28"/>
          <w:szCs w:val="28"/>
        </w:rPr>
        <w:t xml:space="preserve"> становлени</w:t>
      </w:r>
      <w:r w:rsidR="009C7061">
        <w:rPr>
          <w:rFonts w:ascii="Times New Roman" w:hAnsi="Times New Roman" w:cs="Times New Roman"/>
          <w:sz w:val="28"/>
          <w:szCs w:val="28"/>
        </w:rPr>
        <w:t>ем молодых специалистов</w:t>
      </w:r>
      <w:r w:rsidRPr="00113D62">
        <w:rPr>
          <w:rFonts w:ascii="Times New Roman" w:hAnsi="Times New Roman" w:cs="Times New Roman"/>
          <w:sz w:val="28"/>
          <w:szCs w:val="28"/>
        </w:rPr>
        <w:t xml:space="preserve"> и способам </w:t>
      </w:r>
      <w:r w:rsidR="009C7061">
        <w:rPr>
          <w:rFonts w:ascii="Times New Roman" w:hAnsi="Times New Roman" w:cs="Times New Roman"/>
          <w:sz w:val="28"/>
          <w:szCs w:val="28"/>
        </w:rPr>
        <w:t xml:space="preserve">их </w:t>
      </w:r>
      <w:r w:rsidRPr="00113D62">
        <w:rPr>
          <w:rFonts w:ascii="Times New Roman" w:hAnsi="Times New Roman" w:cs="Times New Roman"/>
          <w:sz w:val="28"/>
          <w:szCs w:val="28"/>
        </w:rPr>
        <w:t>адаптации, позволя</w:t>
      </w:r>
      <w:r w:rsidR="009C7061">
        <w:rPr>
          <w:rFonts w:ascii="Times New Roman" w:hAnsi="Times New Roman" w:cs="Times New Roman"/>
          <w:sz w:val="28"/>
          <w:szCs w:val="28"/>
        </w:rPr>
        <w:t xml:space="preserve">ет выявить ряд  идей, которые полезны для </w:t>
      </w:r>
      <w:r w:rsidRPr="00113D62">
        <w:rPr>
          <w:rFonts w:ascii="Times New Roman" w:hAnsi="Times New Roman" w:cs="Times New Roman"/>
          <w:sz w:val="28"/>
          <w:szCs w:val="28"/>
        </w:rPr>
        <w:t xml:space="preserve"> </w:t>
      </w:r>
      <w:r w:rsidR="009C7061">
        <w:rPr>
          <w:rFonts w:ascii="Times New Roman" w:hAnsi="Times New Roman" w:cs="Times New Roman"/>
          <w:sz w:val="28"/>
          <w:szCs w:val="28"/>
        </w:rPr>
        <w:t>отечественной системы постдипломного образования</w:t>
      </w:r>
      <w:r w:rsidR="00A51218">
        <w:rPr>
          <w:rFonts w:ascii="Times New Roman" w:hAnsi="Times New Roman" w:cs="Times New Roman"/>
          <w:sz w:val="28"/>
          <w:szCs w:val="28"/>
        </w:rPr>
        <w:t xml:space="preserve"> [</w:t>
      </w:r>
      <w:r w:rsidR="00875444" w:rsidRPr="00A51218">
        <w:rPr>
          <w:rFonts w:ascii="Times New Roman" w:hAnsi="Times New Roman" w:cs="Times New Roman"/>
          <w:sz w:val="28"/>
          <w:szCs w:val="28"/>
        </w:rPr>
        <w:t>4</w:t>
      </w:r>
      <w:r w:rsidR="00875444" w:rsidRPr="00875444">
        <w:rPr>
          <w:rFonts w:ascii="Times New Roman" w:hAnsi="Times New Roman" w:cs="Times New Roman"/>
          <w:sz w:val="28"/>
          <w:szCs w:val="28"/>
        </w:rPr>
        <w:t>]</w:t>
      </w:r>
      <w:r w:rsidR="009C7061">
        <w:rPr>
          <w:rFonts w:ascii="Times New Roman" w:hAnsi="Times New Roman" w:cs="Times New Roman"/>
          <w:sz w:val="28"/>
          <w:szCs w:val="28"/>
        </w:rPr>
        <w:t>.</w:t>
      </w:r>
      <w:r w:rsidRPr="00113D62">
        <w:rPr>
          <w:rFonts w:ascii="Times New Roman" w:hAnsi="Times New Roman" w:cs="Times New Roman"/>
          <w:sz w:val="28"/>
          <w:szCs w:val="28"/>
        </w:rPr>
        <w:t xml:space="preserve"> Интересен опыт  исследований наставничества и коучинга  английских психологов Эрика Парслоу и Моники Рэй, которые считают, что в скором будущем коучинг и наставничество «станут совершенно обычными способами обучения». В своей работе они определяют наставничество как «процесс поддержки обучения и развития, а так же, опосредованно, повышения профессионализма отдельного сотрудника»   и проводят четкую классификацию наставничества по типам, вида</w:t>
      </w:r>
      <w:r w:rsidR="00A51218">
        <w:rPr>
          <w:rFonts w:ascii="Times New Roman" w:hAnsi="Times New Roman" w:cs="Times New Roman"/>
          <w:sz w:val="28"/>
          <w:szCs w:val="28"/>
        </w:rPr>
        <w:t>м деятельности и  функциям.</w:t>
      </w:r>
      <w:r w:rsidRPr="00113D62">
        <w:rPr>
          <w:rFonts w:ascii="Times New Roman" w:hAnsi="Times New Roman" w:cs="Times New Roman"/>
          <w:sz w:val="28"/>
          <w:szCs w:val="28"/>
        </w:rPr>
        <w:t xml:space="preserve"> </w:t>
      </w:r>
      <w:r w:rsidR="00A51218">
        <w:rPr>
          <w:rFonts w:ascii="Times New Roman" w:hAnsi="Times New Roman" w:cs="Times New Roman"/>
          <w:sz w:val="28"/>
          <w:szCs w:val="28"/>
        </w:rPr>
        <w:t>Э.</w:t>
      </w:r>
      <w:r w:rsidRPr="00113D62">
        <w:rPr>
          <w:rFonts w:ascii="Times New Roman" w:hAnsi="Times New Roman" w:cs="Times New Roman"/>
          <w:sz w:val="28"/>
          <w:szCs w:val="28"/>
        </w:rPr>
        <w:t>Парслоу</w:t>
      </w:r>
      <w:r w:rsidR="00A51218">
        <w:rPr>
          <w:rFonts w:ascii="Times New Roman" w:hAnsi="Times New Roman" w:cs="Times New Roman"/>
          <w:sz w:val="28"/>
          <w:szCs w:val="28"/>
        </w:rPr>
        <w:t xml:space="preserve"> и  М.</w:t>
      </w:r>
      <w:r w:rsidRPr="00113D62">
        <w:rPr>
          <w:rFonts w:ascii="Times New Roman" w:hAnsi="Times New Roman" w:cs="Times New Roman"/>
          <w:sz w:val="28"/>
          <w:szCs w:val="28"/>
        </w:rPr>
        <w:t xml:space="preserve"> Рэй </w:t>
      </w:r>
      <w:r w:rsidR="00FC331A">
        <w:rPr>
          <w:rFonts w:ascii="Times New Roman" w:hAnsi="Times New Roman" w:cs="Times New Roman"/>
          <w:sz w:val="28"/>
          <w:szCs w:val="28"/>
        </w:rPr>
        <w:t xml:space="preserve"> выделяют</w:t>
      </w:r>
      <w:r w:rsidRPr="00113D62">
        <w:rPr>
          <w:rFonts w:ascii="Times New Roman" w:hAnsi="Times New Roman" w:cs="Times New Roman"/>
          <w:sz w:val="28"/>
          <w:szCs w:val="28"/>
        </w:rPr>
        <w:t xml:space="preserve"> три типа наставников: корпоративный</w:t>
      </w:r>
      <w:r w:rsidR="00FC331A">
        <w:rPr>
          <w:rFonts w:ascii="Times New Roman" w:hAnsi="Times New Roman" w:cs="Times New Roman"/>
          <w:sz w:val="28"/>
          <w:szCs w:val="28"/>
        </w:rPr>
        <w:t>, квалификационный и социальный.   Исследователи распределяют  их</w:t>
      </w:r>
      <w:r w:rsidRPr="00113D62">
        <w:rPr>
          <w:rFonts w:ascii="Times New Roman" w:hAnsi="Times New Roman" w:cs="Times New Roman"/>
          <w:sz w:val="28"/>
          <w:szCs w:val="28"/>
        </w:rPr>
        <w:t xml:space="preserve"> </w:t>
      </w:r>
      <w:r w:rsidR="00FC331A">
        <w:rPr>
          <w:rFonts w:ascii="Times New Roman" w:hAnsi="Times New Roman" w:cs="Times New Roman"/>
          <w:sz w:val="28"/>
          <w:szCs w:val="28"/>
        </w:rPr>
        <w:t xml:space="preserve">  </w:t>
      </w:r>
      <w:r w:rsidRPr="00113D62">
        <w:rPr>
          <w:rFonts w:ascii="Times New Roman" w:hAnsi="Times New Roman" w:cs="Times New Roman"/>
          <w:sz w:val="28"/>
          <w:szCs w:val="28"/>
        </w:rPr>
        <w:t xml:space="preserve">функции следующим образом: корпоративный,  действующий как руководитель, советчик и консультант на различных стадиях профессиональной  карьеры наставляемого; квалификационный,  в обязанности которого входит сопровождение обучаемого    при прохождении определенной программы обучения; </w:t>
      </w:r>
      <w:r w:rsidR="00CE3CE4">
        <w:rPr>
          <w:rFonts w:ascii="Times New Roman" w:hAnsi="Times New Roman" w:cs="Times New Roman"/>
          <w:sz w:val="28"/>
          <w:szCs w:val="28"/>
        </w:rPr>
        <w:t xml:space="preserve"> </w:t>
      </w:r>
      <w:r w:rsidRPr="00113D62">
        <w:rPr>
          <w:rFonts w:ascii="Times New Roman" w:hAnsi="Times New Roman" w:cs="Times New Roman"/>
          <w:sz w:val="28"/>
          <w:szCs w:val="28"/>
        </w:rPr>
        <w:t>социальный наставник, выступающий в роли друга, эксперта-советчика или консультанта.</w:t>
      </w:r>
      <w:r w:rsidR="00CE3CE4">
        <w:rPr>
          <w:rFonts w:ascii="Times New Roman" w:hAnsi="Times New Roman" w:cs="Times New Roman"/>
          <w:sz w:val="28"/>
          <w:szCs w:val="28"/>
        </w:rPr>
        <w:t xml:space="preserve"> </w:t>
      </w:r>
      <w:r w:rsidR="00073AB2" w:rsidRPr="00073AB2">
        <w:rPr>
          <w:rFonts w:ascii="Times New Roman" w:hAnsi="Times New Roman" w:cs="Times New Roman"/>
          <w:sz w:val="28"/>
          <w:szCs w:val="28"/>
        </w:rPr>
        <w:t xml:space="preserve">Исходя из этого,  появляется некий  образ «коллективного </w:t>
      </w:r>
      <w:r w:rsidR="00073AB2" w:rsidRPr="00073AB2">
        <w:rPr>
          <w:rFonts w:ascii="Times New Roman" w:hAnsi="Times New Roman" w:cs="Times New Roman"/>
          <w:sz w:val="28"/>
          <w:szCs w:val="28"/>
        </w:rPr>
        <w:lastRenderedPageBreak/>
        <w:t xml:space="preserve">наставника», когда функцию наставника </w:t>
      </w:r>
      <w:r w:rsidR="00CE3CE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073AB2" w:rsidRPr="00073AB2">
        <w:rPr>
          <w:rFonts w:ascii="Times New Roman" w:hAnsi="Times New Roman" w:cs="Times New Roman"/>
          <w:sz w:val="28"/>
          <w:szCs w:val="28"/>
        </w:rPr>
        <w:t>выполня</w:t>
      </w:r>
      <w:r w:rsidR="00CE3CE4">
        <w:rPr>
          <w:rFonts w:ascii="Times New Roman" w:hAnsi="Times New Roman" w:cs="Times New Roman"/>
          <w:sz w:val="28"/>
          <w:szCs w:val="28"/>
        </w:rPr>
        <w:t xml:space="preserve">ть </w:t>
      </w:r>
      <w:r w:rsidR="00073AB2" w:rsidRPr="00073AB2">
        <w:rPr>
          <w:rFonts w:ascii="Times New Roman" w:hAnsi="Times New Roman" w:cs="Times New Roman"/>
          <w:sz w:val="28"/>
          <w:szCs w:val="28"/>
        </w:rPr>
        <w:t xml:space="preserve">  несколько педагог</w:t>
      </w:r>
      <w:r w:rsidR="00CE3CE4">
        <w:rPr>
          <w:rFonts w:ascii="Times New Roman" w:hAnsi="Times New Roman" w:cs="Times New Roman"/>
          <w:sz w:val="28"/>
          <w:szCs w:val="28"/>
        </w:rPr>
        <w:t>ов</w:t>
      </w:r>
      <w:r w:rsidR="00C46107" w:rsidRPr="00C46107">
        <w:rPr>
          <w:rFonts w:ascii="Times New Roman" w:hAnsi="Times New Roman" w:cs="Times New Roman"/>
          <w:sz w:val="28"/>
          <w:szCs w:val="28"/>
        </w:rPr>
        <w:t xml:space="preserve">. Реализация этих функций  требует специальной подготовки наставников к педагогическому сопровождению профессиональной адаптации молодого учителя.  </w:t>
      </w:r>
    </w:p>
    <w:p w:rsidR="00CE3CE4" w:rsidRDefault="00066AE8" w:rsidP="00D60B2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0B20">
        <w:rPr>
          <w:rFonts w:ascii="Times New Roman" w:hAnsi="Times New Roman" w:cs="Times New Roman"/>
          <w:sz w:val="28"/>
          <w:szCs w:val="28"/>
        </w:rPr>
        <w:t xml:space="preserve">      </w:t>
      </w:r>
      <w:r w:rsidR="00D60B20">
        <w:rPr>
          <w:rFonts w:ascii="Times New Roman" w:hAnsi="Times New Roman" w:cs="Times New Roman"/>
          <w:sz w:val="28"/>
          <w:szCs w:val="28"/>
        </w:rPr>
        <w:t xml:space="preserve"> </w:t>
      </w:r>
      <w:r w:rsidRPr="00D60B20">
        <w:rPr>
          <w:rFonts w:ascii="Times New Roman" w:hAnsi="Times New Roman" w:cs="Times New Roman"/>
          <w:sz w:val="28"/>
          <w:szCs w:val="28"/>
        </w:rPr>
        <w:t xml:space="preserve">   </w:t>
      </w:r>
      <w:r w:rsidR="00D60B20">
        <w:rPr>
          <w:rFonts w:ascii="Times New Roman" w:hAnsi="Times New Roman" w:cs="Times New Roman"/>
          <w:sz w:val="28"/>
          <w:szCs w:val="28"/>
        </w:rPr>
        <w:t xml:space="preserve"> Анализ существующих подходов </w:t>
      </w:r>
      <w:r w:rsidR="00D60B20" w:rsidRPr="00C46107">
        <w:rPr>
          <w:rFonts w:ascii="Times New Roman" w:hAnsi="Times New Roman" w:cs="Times New Roman"/>
          <w:sz w:val="28"/>
          <w:szCs w:val="28"/>
        </w:rPr>
        <w:t>к</w:t>
      </w:r>
      <w:r w:rsidR="00D60B20">
        <w:rPr>
          <w:rFonts w:ascii="Times New Roman" w:hAnsi="Times New Roman" w:cs="Times New Roman"/>
          <w:sz w:val="28"/>
          <w:szCs w:val="28"/>
        </w:rPr>
        <w:t xml:space="preserve"> раскрытию понимания наставничества</w:t>
      </w:r>
      <w:r w:rsidR="00093DAE">
        <w:rPr>
          <w:rFonts w:ascii="Times New Roman" w:hAnsi="Times New Roman" w:cs="Times New Roman"/>
          <w:sz w:val="28"/>
          <w:szCs w:val="28"/>
        </w:rPr>
        <w:t xml:space="preserve">  показывает,</w:t>
      </w:r>
      <w:r w:rsidR="00D60B20" w:rsidRPr="00D60B20">
        <w:rPr>
          <w:rFonts w:ascii="Times New Roman" w:hAnsi="Times New Roman" w:cs="Times New Roman"/>
          <w:sz w:val="28"/>
          <w:szCs w:val="28"/>
        </w:rPr>
        <w:t xml:space="preserve"> что в</w:t>
      </w:r>
      <w:r w:rsidRPr="00D60B20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093DAE">
        <w:rPr>
          <w:rFonts w:ascii="Times New Roman" w:hAnsi="Times New Roman" w:cs="Times New Roman"/>
          <w:sz w:val="28"/>
          <w:szCs w:val="28"/>
        </w:rPr>
        <w:t xml:space="preserve">не сложилась </w:t>
      </w:r>
      <w:r w:rsidRPr="00D60B20">
        <w:rPr>
          <w:rFonts w:ascii="Times New Roman" w:hAnsi="Times New Roman" w:cs="Times New Roman"/>
          <w:sz w:val="28"/>
          <w:szCs w:val="28"/>
        </w:rPr>
        <w:t xml:space="preserve"> научно</w:t>
      </w:r>
      <w:r w:rsidR="00FC15B5">
        <w:rPr>
          <w:rFonts w:ascii="Times New Roman" w:hAnsi="Times New Roman" w:cs="Times New Roman"/>
          <w:sz w:val="28"/>
          <w:szCs w:val="28"/>
        </w:rPr>
        <w:t>-</w:t>
      </w:r>
      <w:r w:rsidRPr="00D60B20">
        <w:rPr>
          <w:rFonts w:ascii="Times New Roman" w:hAnsi="Times New Roman" w:cs="Times New Roman"/>
          <w:sz w:val="28"/>
          <w:szCs w:val="28"/>
        </w:rPr>
        <w:t xml:space="preserve"> обоснованная </w:t>
      </w:r>
      <w:r w:rsidR="00093DAE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D60B20">
        <w:rPr>
          <w:rFonts w:ascii="Times New Roman" w:hAnsi="Times New Roman" w:cs="Times New Roman"/>
          <w:sz w:val="28"/>
          <w:szCs w:val="28"/>
        </w:rPr>
        <w:t xml:space="preserve">организации наставничества </w:t>
      </w:r>
      <w:r w:rsidR="00D60B20" w:rsidRPr="00D60B20">
        <w:rPr>
          <w:rFonts w:ascii="Times New Roman" w:hAnsi="Times New Roman" w:cs="Times New Roman"/>
          <w:sz w:val="28"/>
          <w:szCs w:val="28"/>
        </w:rPr>
        <w:t>в образовательных учреждениях</w:t>
      </w:r>
      <w:r w:rsidRPr="00D60B20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7A1F0A">
        <w:rPr>
          <w:rFonts w:ascii="Times New Roman" w:hAnsi="Times New Roman" w:cs="Times New Roman"/>
          <w:sz w:val="28"/>
          <w:szCs w:val="28"/>
        </w:rPr>
        <w:t>новой</w:t>
      </w:r>
      <w:r w:rsidRPr="00D60B20">
        <w:rPr>
          <w:rFonts w:ascii="Times New Roman" w:hAnsi="Times New Roman" w:cs="Times New Roman"/>
          <w:sz w:val="28"/>
          <w:szCs w:val="28"/>
        </w:rPr>
        <w:t xml:space="preserve"> экономической и социальной ситуации в стране. А имеющийся в России и за рубежом опыт использования наставничества находит</w:t>
      </w:r>
      <w:r w:rsidR="00F13915">
        <w:rPr>
          <w:rFonts w:ascii="Times New Roman" w:hAnsi="Times New Roman" w:cs="Times New Roman"/>
          <w:sz w:val="28"/>
          <w:szCs w:val="28"/>
        </w:rPr>
        <w:t xml:space="preserve"> широкое </w:t>
      </w:r>
      <w:r w:rsidR="00FC15B5">
        <w:rPr>
          <w:rFonts w:ascii="Times New Roman" w:hAnsi="Times New Roman" w:cs="Times New Roman"/>
          <w:sz w:val="28"/>
          <w:szCs w:val="28"/>
        </w:rPr>
        <w:t xml:space="preserve"> распространение, в основном,</w:t>
      </w:r>
      <w:r w:rsidRPr="00D60B20">
        <w:rPr>
          <w:rFonts w:ascii="Times New Roman" w:hAnsi="Times New Roman" w:cs="Times New Roman"/>
          <w:sz w:val="28"/>
          <w:szCs w:val="28"/>
        </w:rPr>
        <w:t xml:space="preserve"> в подготовке и адаптации специалистов в современном  бизнесе, торговле, менеджменте</w:t>
      </w:r>
      <w:r w:rsidR="00D60B20" w:rsidRPr="00D60B20">
        <w:rPr>
          <w:rFonts w:ascii="Times New Roman" w:hAnsi="Times New Roman" w:cs="Times New Roman"/>
          <w:sz w:val="28"/>
          <w:szCs w:val="28"/>
        </w:rPr>
        <w:t>.</w:t>
      </w:r>
      <w:r w:rsidR="00D60B20">
        <w:rPr>
          <w:rFonts w:ascii="Times New Roman" w:hAnsi="Times New Roman" w:cs="Times New Roman"/>
          <w:sz w:val="28"/>
          <w:szCs w:val="28"/>
        </w:rPr>
        <w:t xml:space="preserve"> Вместе с тем, </w:t>
      </w:r>
      <w:r w:rsidR="007A1F0A">
        <w:rPr>
          <w:rFonts w:ascii="Times New Roman" w:hAnsi="Times New Roman" w:cs="Times New Roman"/>
          <w:sz w:val="28"/>
          <w:szCs w:val="28"/>
        </w:rPr>
        <w:t xml:space="preserve">анализ этого опыта  позволяет  </w:t>
      </w:r>
      <w:r w:rsidR="00D60B20">
        <w:rPr>
          <w:rFonts w:ascii="Times New Roman" w:hAnsi="Times New Roman" w:cs="Times New Roman"/>
          <w:sz w:val="28"/>
          <w:szCs w:val="28"/>
        </w:rPr>
        <w:t xml:space="preserve"> утверждать, </w:t>
      </w:r>
      <w:r w:rsidR="009B6FC4">
        <w:rPr>
          <w:rFonts w:ascii="Times New Roman" w:hAnsi="Times New Roman" w:cs="Times New Roman"/>
          <w:sz w:val="28"/>
          <w:szCs w:val="28"/>
        </w:rPr>
        <w:t xml:space="preserve">что </w:t>
      </w:r>
      <w:r w:rsidR="00C429C2" w:rsidRPr="00354A8A">
        <w:rPr>
          <w:rFonts w:ascii="Times New Roman" w:hAnsi="Times New Roman" w:cs="Times New Roman"/>
          <w:sz w:val="28"/>
          <w:szCs w:val="28"/>
        </w:rPr>
        <w:t>сегодня  деятельность наставника должна быть направлена  не только на непосредственное обучение, передачу накопленного профессионального опыта,   но и  на  максимальное  раскрытие потенциала молодого специалиста, повышение его  заинтересованности в профессиональном развитии, в карьерном росте</w:t>
      </w:r>
      <w:r w:rsidR="00CE189B">
        <w:rPr>
          <w:rFonts w:ascii="Times New Roman" w:hAnsi="Times New Roman" w:cs="Times New Roman"/>
          <w:sz w:val="28"/>
          <w:szCs w:val="28"/>
        </w:rPr>
        <w:t xml:space="preserve"> </w:t>
      </w:r>
      <w:r w:rsidR="00CE189B" w:rsidRPr="00CE189B">
        <w:rPr>
          <w:rFonts w:ascii="Times New Roman" w:hAnsi="Times New Roman" w:cs="Times New Roman"/>
          <w:sz w:val="28"/>
          <w:szCs w:val="28"/>
        </w:rPr>
        <w:t>[</w:t>
      </w:r>
      <w:r w:rsidR="00CE189B">
        <w:rPr>
          <w:rFonts w:ascii="Times New Roman" w:hAnsi="Times New Roman" w:cs="Times New Roman"/>
          <w:sz w:val="28"/>
          <w:szCs w:val="28"/>
        </w:rPr>
        <w:t>6</w:t>
      </w:r>
      <w:r w:rsidR="00CE189B" w:rsidRPr="00CE189B">
        <w:rPr>
          <w:rFonts w:ascii="Times New Roman" w:hAnsi="Times New Roman" w:cs="Times New Roman"/>
          <w:sz w:val="28"/>
          <w:szCs w:val="28"/>
        </w:rPr>
        <w:t>]</w:t>
      </w:r>
      <w:r w:rsidR="00CE189B">
        <w:rPr>
          <w:rFonts w:ascii="Times New Roman" w:hAnsi="Times New Roman" w:cs="Times New Roman"/>
          <w:sz w:val="28"/>
          <w:szCs w:val="28"/>
        </w:rPr>
        <w:t>.</w:t>
      </w:r>
      <w:r w:rsidR="00CE3CE4">
        <w:rPr>
          <w:rFonts w:ascii="Times New Roman" w:hAnsi="Times New Roman" w:cs="Times New Roman"/>
          <w:sz w:val="28"/>
          <w:szCs w:val="28"/>
        </w:rPr>
        <w:t xml:space="preserve"> </w:t>
      </w:r>
      <w:r w:rsidR="007A1F0A">
        <w:rPr>
          <w:rFonts w:ascii="Times New Roman" w:hAnsi="Times New Roman" w:cs="Times New Roman"/>
          <w:sz w:val="28"/>
          <w:szCs w:val="28"/>
        </w:rPr>
        <w:t xml:space="preserve">Отсюда меняются и требования </w:t>
      </w:r>
      <w:r w:rsidR="00CE3CE4">
        <w:rPr>
          <w:rFonts w:ascii="Times New Roman" w:hAnsi="Times New Roman" w:cs="Times New Roman"/>
          <w:sz w:val="28"/>
          <w:szCs w:val="28"/>
        </w:rPr>
        <w:t>к</w:t>
      </w:r>
      <w:r w:rsidR="007A1F0A" w:rsidRPr="007A1F0A">
        <w:rPr>
          <w:rFonts w:ascii="Times New Roman" w:hAnsi="Times New Roman" w:cs="Times New Roman"/>
          <w:sz w:val="28"/>
          <w:szCs w:val="28"/>
        </w:rPr>
        <w:t xml:space="preserve"> </w:t>
      </w:r>
      <w:r w:rsidR="007A1F0A">
        <w:rPr>
          <w:rFonts w:ascii="Times New Roman" w:hAnsi="Times New Roman" w:cs="Times New Roman"/>
          <w:sz w:val="28"/>
          <w:szCs w:val="28"/>
        </w:rPr>
        <w:t xml:space="preserve"> </w:t>
      </w:r>
      <w:r w:rsidR="007A1F0A" w:rsidRPr="00354A8A">
        <w:rPr>
          <w:rFonts w:ascii="Times New Roman" w:hAnsi="Times New Roman" w:cs="Times New Roman"/>
          <w:sz w:val="28"/>
          <w:szCs w:val="28"/>
        </w:rPr>
        <w:t>профессиональной компетентости</w:t>
      </w:r>
      <w:r w:rsidR="00CE3CE4">
        <w:rPr>
          <w:rFonts w:ascii="Times New Roman" w:hAnsi="Times New Roman" w:cs="Times New Roman"/>
          <w:sz w:val="28"/>
          <w:szCs w:val="28"/>
        </w:rPr>
        <w:t xml:space="preserve"> наставник</w:t>
      </w:r>
      <w:r w:rsidR="00FC331A">
        <w:rPr>
          <w:rFonts w:ascii="Times New Roman" w:hAnsi="Times New Roman" w:cs="Times New Roman"/>
          <w:sz w:val="28"/>
          <w:szCs w:val="28"/>
        </w:rPr>
        <w:t>а,</w:t>
      </w:r>
      <w:r w:rsidR="007A1F0A">
        <w:rPr>
          <w:rFonts w:ascii="Times New Roman" w:hAnsi="Times New Roman" w:cs="Times New Roman"/>
          <w:sz w:val="28"/>
          <w:szCs w:val="28"/>
        </w:rPr>
        <w:t xml:space="preserve"> к</w:t>
      </w:r>
      <w:r w:rsidR="00F13915">
        <w:rPr>
          <w:rFonts w:ascii="Times New Roman" w:hAnsi="Times New Roman" w:cs="Times New Roman"/>
          <w:sz w:val="28"/>
          <w:szCs w:val="28"/>
        </w:rPr>
        <w:t xml:space="preserve"> выполнению  новых ролей во взаимодействии</w:t>
      </w:r>
      <w:r w:rsidR="009B6FC4">
        <w:rPr>
          <w:rFonts w:ascii="Times New Roman" w:hAnsi="Times New Roman" w:cs="Times New Roman"/>
          <w:sz w:val="28"/>
          <w:szCs w:val="28"/>
        </w:rPr>
        <w:t xml:space="preserve"> с молодым специалистом</w:t>
      </w:r>
      <w:r w:rsidR="00C429C2" w:rsidRPr="00354A8A">
        <w:rPr>
          <w:rFonts w:ascii="Times New Roman" w:hAnsi="Times New Roman" w:cs="Times New Roman"/>
          <w:sz w:val="28"/>
          <w:szCs w:val="28"/>
        </w:rPr>
        <w:t xml:space="preserve">. Он должен </w:t>
      </w:r>
      <w:r w:rsidR="00354A8A">
        <w:rPr>
          <w:rFonts w:ascii="Times New Roman" w:hAnsi="Times New Roman" w:cs="Times New Roman"/>
          <w:sz w:val="28"/>
          <w:szCs w:val="28"/>
        </w:rPr>
        <w:t xml:space="preserve">обладать </w:t>
      </w:r>
      <w:r w:rsidR="00C429C2" w:rsidRPr="00354A8A">
        <w:rPr>
          <w:rFonts w:ascii="Times New Roman" w:hAnsi="Times New Roman" w:cs="Times New Roman"/>
          <w:sz w:val="28"/>
          <w:szCs w:val="28"/>
        </w:rPr>
        <w:t xml:space="preserve">  определенны</w:t>
      </w:r>
      <w:r w:rsidR="00354A8A">
        <w:rPr>
          <w:rFonts w:ascii="Times New Roman" w:hAnsi="Times New Roman" w:cs="Times New Roman"/>
          <w:sz w:val="28"/>
          <w:szCs w:val="28"/>
        </w:rPr>
        <w:t>ми</w:t>
      </w:r>
      <w:r w:rsidR="00C429C2" w:rsidRPr="00354A8A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354A8A">
        <w:rPr>
          <w:rFonts w:ascii="Times New Roman" w:hAnsi="Times New Roman" w:cs="Times New Roman"/>
          <w:sz w:val="28"/>
          <w:szCs w:val="28"/>
        </w:rPr>
        <w:t>ми</w:t>
      </w:r>
      <w:r w:rsidR="00C429C2" w:rsidRPr="00354A8A">
        <w:rPr>
          <w:rFonts w:ascii="Times New Roman" w:hAnsi="Times New Roman" w:cs="Times New Roman"/>
          <w:sz w:val="28"/>
          <w:szCs w:val="28"/>
        </w:rPr>
        <w:t>, необходимы</w:t>
      </w:r>
      <w:r w:rsidR="00354A8A">
        <w:rPr>
          <w:rFonts w:ascii="Times New Roman" w:hAnsi="Times New Roman" w:cs="Times New Roman"/>
          <w:sz w:val="28"/>
          <w:szCs w:val="28"/>
        </w:rPr>
        <w:t>ми</w:t>
      </w:r>
      <w:r w:rsidR="00C429C2" w:rsidRPr="00354A8A">
        <w:rPr>
          <w:rFonts w:ascii="Times New Roman" w:hAnsi="Times New Roman" w:cs="Times New Roman"/>
          <w:sz w:val="28"/>
          <w:szCs w:val="28"/>
        </w:rPr>
        <w:t xml:space="preserve"> для человека, занимающегося обучением специалиста, которому предстоит работать во времена  быстрых перемен</w:t>
      </w:r>
      <w:r w:rsidR="00354A8A">
        <w:rPr>
          <w:rFonts w:ascii="Times New Roman" w:hAnsi="Times New Roman" w:cs="Times New Roman"/>
          <w:sz w:val="28"/>
          <w:szCs w:val="28"/>
        </w:rPr>
        <w:t>,</w:t>
      </w:r>
      <w:r w:rsidR="00C429C2" w:rsidRPr="00354A8A">
        <w:rPr>
          <w:rFonts w:ascii="Times New Roman" w:hAnsi="Times New Roman" w:cs="Times New Roman"/>
          <w:sz w:val="28"/>
          <w:szCs w:val="28"/>
        </w:rPr>
        <w:t xml:space="preserve"> инновационных технологий и непредсказуемости рынка </w:t>
      </w:r>
      <w:r w:rsidR="00DA02E0" w:rsidRPr="00354A8A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C429C2" w:rsidRPr="00354A8A">
        <w:rPr>
          <w:rFonts w:ascii="Times New Roman" w:hAnsi="Times New Roman" w:cs="Times New Roman"/>
          <w:sz w:val="28"/>
          <w:szCs w:val="28"/>
        </w:rPr>
        <w:t>труда</w:t>
      </w:r>
      <w:r w:rsidR="00093DAE">
        <w:rPr>
          <w:rFonts w:ascii="Times New Roman" w:hAnsi="Times New Roman" w:cs="Times New Roman"/>
          <w:sz w:val="28"/>
          <w:szCs w:val="28"/>
        </w:rPr>
        <w:t xml:space="preserve"> среди которых:</w:t>
      </w:r>
    </w:p>
    <w:p w:rsidR="00CE3CE4" w:rsidRDefault="00CE3CE4" w:rsidP="00CE3CE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4A8A">
        <w:rPr>
          <w:rFonts w:ascii="Times New Roman" w:hAnsi="Times New Roman" w:cs="Times New Roman"/>
          <w:sz w:val="28"/>
          <w:szCs w:val="28"/>
        </w:rPr>
        <w:t xml:space="preserve"> </w:t>
      </w:r>
      <w:r w:rsidR="00093DAE">
        <w:rPr>
          <w:rFonts w:ascii="Times New Roman" w:hAnsi="Times New Roman" w:cs="Times New Roman"/>
          <w:b/>
          <w:bCs/>
          <w:iCs/>
        </w:rPr>
        <w:t xml:space="preserve"> </w:t>
      </w:r>
      <w:r w:rsidR="00C429C2" w:rsidRPr="00354A8A">
        <w:rPr>
          <w:rFonts w:ascii="Times New Roman" w:hAnsi="Times New Roman" w:cs="Times New Roman"/>
          <w:bCs/>
          <w:iCs/>
          <w:sz w:val="28"/>
          <w:szCs w:val="28"/>
        </w:rPr>
        <w:t>ответственн</w:t>
      </w:r>
      <w:r w:rsidR="00093DAE">
        <w:rPr>
          <w:rFonts w:ascii="Times New Roman" w:hAnsi="Times New Roman" w:cs="Times New Roman"/>
          <w:bCs/>
          <w:iCs/>
          <w:sz w:val="28"/>
          <w:szCs w:val="28"/>
        </w:rPr>
        <w:t xml:space="preserve">ость </w:t>
      </w:r>
      <w:r w:rsidR="00DA02E0" w:rsidRPr="00354A8A">
        <w:rPr>
          <w:rFonts w:ascii="Times New Roman" w:hAnsi="Times New Roman" w:cs="Times New Roman"/>
          <w:bCs/>
          <w:iCs/>
          <w:sz w:val="28"/>
          <w:szCs w:val="28"/>
        </w:rPr>
        <w:t xml:space="preserve">за результаты адаптации молодого специалиста в профессиональной деятельности; </w:t>
      </w:r>
    </w:p>
    <w:p w:rsidR="00CE3CE4" w:rsidRDefault="00CE3CE4" w:rsidP="00CE3CE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DA02E0" w:rsidRPr="00354A8A">
        <w:rPr>
          <w:rFonts w:ascii="Times New Roman" w:hAnsi="Times New Roman" w:cs="Times New Roman"/>
          <w:bCs/>
          <w:iCs/>
          <w:sz w:val="28"/>
          <w:szCs w:val="28"/>
        </w:rPr>
        <w:t>обоснованн</w:t>
      </w:r>
      <w:r w:rsidR="00093DAE"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="00DA02E0" w:rsidRPr="00354A8A">
        <w:rPr>
          <w:rFonts w:ascii="Times New Roman" w:hAnsi="Times New Roman" w:cs="Times New Roman"/>
          <w:bCs/>
          <w:iCs/>
          <w:sz w:val="28"/>
          <w:szCs w:val="28"/>
        </w:rPr>
        <w:t xml:space="preserve"> выб</w:t>
      </w:r>
      <w:r w:rsidR="00093DAE">
        <w:rPr>
          <w:rFonts w:ascii="Times New Roman" w:hAnsi="Times New Roman" w:cs="Times New Roman"/>
          <w:bCs/>
          <w:iCs/>
          <w:sz w:val="28"/>
          <w:szCs w:val="28"/>
        </w:rPr>
        <w:t>ор</w:t>
      </w:r>
      <w:r w:rsidR="00DA02E0" w:rsidRPr="00354A8A">
        <w:rPr>
          <w:rFonts w:ascii="Times New Roman" w:hAnsi="Times New Roman" w:cs="Times New Roman"/>
          <w:bCs/>
          <w:iCs/>
          <w:sz w:val="28"/>
          <w:szCs w:val="28"/>
        </w:rPr>
        <w:t xml:space="preserve"> способ</w:t>
      </w:r>
      <w:r w:rsidR="00093DAE">
        <w:rPr>
          <w:rFonts w:ascii="Times New Roman" w:hAnsi="Times New Roman" w:cs="Times New Roman"/>
          <w:bCs/>
          <w:iCs/>
          <w:sz w:val="28"/>
          <w:szCs w:val="28"/>
        </w:rPr>
        <w:t>ов</w:t>
      </w:r>
      <w:r w:rsidR="00DA02E0" w:rsidRPr="00354A8A">
        <w:rPr>
          <w:rFonts w:ascii="Times New Roman" w:hAnsi="Times New Roman" w:cs="Times New Roman"/>
          <w:bCs/>
          <w:iCs/>
          <w:sz w:val="28"/>
          <w:szCs w:val="28"/>
        </w:rPr>
        <w:t xml:space="preserve"> поддержки субъектов с учетом их андрагогических особенностей; </w:t>
      </w:r>
    </w:p>
    <w:p w:rsidR="00CE3CE4" w:rsidRPr="00CE3CE4" w:rsidRDefault="00CE3CE4" w:rsidP="00CE3CE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E4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093DAE">
        <w:rPr>
          <w:rFonts w:ascii="Times New Roman" w:hAnsi="Times New Roman" w:cs="Times New Roman"/>
          <w:bCs/>
          <w:iCs/>
          <w:sz w:val="28"/>
          <w:szCs w:val="28"/>
        </w:rPr>
        <w:t xml:space="preserve">умение </w:t>
      </w:r>
      <w:r w:rsidR="00C429C2" w:rsidRPr="00CE3CE4">
        <w:rPr>
          <w:rFonts w:ascii="Times New Roman" w:hAnsi="Times New Roman" w:cs="Times New Roman"/>
          <w:bCs/>
          <w:iCs/>
          <w:sz w:val="28"/>
          <w:szCs w:val="28"/>
        </w:rPr>
        <w:t>мотивировать других</w:t>
      </w:r>
      <w:r w:rsidR="00354A8A" w:rsidRPr="00CE3CE4">
        <w:rPr>
          <w:rFonts w:ascii="Times New Roman" w:hAnsi="Times New Roman" w:cs="Times New Roman"/>
          <w:bCs/>
          <w:iCs/>
          <w:sz w:val="28"/>
          <w:szCs w:val="28"/>
        </w:rPr>
        <w:t xml:space="preserve"> и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="00354A8A" w:rsidRPr="00CE3CE4">
        <w:rPr>
          <w:rFonts w:ascii="Times New Roman" w:hAnsi="Times New Roman" w:cs="Times New Roman"/>
          <w:sz w:val="28"/>
          <w:szCs w:val="28"/>
        </w:rPr>
        <w:t>овать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  стимулированию молодого </w:t>
      </w:r>
      <w:r w:rsidR="00DA02E0" w:rsidRPr="00CE3CE4">
        <w:rPr>
          <w:rFonts w:ascii="Times New Roman" w:hAnsi="Times New Roman" w:cs="Times New Roman"/>
          <w:sz w:val="28"/>
          <w:szCs w:val="28"/>
        </w:rPr>
        <w:t>специали</w:t>
      </w:r>
      <w:r w:rsidR="00354A8A" w:rsidRPr="00CE3CE4">
        <w:rPr>
          <w:rFonts w:ascii="Times New Roman" w:hAnsi="Times New Roman" w:cs="Times New Roman"/>
          <w:sz w:val="28"/>
          <w:szCs w:val="28"/>
        </w:rPr>
        <w:t>с</w:t>
      </w:r>
      <w:r w:rsidR="00DA02E0" w:rsidRPr="00CE3CE4">
        <w:rPr>
          <w:rFonts w:ascii="Times New Roman" w:hAnsi="Times New Roman" w:cs="Times New Roman"/>
          <w:sz w:val="28"/>
          <w:szCs w:val="28"/>
        </w:rPr>
        <w:t xml:space="preserve">та 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к приобретению нового </w:t>
      </w:r>
      <w:r w:rsidR="00DA02E0" w:rsidRPr="00CE3CE4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опыта и обмену </w:t>
      </w:r>
      <w:r w:rsidR="00354A8A" w:rsidRPr="00CE3CE4">
        <w:rPr>
          <w:rFonts w:ascii="Times New Roman" w:hAnsi="Times New Roman" w:cs="Times New Roman"/>
          <w:sz w:val="28"/>
          <w:szCs w:val="28"/>
        </w:rPr>
        <w:t>ценностями</w:t>
      </w:r>
      <w:r w:rsidR="00C429C2" w:rsidRPr="00CE3CE4">
        <w:rPr>
          <w:rFonts w:ascii="Times New Roman" w:hAnsi="Times New Roman" w:cs="Times New Roman"/>
          <w:sz w:val="28"/>
          <w:szCs w:val="28"/>
        </w:rPr>
        <w:t>;</w:t>
      </w:r>
      <w:r w:rsidR="00354A8A" w:rsidRPr="00CE3CE4">
        <w:rPr>
          <w:rFonts w:ascii="Times New Roman" w:hAnsi="Times New Roman" w:cs="Times New Roman"/>
          <w:sz w:val="28"/>
          <w:szCs w:val="28"/>
        </w:rPr>
        <w:t xml:space="preserve"> </w:t>
      </w:r>
      <w:r w:rsidRPr="00CE3CE4">
        <w:rPr>
          <w:rFonts w:ascii="Times New Roman" w:hAnsi="Times New Roman" w:cs="Times New Roman"/>
          <w:sz w:val="28"/>
          <w:szCs w:val="28"/>
        </w:rPr>
        <w:t>побу</w:t>
      </w:r>
      <w:r w:rsidR="00093DAE">
        <w:rPr>
          <w:rFonts w:ascii="Times New Roman" w:hAnsi="Times New Roman" w:cs="Times New Roman"/>
          <w:sz w:val="28"/>
          <w:szCs w:val="28"/>
        </w:rPr>
        <w:t>ждать</w:t>
      </w:r>
      <w:r w:rsidRPr="00CE3CE4">
        <w:rPr>
          <w:rFonts w:ascii="Times New Roman" w:hAnsi="Times New Roman" w:cs="Times New Roman"/>
          <w:sz w:val="28"/>
          <w:szCs w:val="28"/>
        </w:rPr>
        <w:t xml:space="preserve"> встречную активность самих обучаемых, чтобы молодому специалисту самому захотелось овладевать предлагаемой информацией, а значит</w:t>
      </w:r>
      <w:r w:rsidR="00A74D59">
        <w:rPr>
          <w:rFonts w:ascii="Times New Roman" w:hAnsi="Times New Roman" w:cs="Times New Roman"/>
          <w:sz w:val="28"/>
          <w:szCs w:val="28"/>
        </w:rPr>
        <w:t>,</w:t>
      </w:r>
      <w:r w:rsidRPr="00CE3CE4">
        <w:rPr>
          <w:rFonts w:ascii="Times New Roman" w:hAnsi="Times New Roman" w:cs="Times New Roman"/>
          <w:sz w:val="28"/>
          <w:szCs w:val="28"/>
        </w:rPr>
        <w:t xml:space="preserve"> поверить источнику информации, признать  его авторитет в области передаваемых знаний</w:t>
      </w:r>
      <w:r w:rsidR="00FC331A">
        <w:rPr>
          <w:rFonts w:ascii="Times New Roman" w:hAnsi="Times New Roman" w:cs="Times New Roman"/>
          <w:sz w:val="28"/>
          <w:szCs w:val="28"/>
        </w:rPr>
        <w:t>;</w:t>
      </w:r>
    </w:p>
    <w:p w:rsidR="00C429C2" w:rsidRDefault="00CE3CE4" w:rsidP="00CE3CE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CE4">
        <w:rPr>
          <w:rFonts w:ascii="Times New Roman" w:hAnsi="Times New Roman" w:cs="Times New Roman"/>
          <w:sz w:val="28"/>
          <w:szCs w:val="28"/>
        </w:rPr>
        <w:t xml:space="preserve">- </w:t>
      </w:r>
      <w:r w:rsidR="00C429C2" w:rsidRPr="00CE3CE4">
        <w:rPr>
          <w:rFonts w:ascii="Times New Roman" w:hAnsi="Times New Roman" w:cs="Times New Roman"/>
          <w:sz w:val="28"/>
          <w:szCs w:val="28"/>
        </w:rPr>
        <w:t>соблюд</w:t>
      </w:r>
      <w:r w:rsidR="00354A8A" w:rsidRPr="00CE3CE4">
        <w:rPr>
          <w:rFonts w:ascii="Times New Roman" w:hAnsi="Times New Roman" w:cs="Times New Roman"/>
          <w:sz w:val="28"/>
          <w:szCs w:val="28"/>
        </w:rPr>
        <w:t>ать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 производственн</w:t>
      </w:r>
      <w:r w:rsidR="00354A8A" w:rsidRPr="00CE3CE4">
        <w:rPr>
          <w:rFonts w:ascii="Times New Roman" w:hAnsi="Times New Roman" w:cs="Times New Roman"/>
          <w:sz w:val="28"/>
          <w:szCs w:val="28"/>
        </w:rPr>
        <w:t>ую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 и  корпоративн</w:t>
      </w:r>
      <w:r w:rsidR="00354A8A" w:rsidRPr="00CE3CE4">
        <w:rPr>
          <w:rFonts w:ascii="Times New Roman" w:hAnsi="Times New Roman" w:cs="Times New Roman"/>
          <w:sz w:val="28"/>
          <w:szCs w:val="28"/>
        </w:rPr>
        <w:t>ую этику</w:t>
      </w:r>
      <w:r w:rsidR="00C429C2" w:rsidRPr="00CE3CE4">
        <w:rPr>
          <w:rFonts w:ascii="Times New Roman" w:hAnsi="Times New Roman" w:cs="Times New Roman"/>
          <w:sz w:val="28"/>
          <w:szCs w:val="28"/>
        </w:rPr>
        <w:t>,</w:t>
      </w:r>
      <w:r w:rsidR="00C429C2" w:rsidRPr="00CE3C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 укрепл</w:t>
      </w:r>
      <w:r w:rsidR="00354A8A" w:rsidRPr="00CE3CE4">
        <w:rPr>
          <w:rFonts w:ascii="Times New Roman" w:hAnsi="Times New Roman" w:cs="Times New Roman"/>
          <w:sz w:val="28"/>
          <w:szCs w:val="28"/>
        </w:rPr>
        <w:t>ять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 своими действиями  </w:t>
      </w:r>
      <w:r w:rsidRPr="00CE3CE4">
        <w:rPr>
          <w:rFonts w:ascii="Times New Roman" w:hAnsi="Times New Roman" w:cs="Times New Roman"/>
          <w:sz w:val="28"/>
          <w:szCs w:val="28"/>
        </w:rPr>
        <w:t xml:space="preserve">свою </w:t>
      </w:r>
      <w:r w:rsidR="00C429C2" w:rsidRPr="00CE3CE4">
        <w:rPr>
          <w:rFonts w:ascii="Times New Roman" w:hAnsi="Times New Roman" w:cs="Times New Roman"/>
          <w:sz w:val="28"/>
          <w:szCs w:val="28"/>
        </w:rPr>
        <w:t>репутаци</w:t>
      </w:r>
      <w:r w:rsidR="00354A8A" w:rsidRPr="00CE3CE4">
        <w:rPr>
          <w:rFonts w:ascii="Times New Roman" w:hAnsi="Times New Roman" w:cs="Times New Roman"/>
          <w:sz w:val="28"/>
          <w:szCs w:val="28"/>
        </w:rPr>
        <w:t>ю</w:t>
      </w:r>
      <w:r w:rsidR="00C429C2" w:rsidRPr="00CE3CE4">
        <w:rPr>
          <w:rFonts w:ascii="Times New Roman" w:hAnsi="Times New Roman" w:cs="Times New Roman"/>
          <w:sz w:val="28"/>
          <w:szCs w:val="28"/>
        </w:rPr>
        <w:t>.</w:t>
      </w:r>
    </w:p>
    <w:p w:rsidR="00C429C2" w:rsidRPr="00CE3CE4" w:rsidRDefault="001A6FF4" w:rsidP="00F746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Учитывая, что</w:t>
      </w:r>
      <w:r w:rsidRPr="001A6FF4">
        <w:rPr>
          <w:rFonts w:ascii="Times New Roman" w:hAnsi="Times New Roman" w:cs="Times New Roman"/>
          <w:sz w:val="28"/>
          <w:szCs w:val="28"/>
        </w:rPr>
        <w:t xml:space="preserve"> наставничество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6FF4">
        <w:rPr>
          <w:rFonts w:ascii="Times New Roman" w:hAnsi="Times New Roman" w:cs="Times New Roman"/>
          <w:sz w:val="28"/>
          <w:szCs w:val="28"/>
        </w:rPr>
        <w:t>это  двусторонний процес</w:t>
      </w:r>
      <w:r>
        <w:rPr>
          <w:rFonts w:ascii="Times New Roman" w:hAnsi="Times New Roman" w:cs="Times New Roman"/>
          <w:sz w:val="28"/>
          <w:szCs w:val="28"/>
        </w:rPr>
        <w:t xml:space="preserve">с, включающий </w:t>
      </w:r>
      <w:r w:rsidRPr="001A6FF4">
        <w:rPr>
          <w:rFonts w:ascii="Times New Roman" w:hAnsi="Times New Roman" w:cs="Times New Roman"/>
          <w:sz w:val="28"/>
          <w:szCs w:val="28"/>
        </w:rPr>
        <w:t>деятельность наставника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74638">
        <w:rPr>
          <w:rFonts w:ascii="Times New Roman" w:hAnsi="Times New Roman" w:cs="Times New Roman"/>
          <w:sz w:val="28"/>
          <w:szCs w:val="28"/>
        </w:rPr>
        <w:t xml:space="preserve"> </w:t>
      </w:r>
      <w:r w:rsidRPr="001A6FF4">
        <w:rPr>
          <w:rFonts w:ascii="Times New Roman" w:hAnsi="Times New Roman" w:cs="Times New Roman"/>
          <w:sz w:val="28"/>
          <w:szCs w:val="28"/>
        </w:rPr>
        <w:t>деятельность учителя</w:t>
      </w:r>
      <w:r w:rsidR="00F74638">
        <w:rPr>
          <w:rFonts w:ascii="Times New Roman" w:hAnsi="Times New Roman" w:cs="Times New Roman"/>
          <w:sz w:val="28"/>
          <w:szCs w:val="28"/>
        </w:rPr>
        <w:t>, то можно предположить,</w:t>
      </w:r>
      <w:r w:rsidRPr="001A6FF4">
        <w:rPr>
          <w:rFonts w:ascii="Times New Roman" w:hAnsi="Times New Roman" w:cs="Times New Roman"/>
          <w:sz w:val="28"/>
          <w:szCs w:val="28"/>
        </w:rPr>
        <w:t xml:space="preserve">  </w:t>
      </w:r>
      <w:r w:rsidR="00F74638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="00CE3CE4" w:rsidRPr="00CE3CE4">
        <w:rPr>
          <w:rFonts w:ascii="Times New Roman" w:hAnsi="Times New Roman" w:cs="Times New Roman"/>
          <w:sz w:val="28"/>
          <w:szCs w:val="28"/>
        </w:rPr>
        <w:t>субъект-субъектно</w:t>
      </w:r>
      <w:r w:rsidR="00F74638">
        <w:rPr>
          <w:rFonts w:ascii="Times New Roman" w:hAnsi="Times New Roman" w:cs="Times New Roman"/>
          <w:sz w:val="28"/>
          <w:szCs w:val="28"/>
        </w:rPr>
        <w:t>е</w:t>
      </w:r>
      <w:r w:rsidR="00CE3CE4" w:rsidRPr="00CE3CE4">
        <w:rPr>
          <w:rFonts w:ascii="Times New Roman" w:hAnsi="Times New Roman" w:cs="Times New Roman"/>
          <w:sz w:val="28"/>
          <w:szCs w:val="28"/>
        </w:rPr>
        <w:t xml:space="preserve"> </w:t>
      </w:r>
      <w:r w:rsidR="00F74638">
        <w:rPr>
          <w:rFonts w:ascii="Times New Roman" w:hAnsi="Times New Roman" w:cs="Times New Roman"/>
          <w:sz w:val="28"/>
          <w:szCs w:val="28"/>
        </w:rPr>
        <w:t>взаимодействие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 </w:t>
      </w:r>
      <w:r w:rsidR="00F74638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на </w:t>
      </w:r>
      <w:r w:rsidR="00DE7EEC" w:rsidRPr="00CE3CE4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C429C2" w:rsidRPr="00CE3CE4">
        <w:rPr>
          <w:rFonts w:ascii="Times New Roman" w:hAnsi="Times New Roman" w:cs="Times New Roman"/>
          <w:sz w:val="28"/>
          <w:szCs w:val="28"/>
        </w:rPr>
        <w:t xml:space="preserve"> равноправных партнерских отношений</w:t>
      </w:r>
      <w:r w:rsidR="00DB72E1">
        <w:rPr>
          <w:rFonts w:ascii="Times New Roman" w:hAnsi="Times New Roman" w:cs="Times New Roman"/>
          <w:sz w:val="28"/>
          <w:szCs w:val="28"/>
        </w:rPr>
        <w:t>, опирающих</w:t>
      </w:r>
      <w:r w:rsidR="007767D0" w:rsidRPr="00CE3CE4">
        <w:rPr>
          <w:rFonts w:ascii="Times New Roman" w:hAnsi="Times New Roman" w:cs="Times New Roman"/>
          <w:sz w:val="28"/>
          <w:szCs w:val="28"/>
        </w:rPr>
        <w:t>ся на такие принципы, как:</w:t>
      </w:r>
    </w:p>
    <w:p w:rsidR="002566C1" w:rsidRPr="00E55198" w:rsidRDefault="00CE3CE4" w:rsidP="00CE3CE4">
      <w:pPr>
        <w:pStyle w:val="a9"/>
        <w:tabs>
          <w:tab w:val="left" w:pos="426"/>
        </w:tabs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66C1" w:rsidRPr="00E23A7E">
        <w:rPr>
          <w:sz w:val="28"/>
          <w:szCs w:val="28"/>
        </w:rPr>
        <w:t>принцип социал</w:t>
      </w:r>
      <w:r w:rsidR="002566C1" w:rsidRPr="00E55198">
        <w:rPr>
          <w:sz w:val="28"/>
          <w:szCs w:val="28"/>
        </w:rPr>
        <w:t>ьной справедливости и согласования интересов всех участников,</w:t>
      </w:r>
    </w:p>
    <w:p w:rsidR="002566C1" w:rsidRPr="00E55198" w:rsidRDefault="00CE3CE4" w:rsidP="00CE3CE4">
      <w:pPr>
        <w:pStyle w:val="a9"/>
        <w:tabs>
          <w:tab w:val="left" w:pos="426"/>
        </w:tabs>
        <w:spacing w:after="0"/>
        <w:ind w:left="426"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66C1" w:rsidRPr="00E55198">
        <w:rPr>
          <w:sz w:val="28"/>
          <w:szCs w:val="28"/>
        </w:rPr>
        <w:t>принцип ответственности партнеров друг перед другом,</w:t>
      </w:r>
    </w:p>
    <w:p w:rsidR="002566C1" w:rsidRPr="00E55198" w:rsidRDefault="00CE3CE4" w:rsidP="00CE3CE4">
      <w:pPr>
        <w:pStyle w:val="a9"/>
        <w:tabs>
          <w:tab w:val="left" w:pos="426"/>
        </w:tabs>
        <w:spacing w:after="0"/>
        <w:ind w:left="426"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66C1" w:rsidRPr="00E55198">
        <w:rPr>
          <w:sz w:val="28"/>
          <w:szCs w:val="28"/>
        </w:rPr>
        <w:t>принцип добровольности,</w:t>
      </w:r>
    </w:p>
    <w:p w:rsidR="002566C1" w:rsidRPr="00E55198" w:rsidRDefault="00CE3CE4" w:rsidP="00CE3CE4">
      <w:pPr>
        <w:pStyle w:val="a9"/>
        <w:tabs>
          <w:tab w:val="left" w:pos="426"/>
        </w:tabs>
        <w:spacing w:after="0"/>
        <w:ind w:left="426" w:right="-1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566C1" w:rsidRPr="00E55198">
        <w:rPr>
          <w:sz w:val="28"/>
          <w:szCs w:val="28"/>
        </w:rPr>
        <w:t>принцип  равновыгодности всех заинтересованных сторон.</w:t>
      </w:r>
    </w:p>
    <w:p w:rsidR="00626AC0" w:rsidRDefault="0045282E" w:rsidP="0057582F">
      <w:pPr>
        <w:pStyle w:val="ad"/>
        <w:spacing w:after="0"/>
        <w:ind w:left="0"/>
        <w:jc w:val="both"/>
        <w:rPr>
          <w:sz w:val="28"/>
          <w:szCs w:val="28"/>
        </w:rPr>
      </w:pPr>
      <w:r w:rsidRPr="00262D19">
        <w:rPr>
          <w:sz w:val="28"/>
          <w:szCs w:val="28"/>
        </w:rPr>
        <w:t xml:space="preserve">      </w:t>
      </w:r>
      <w:r w:rsidR="007F58F8" w:rsidRPr="00262D19">
        <w:rPr>
          <w:sz w:val="28"/>
          <w:szCs w:val="28"/>
        </w:rPr>
        <w:t>Обобщая сказанное</w:t>
      </w:r>
      <w:r w:rsidR="00A74D59">
        <w:rPr>
          <w:sz w:val="28"/>
          <w:szCs w:val="28"/>
        </w:rPr>
        <w:t>,</w:t>
      </w:r>
      <w:r w:rsidR="007F58F8" w:rsidRPr="00262D19">
        <w:rPr>
          <w:sz w:val="28"/>
          <w:szCs w:val="28"/>
        </w:rPr>
        <w:t xml:space="preserve"> можно констатировать, что сегодня необходима специальная подготовка  наставников молодых специалистов как в условиях внутрифирменной подготовки, так и </w:t>
      </w:r>
      <w:r w:rsidR="0057582F" w:rsidRPr="00262D19">
        <w:rPr>
          <w:sz w:val="28"/>
          <w:szCs w:val="28"/>
        </w:rPr>
        <w:t xml:space="preserve">на </w:t>
      </w:r>
      <w:r w:rsidR="007F58F8" w:rsidRPr="00262D19">
        <w:rPr>
          <w:sz w:val="28"/>
          <w:szCs w:val="28"/>
        </w:rPr>
        <w:t xml:space="preserve">курсах повышения квалификации, </w:t>
      </w:r>
      <w:r w:rsidR="0057582F" w:rsidRPr="00262D19">
        <w:rPr>
          <w:sz w:val="28"/>
          <w:szCs w:val="28"/>
        </w:rPr>
        <w:t xml:space="preserve">в процессе освоения </w:t>
      </w:r>
      <w:r w:rsidR="007F58F8" w:rsidRPr="00262D19">
        <w:rPr>
          <w:sz w:val="28"/>
          <w:szCs w:val="28"/>
        </w:rPr>
        <w:t>магистерск</w:t>
      </w:r>
      <w:r w:rsidR="0057582F" w:rsidRPr="00262D19">
        <w:rPr>
          <w:sz w:val="28"/>
          <w:szCs w:val="28"/>
        </w:rPr>
        <w:t>их программ</w:t>
      </w:r>
      <w:r w:rsidR="007F58F8" w:rsidRPr="00262D19">
        <w:rPr>
          <w:sz w:val="28"/>
          <w:szCs w:val="28"/>
        </w:rPr>
        <w:t xml:space="preserve">, организуемых </w:t>
      </w:r>
      <w:r w:rsidR="0057582F" w:rsidRPr="00262D19">
        <w:rPr>
          <w:sz w:val="28"/>
          <w:szCs w:val="28"/>
        </w:rPr>
        <w:t xml:space="preserve">и реализуемых </w:t>
      </w:r>
      <w:r w:rsidR="007F58F8" w:rsidRPr="00262D19">
        <w:rPr>
          <w:sz w:val="28"/>
          <w:szCs w:val="28"/>
        </w:rPr>
        <w:t xml:space="preserve">педагогическими университетами. </w:t>
      </w:r>
      <w:r w:rsidR="00262D19" w:rsidRPr="00262D19">
        <w:rPr>
          <w:sz w:val="28"/>
          <w:szCs w:val="28"/>
        </w:rPr>
        <w:t xml:space="preserve">Однако следует признать, что в современном образовательном пространстве «вуз – профессиональная сфера деятельности молодого специалиста» не существует реальных механизмов взаимодействия, способствующих профессиональной послевузовской адаптации молодых специалистов. </w:t>
      </w:r>
      <w:r w:rsidR="00262D19">
        <w:rPr>
          <w:sz w:val="28"/>
          <w:szCs w:val="28"/>
        </w:rPr>
        <w:t>Как показывают исследования, п</w:t>
      </w:r>
      <w:r w:rsidR="00262D19" w:rsidRPr="00262D19">
        <w:rPr>
          <w:sz w:val="28"/>
          <w:szCs w:val="28"/>
        </w:rPr>
        <w:t xml:space="preserve">очти две трети выпускников вузов чувствуют себя </w:t>
      </w:r>
      <w:r w:rsidR="00A74D59">
        <w:rPr>
          <w:sz w:val="28"/>
          <w:szCs w:val="28"/>
        </w:rPr>
        <w:t xml:space="preserve"> </w:t>
      </w:r>
      <w:r w:rsidR="00262D19" w:rsidRPr="00262D19">
        <w:rPr>
          <w:sz w:val="28"/>
          <w:szCs w:val="28"/>
        </w:rPr>
        <w:t>дезадаптированными в новых для них условиях</w:t>
      </w:r>
      <w:r w:rsidR="00262D19">
        <w:rPr>
          <w:sz w:val="28"/>
          <w:szCs w:val="28"/>
        </w:rPr>
        <w:t xml:space="preserve">, связанных с их </w:t>
      </w:r>
      <w:r w:rsidR="00262D19" w:rsidRPr="00262D19">
        <w:rPr>
          <w:sz w:val="28"/>
          <w:szCs w:val="28"/>
        </w:rPr>
        <w:t xml:space="preserve"> профессиональной деятельност</w:t>
      </w:r>
      <w:r w:rsidR="00FC15B5">
        <w:rPr>
          <w:sz w:val="28"/>
          <w:szCs w:val="28"/>
        </w:rPr>
        <w:t>ью,</w:t>
      </w:r>
      <w:r w:rsidR="00262D19" w:rsidRPr="00262D19">
        <w:rPr>
          <w:sz w:val="28"/>
          <w:szCs w:val="28"/>
        </w:rPr>
        <w:t xml:space="preserve"> не ощущают в себе потенциала для </w:t>
      </w:r>
      <w:r w:rsidR="00262D19">
        <w:rPr>
          <w:sz w:val="28"/>
          <w:szCs w:val="28"/>
        </w:rPr>
        <w:t xml:space="preserve">развития </w:t>
      </w:r>
      <w:r w:rsidR="00262D19" w:rsidRPr="00262D19">
        <w:rPr>
          <w:sz w:val="28"/>
          <w:szCs w:val="28"/>
        </w:rPr>
        <w:t>профессионально</w:t>
      </w:r>
      <w:r w:rsidR="00262D19">
        <w:rPr>
          <w:sz w:val="28"/>
          <w:szCs w:val="28"/>
        </w:rPr>
        <w:t>й компетентности</w:t>
      </w:r>
      <w:r w:rsidR="00262D19" w:rsidRPr="00262D19">
        <w:rPr>
          <w:sz w:val="28"/>
          <w:szCs w:val="28"/>
        </w:rPr>
        <w:t xml:space="preserve"> и карьеры. В такой ситуации развитие системы наставничества может стать одним из наиболее эффективных методов профессиональной адаптации молодых специалистов.</w:t>
      </w:r>
      <w:r w:rsidR="00262D19">
        <w:rPr>
          <w:sz w:val="28"/>
          <w:szCs w:val="28"/>
        </w:rPr>
        <w:t xml:space="preserve">  Поэтому так важно организовать</w:t>
      </w:r>
      <w:r w:rsidR="0057582F">
        <w:rPr>
          <w:sz w:val="28"/>
          <w:szCs w:val="28"/>
        </w:rPr>
        <w:t xml:space="preserve"> </w:t>
      </w:r>
      <w:r w:rsidR="00626AC0" w:rsidRPr="00B0398F">
        <w:rPr>
          <w:sz w:val="28"/>
          <w:szCs w:val="28"/>
        </w:rPr>
        <w:t>работ</w:t>
      </w:r>
      <w:r w:rsidR="00262D19">
        <w:rPr>
          <w:sz w:val="28"/>
          <w:szCs w:val="28"/>
        </w:rPr>
        <w:t>у</w:t>
      </w:r>
      <w:r w:rsidR="00626AC0" w:rsidRPr="00B0398F">
        <w:rPr>
          <w:sz w:val="28"/>
          <w:szCs w:val="28"/>
        </w:rPr>
        <w:t xml:space="preserve"> </w:t>
      </w:r>
      <w:r w:rsidR="00262D19">
        <w:rPr>
          <w:sz w:val="28"/>
          <w:szCs w:val="28"/>
        </w:rPr>
        <w:t xml:space="preserve">всех субъектов </w:t>
      </w:r>
      <w:r w:rsidR="00FC15B5">
        <w:rPr>
          <w:sz w:val="28"/>
          <w:szCs w:val="28"/>
        </w:rPr>
        <w:t xml:space="preserve"> по созданию условий для</w:t>
      </w:r>
      <w:r w:rsidR="00626AC0" w:rsidRPr="00B0398F">
        <w:rPr>
          <w:sz w:val="28"/>
          <w:szCs w:val="28"/>
        </w:rPr>
        <w:t xml:space="preserve"> </w:t>
      </w:r>
      <w:r w:rsidR="0057582F">
        <w:rPr>
          <w:sz w:val="28"/>
          <w:szCs w:val="28"/>
        </w:rPr>
        <w:t xml:space="preserve">успешной </w:t>
      </w:r>
      <w:r w:rsidR="00626AC0" w:rsidRPr="00B0398F">
        <w:rPr>
          <w:sz w:val="28"/>
          <w:szCs w:val="28"/>
        </w:rPr>
        <w:t xml:space="preserve">профессиональной адаптации </w:t>
      </w:r>
      <w:r w:rsidR="00FC15B5">
        <w:rPr>
          <w:sz w:val="28"/>
          <w:szCs w:val="28"/>
        </w:rPr>
        <w:t>молодых учителей, условий,</w:t>
      </w:r>
      <w:r w:rsidR="0057582F">
        <w:rPr>
          <w:sz w:val="28"/>
          <w:szCs w:val="28"/>
        </w:rPr>
        <w:t xml:space="preserve"> направлен</w:t>
      </w:r>
      <w:r w:rsidR="00FC15B5">
        <w:rPr>
          <w:sz w:val="28"/>
          <w:szCs w:val="28"/>
        </w:rPr>
        <w:t>н</w:t>
      </w:r>
      <w:r w:rsidR="0057582F">
        <w:rPr>
          <w:sz w:val="28"/>
          <w:szCs w:val="28"/>
        </w:rPr>
        <w:t>ы</w:t>
      </w:r>
      <w:r w:rsidR="00FC15B5">
        <w:rPr>
          <w:sz w:val="28"/>
          <w:szCs w:val="28"/>
        </w:rPr>
        <w:t>х</w:t>
      </w:r>
      <w:r w:rsidR="0057582F">
        <w:rPr>
          <w:sz w:val="28"/>
          <w:szCs w:val="28"/>
        </w:rPr>
        <w:t xml:space="preserve"> на активизацию </w:t>
      </w:r>
      <w:r w:rsidR="00626AC0" w:rsidRPr="00B0398F">
        <w:rPr>
          <w:sz w:val="28"/>
          <w:szCs w:val="28"/>
        </w:rPr>
        <w:t xml:space="preserve"> деятельност</w:t>
      </w:r>
      <w:r w:rsidR="0057582F">
        <w:rPr>
          <w:sz w:val="28"/>
          <w:szCs w:val="28"/>
        </w:rPr>
        <w:t>и</w:t>
      </w:r>
      <w:r w:rsidR="00626AC0" w:rsidRPr="00B0398F">
        <w:rPr>
          <w:sz w:val="28"/>
          <w:szCs w:val="28"/>
        </w:rPr>
        <w:t xml:space="preserve"> педагогическ</w:t>
      </w:r>
      <w:r w:rsidR="00262D19">
        <w:rPr>
          <w:sz w:val="28"/>
          <w:szCs w:val="28"/>
        </w:rPr>
        <w:t>их</w:t>
      </w:r>
      <w:r w:rsidR="00626AC0" w:rsidRPr="00B0398F">
        <w:rPr>
          <w:sz w:val="28"/>
          <w:szCs w:val="28"/>
        </w:rPr>
        <w:t xml:space="preserve"> коллектив</w:t>
      </w:r>
      <w:r w:rsidR="00262D19">
        <w:rPr>
          <w:sz w:val="28"/>
          <w:szCs w:val="28"/>
        </w:rPr>
        <w:t>ов</w:t>
      </w:r>
      <w:r w:rsidR="00626AC0" w:rsidRPr="00B0398F">
        <w:rPr>
          <w:sz w:val="28"/>
          <w:szCs w:val="28"/>
        </w:rPr>
        <w:t xml:space="preserve"> по разработке и согласованию нормативно - правовых актов, регламентирующих деятельность </w:t>
      </w:r>
      <w:r w:rsidR="00FC15B5">
        <w:rPr>
          <w:sz w:val="28"/>
          <w:szCs w:val="28"/>
        </w:rPr>
        <w:t>наставников,</w:t>
      </w:r>
      <w:r w:rsidR="0057582F">
        <w:rPr>
          <w:sz w:val="28"/>
          <w:szCs w:val="28"/>
        </w:rPr>
        <w:t xml:space="preserve"> на разработку </w:t>
      </w:r>
      <w:r w:rsidR="00503E83">
        <w:rPr>
          <w:sz w:val="28"/>
          <w:szCs w:val="28"/>
        </w:rPr>
        <w:t xml:space="preserve"> учебно-</w:t>
      </w:r>
      <w:r w:rsidR="00626AC0" w:rsidRPr="00B0398F">
        <w:rPr>
          <w:sz w:val="28"/>
          <w:szCs w:val="28"/>
        </w:rPr>
        <w:t>методического обеспечения всего процесса адаптации.</w:t>
      </w:r>
    </w:p>
    <w:p w:rsidR="00F13915" w:rsidRDefault="00F13915" w:rsidP="0057582F">
      <w:pPr>
        <w:pStyle w:val="ad"/>
        <w:spacing w:after="0"/>
        <w:ind w:left="0"/>
        <w:jc w:val="both"/>
      </w:pPr>
    </w:p>
    <w:p w:rsidR="00617AFE" w:rsidRDefault="00617AFE" w:rsidP="0057582F">
      <w:pPr>
        <w:pStyle w:val="ad"/>
        <w:spacing w:after="0"/>
        <w:ind w:left="0"/>
        <w:jc w:val="both"/>
        <w:rPr>
          <w:sz w:val="28"/>
          <w:szCs w:val="28"/>
        </w:rPr>
      </w:pPr>
    </w:p>
    <w:p w:rsidR="00875444" w:rsidRDefault="0057582F" w:rsidP="00875444">
      <w:pPr>
        <w:pStyle w:val="ad"/>
        <w:spacing w:after="0"/>
        <w:ind w:left="0"/>
        <w:jc w:val="both"/>
        <w:rPr>
          <w:i/>
          <w:sz w:val="28"/>
          <w:szCs w:val="28"/>
        </w:rPr>
      </w:pPr>
      <w:r w:rsidRPr="0057582F">
        <w:rPr>
          <w:i/>
          <w:sz w:val="28"/>
          <w:szCs w:val="28"/>
        </w:rPr>
        <w:t xml:space="preserve">    Используемая литература</w:t>
      </w:r>
      <w:r w:rsidR="00FC15B5">
        <w:rPr>
          <w:i/>
          <w:sz w:val="28"/>
          <w:szCs w:val="28"/>
        </w:rPr>
        <w:t>:</w:t>
      </w:r>
    </w:p>
    <w:p w:rsidR="00875444" w:rsidRPr="00875444" w:rsidRDefault="00875444" w:rsidP="00875444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75444">
        <w:rPr>
          <w:sz w:val="28"/>
          <w:szCs w:val="28"/>
        </w:rPr>
        <w:t>Круглова</w:t>
      </w:r>
      <w:r>
        <w:rPr>
          <w:sz w:val="28"/>
          <w:szCs w:val="28"/>
        </w:rPr>
        <w:t xml:space="preserve"> </w:t>
      </w:r>
      <w:r w:rsidRPr="00875444">
        <w:rPr>
          <w:sz w:val="28"/>
          <w:szCs w:val="28"/>
        </w:rPr>
        <w:t>И.В. Наставничество как условие профессионального становления молодого учителя. Автореф.канд. пед. наук - М., 2007</w:t>
      </w:r>
    </w:p>
    <w:p w:rsidR="00F74638" w:rsidRDefault="00875444" w:rsidP="0057582F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75444">
        <w:rPr>
          <w:sz w:val="28"/>
          <w:szCs w:val="28"/>
        </w:rPr>
        <w:t>Махмутов М.И.Педагогика наставничества. – М.:</w:t>
      </w:r>
      <w:r>
        <w:rPr>
          <w:sz w:val="28"/>
          <w:szCs w:val="28"/>
        </w:rPr>
        <w:t xml:space="preserve"> </w:t>
      </w:r>
      <w:r w:rsidRPr="00875444">
        <w:rPr>
          <w:sz w:val="28"/>
          <w:szCs w:val="28"/>
        </w:rPr>
        <w:t>Сов.Россия, 1981</w:t>
      </w:r>
    </w:p>
    <w:p w:rsidR="00875444" w:rsidRPr="00875444" w:rsidRDefault="00875444" w:rsidP="008754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638">
        <w:rPr>
          <w:rFonts w:ascii="Times New Roman" w:hAnsi="Times New Roman" w:cs="Times New Roman"/>
          <w:sz w:val="28"/>
          <w:szCs w:val="28"/>
        </w:rPr>
        <w:t>3.</w:t>
      </w:r>
      <w:r w:rsidRPr="00F74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школе и учителе: сборник постановлений и материалов. М., 1938.</w:t>
      </w:r>
    </w:p>
    <w:p w:rsidR="00875444" w:rsidRPr="00875444" w:rsidRDefault="00875444" w:rsidP="0057582F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4.Парслоу Э., Рэй М. Коучинг в образовании.</w:t>
      </w:r>
      <w:r w:rsidR="00DB72E1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 методы и техники. ЗАО Изд-во СПб, Лите. 2003</w:t>
      </w:r>
    </w:p>
    <w:p w:rsidR="00617AFE" w:rsidRDefault="00875444" w:rsidP="00F7463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5</w:t>
      </w:r>
      <w:r w:rsidR="00617AFE" w:rsidRPr="00F74638">
        <w:rPr>
          <w:b w:val="0"/>
          <w:color w:val="000000"/>
          <w:sz w:val="28"/>
          <w:szCs w:val="28"/>
        </w:rPr>
        <w:t>.</w:t>
      </w:r>
      <w:r w:rsidR="00617AFE" w:rsidRPr="00F74638">
        <w:rPr>
          <w:b w:val="0"/>
          <w:spacing w:val="-15"/>
          <w:sz w:val="28"/>
          <w:szCs w:val="28"/>
        </w:rPr>
        <w:t xml:space="preserve">Смольникова  Н. С.  </w:t>
      </w:r>
      <w:r w:rsidR="00617AFE" w:rsidRPr="00F74638">
        <w:rPr>
          <w:b w:val="0"/>
          <w:bCs w:val="0"/>
          <w:color w:val="000000"/>
          <w:sz w:val="28"/>
          <w:szCs w:val="28"/>
        </w:rPr>
        <w:t>Наставн</w:t>
      </w:r>
      <w:r w:rsidR="00F74638" w:rsidRPr="00F74638">
        <w:rPr>
          <w:b w:val="0"/>
          <w:bCs w:val="0"/>
          <w:color w:val="000000"/>
          <w:sz w:val="28"/>
          <w:szCs w:val="28"/>
        </w:rPr>
        <w:t xml:space="preserve">ичество как социальный институт </w:t>
      </w:r>
      <w:r w:rsidR="00617AFE" w:rsidRPr="00F74638">
        <w:rPr>
          <w:b w:val="0"/>
          <w:bCs w:val="0"/>
          <w:color w:val="000000"/>
          <w:sz w:val="28"/>
          <w:szCs w:val="28"/>
        </w:rPr>
        <w:t>коммунистического воспитания, М.,  1984 г.</w:t>
      </w:r>
    </w:p>
    <w:p w:rsidR="00875444" w:rsidRPr="00F74638" w:rsidRDefault="00875444" w:rsidP="00875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74638">
        <w:rPr>
          <w:rFonts w:ascii="Times New Roman" w:hAnsi="Times New Roman" w:cs="Times New Roman"/>
          <w:sz w:val="28"/>
          <w:szCs w:val="28"/>
        </w:rPr>
        <w:t>. http://www.menobr.ru/materials/370/5174/</w:t>
      </w:r>
    </w:p>
    <w:p w:rsidR="00875444" w:rsidRPr="00F74638" w:rsidRDefault="00875444" w:rsidP="00F7463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sectPr w:rsidR="00875444" w:rsidRPr="00F74638" w:rsidSect="00503E83">
      <w:footerReference w:type="default" r:id="rId8"/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396" w:rsidRDefault="006D0396" w:rsidP="008671A0">
      <w:pPr>
        <w:spacing w:after="0" w:line="240" w:lineRule="auto"/>
      </w:pPr>
      <w:r>
        <w:separator/>
      </w:r>
    </w:p>
  </w:endnote>
  <w:endnote w:type="continuationSeparator" w:id="1">
    <w:p w:rsidR="006D0396" w:rsidRDefault="006D0396" w:rsidP="0086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4313"/>
      <w:docPartObj>
        <w:docPartGallery w:val="Page Numbers (Bottom of Page)"/>
        <w:docPartUnique/>
      </w:docPartObj>
    </w:sdtPr>
    <w:sdtContent>
      <w:p w:rsidR="00875444" w:rsidRDefault="00D238D9">
        <w:pPr>
          <w:pStyle w:val="a6"/>
          <w:jc w:val="center"/>
        </w:pPr>
        <w:fldSimple w:instr=" PAGE   \* MERGEFORMAT ">
          <w:r w:rsidR="001C60C4">
            <w:rPr>
              <w:noProof/>
            </w:rPr>
            <w:t>3</w:t>
          </w:r>
        </w:fldSimple>
      </w:p>
    </w:sdtContent>
  </w:sdt>
  <w:p w:rsidR="00875444" w:rsidRDefault="008754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396" w:rsidRDefault="006D0396" w:rsidP="008671A0">
      <w:pPr>
        <w:spacing w:after="0" w:line="240" w:lineRule="auto"/>
      </w:pPr>
      <w:r>
        <w:separator/>
      </w:r>
    </w:p>
  </w:footnote>
  <w:footnote w:type="continuationSeparator" w:id="1">
    <w:p w:rsidR="006D0396" w:rsidRDefault="006D0396" w:rsidP="0086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72884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6F6562E"/>
    <w:multiLevelType w:val="singleLevel"/>
    <w:tmpl w:val="35660DBC"/>
    <w:lvl w:ilvl="0"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4631EA"/>
    <w:multiLevelType w:val="hybridMultilevel"/>
    <w:tmpl w:val="36D86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E6924"/>
    <w:multiLevelType w:val="hybridMultilevel"/>
    <w:tmpl w:val="DFCC5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880EC9"/>
    <w:multiLevelType w:val="hybridMultilevel"/>
    <w:tmpl w:val="55120DA8"/>
    <w:lvl w:ilvl="0" w:tplc="652E0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22D"/>
    <w:rsid w:val="0003409B"/>
    <w:rsid w:val="00060BF4"/>
    <w:rsid w:val="00066AE8"/>
    <w:rsid w:val="00073AB2"/>
    <w:rsid w:val="00093DAE"/>
    <w:rsid w:val="000A1B5C"/>
    <w:rsid w:val="00110D1B"/>
    <w:rsid w:val="00113D62"/>
    <w:rsid w:val="0017062B"/>
    <w:rsid w:val="001A6FF4"/>
    <w:rsid w:val="001C60C4"/>
    <w:rsid w:val="001F0251"/>
    <w:rsid w:val="002030BA"/>
    <w:rsid w:val="00253E37"/>
    <w:rsid w:val="002566C1"/>
    <w:rsid w:val="00262D19"/>
    <w:rsid w:val="00272A8E"/>
    <w:rsid w:val="00272BE2"/>
    <w:rsid w:val="00274395"/>
    <w:rsid w:val="00286246"/>
    <w:rsid w:val="002952D6"/>
    <w:rsid w:val="002A262D"/>
    <w:rsid w:val="002A3B3A"/>
    <w:rsid w:val="002E00B7"/>
    <w:rsid w:val="00325C39"/>
    <w:rsid w:val="003441BB"/>
    <w:rsid w:val="00354A8A"/>
    <w:rsid w:val="00356217"/>
    <w:rsid w:val="003D3D42"/>
    <w:rsid w:val="003D466D"/>
    <w:rsid w:val="003F1329"/>
    <w:rsid w:val="004343AD"/>
    <w:rsid w:val="0044101C"/>
    <w:rsid w:val="0045282E"/>
    <w:rsid w:val="0045322D"/>
    <w:rsid w:val="004A159E"/>
    <w:rsid w:val="004A6926"/>
    <w:rsid w:val="004B453B"/>
    <w:rsid w:val="00503E83"/>
    <w:rsid w:val="00516462"/>
    <w:rsid w:val="00557925"/>
    <w:rsid w:val="0057582F"/>
    <w:rsid w:val="005B0E2E"/>
    <w:rsid w:val="005B14F0"/>
    <w:rsid w:val="005E547F"/>
    <w:rsid w:val="006034C8"/>
    <w:rsid w:val="00617AFE"/>
    <w:rsid w:val="0062629A"/>
    <w:rsid w:val="00626AC0"/>
    <w:rsid w:val="0063254E"/>
    <w:rsid w:val="00636990"/>
    <w:rsid w:val="00662057"/>
    <w:rsid w:val="00665ACB"/>
    <w:rsid w:val="00670644"/>
    <w:rsid w:val="006D002B"/>
    <w:rsid w:val="006D0396"/>
    <w:rsid w:val="006D06E7"/>
    <w:rsid w:val="006E723C"/>
    <w:rsid w:val="0072604E"/>
    <w:rsid w:val="00746048"/>
    <w:rsid w:val="007573BB"/>
    <w:rsid w:val="0076022E"/>
    <w:rsid w:val="007607BC"/>
    <w:rsid w:val="007668BC"/>
    <w:rsid w:val="00767589"/>
    <w:rsid w:val="007750D8"/>
    <w:rsid w:val="007767D0"/>
    <w:rsid w:val="0078005E"/>
    <w:rsid w:val="00782BCF"/>
    <w:rsid w:val="00783620"/>
    <w:rsid w:val="007A1F0A"/>
    <w:rsid w:val="007A4D5C"/>
    <w:rsid w:val="007B5E25"/>
    <w:rsid w:val="007D2E1A"/>
    <w:rsid w:val="007F119A"/>
    <w:rsid w:val="007F58F8"/>
    <w:rsid w:val="00800FB4"/>
    <w:rsid w:val="008174F4"/>
    <w:rsid w:val="00834254"/>
    <w:rsid w:val="00846A66"/>
    <w:rsid w:val="008671A0"/>
    <w:rsid w:val="00872512"/>
    <w:rsid w:val="00875444"/>
    <w:rsid w:val="008D3933"/>
    <w:rsid w:val="008E4C7F"/>
    <w:rsid w:val="009021EE"/>
    <w:rsid w:val="00947BC6"/>
    <w:rsid w:val="009B6FC4"/>
    <w:rsid w:val="009C5C8C"/>
    <w:rsid w:val="009C7061"/>
    <w:rsid w:val="009D146B"/>
    <w:rsid w:val="009D62E2"/>
    <w:rsid w:val="00A25762"/>
    <w:rsid w:val="00A46899"/>
    <w:rsid w:val="00A51218"/>
    <w:rsid w:val="00A63C38"/>
    <w:rsid w:val="00A70BB9"/>
    <w:rsid w:val="00A74D59"/>
    <w:rsid w:val="00AB5833"/>
    <w:rsid w:val="00AD4E60"/>
    <w:rsid w:val="00AD5768"/>
    <w:rsid w:val="00B2008C"/>
    <w:rsid w:val="00BB50FF"/>
    <w:rsid w:val="00BF2CB3"/>
    <w:rsid w:val="00C008BE"/>
    <w:rsid w:val="00C20783"/>
    <w:rsid w:val="00C33CC5"/>
    <w:rsid w:val="00C429C2"/>
    <w:rsid w:val="00C46107"/>
    <w:rsid w:val="00C517CA"/>
    <w:rsid w:val="00C709D9"/>
    <w:rsid w:val="00C815E3"/>
    <w:rsid w:val="00C96D0E"/>
    <w:rsid w:val="00CA1FC4"/>
    <w:rsid w:val="00CA244A"/>
    <w:rsid w:val="00CE189B"/>
    <w:rsid w:val="00CE3CE4"/>
    <w:rsid w:val="00D238D9"/>
    <w:rsid w:val="00D60B20"/>
    <w:rsid w:val="00D95F5A"/>
    <w:rsid w:val="00DA02E0"/>
    <w:rsid w:val="00DB2A8D"/>
    <w:rsid w:val="00DB72E1"/>
    <w:rsid w:val="00DE7EEC"/>
    <w:rsid w:val="00DF5ED4"/>
    <w:rsid w:val="00E658F6"/>
    <w:rsid w:val="00EA44E1"/>
    <w:rsid w:val="00ED7C89"/>
    <w:rsid w:val="00EE06A5"/>
    <w:rsid w:val="00EE2BA6"/>
    <w:rsid w:val="00F018DB"/>
    <w:rsid w:val="00F13915"/>
    <w:rsid w:val="00F31244"/>
    <w:rsid w:val="00F35F82"/>
    <w:rsid w:val="00F4032A"/>
    <w:rsid w:val="00F41DD6"/>
    <w:rsid w:val="00F56733"/>
    <w:rsid w:val="00F74638"/>
    <w:rsid w:val="00FA2B27"/>
    <w:rsid w:val="00FA72A4"/>
    <w:rsid w:val="00FC15B5"/>
    <w:rsid w:val="00FC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D002B"/>
  </w:style>
  <w:style w:type="paragraph" w:styleId="1">
    <w:name w:val="heading 1"/>
    <w:basedOn w:val="a0"/>
    <w:link w:val="10"/>
    <w:uiPriority w:val="9"/>
    <w:qFormat/>
    <w:rsid w:val="0077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next w:val="a0"/>
    <w:link w:val="21"/>
    <w:uiPriority w:val="9"/>
    <w:unhideWhenUsed/>
    <w:qFormat/>
    <w:rsid w:val="007D2E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86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8671A0"/>
  </w:style>
  <w:style w:type="paragraph" w:styleId="a6">
    <w:name w:val="footer"/>
    <w:basedOn w:val="a0"/>
    <w:link w:val="a7"/>
    <w:uiPriority w:val="99"/>
    <w:unhideWhenUsed/>
    <w:rsid w:val="00867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671A0"/>
  </w:style>
  <w:style w:type="character" w:customStyle="1" w:styleId="apple-converted-space">
    <w:name w:val="apple-converted-space"/>
    <w:basedOn w:val="a1"/>
    <w:rsid w:val="004A6926"/>
  </w:style>
  <w:style w:type="character" w:customStyle="1" w:styleId="hl">
    <w:name w:val="hl"/>
    <w:basedOn w:val="a1"/>
    <w:rsid w:val="004A6926"/>
  </w:style>
  <w:style w:type="paragraph" w:styleId="a8">
    <w:name w:val="No Spacing"/>
    <w:uiPriority w:val="1"/>
    <w:qFormat/>
    <w:rsid w:val="00F56733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775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7D2E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0"/>
    <w:link w:val="aa"/>
    <w:rsid w:val="006325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6325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uiPriority w:val="99"/>
    <w:unhideWhenUsed/>
    <w:rsid w:val="00A63C38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A63C38"/>
  </w:style>
  <w:style w:type="paragraph" w:styleId="a">
    <w:name w:val="List Bullet"/>
    <w:basedOn w:val="a0"/>
    <w:autoRedefine/>
    <w:rsid w:val="0017062B"/>
    <w:pPr>
      <w:numPr>
        <w:numId w:val="1"/>
      </w:numPr>
      <w:tabs>
        <w:tab w:val="clear" w:pos="360"/>
        <w:tab w:val="num" w:pos="0"/>
        <w:tab w:val="left" w:pos="180"/>
        <w:tab w:val="left" w:pos="900"/>
      </w:tabs>
      <w:spacing w:after="0" w:line="360" w:lineRule="auto"/>
      <w:ind w:left="-360" w:firstLine="106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List Bullet 2"/>
    <w:basedOn w:val="a0"/>
    <w:uiPriority w:val="99"/>
    <w:semiHidden/>
    <w:unhideWhenUsed/>
    <w:rsid w:val="00060BF4"/>
    <w:pPr>
      <w:numPr>
        <w:numId w:val="3"/>
      </w:numPr>
      <w:contextualSpacing/>
    </w:pPr>
  </w:style>
  <w:style w:type="paragraph" w:styleId="ad">
    <w:name w:val="List Continue"/>
    <w:basedOn w:val="a0"/>
    <w:rsid w:val="00626AC0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0"/>
    <w:uiPriority w:val="99"/>
    <w:unhideWhenUsed/>
    <w:rsid w:val="00073AB2"/>
    <w:pPr>
      <w:spacing w:after="120"/>
      <w:ind w:left="566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BC16-62EC-4837-8D3A-03A1AFDD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6</cp:revision>
  <dcterms:created xsi:type="dcterms:W3CDTF">2015-03-09T08:49:00Z</dcterms:created>
  <dcterms:modified xsi:type="dcterms:W3CDTF">2015-03-09T08:34:00Z</dcterms:modified>
</cp:coreProperties>
</file>