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>
    <v:background id="_x0000_s1025" o:bwmode="white" fillcolor="aqua" o:targetscreensize="800,600">
      <v:fill color2="#548dd4 [1951]" angle="-45" focus="50%" type="gradient"/>
    </v:background>
  </w:background>
  <w:body>
    <w:p w:rsidR="00C423DA" w:rsidRPr="00F77107" w:rsidRDefault="00F77107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77107">
        <w:rPr>
          <w:b/>
          <w:sz w:val="28"/>
          <w:szCs w:val="28"/>
        </w:rPr>
        <w:t xml:space="preserve">Тема урока </w:t>
      </w:r>
      <w:r w:rsidR="00C423DA" w:rsidRPr="00F77107">
        <w:rPr>
          <w:b/>
          <w:sz w:val="28"/>
          <w:szCs w:val="28"/>
        </w:rPr>
        <w:t>"Азот, строение, свойства"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Тип урока:</w:t>
      </w:r>
      <w:r w:rsidRPr="00F77107">
        <w:rPr>
          <w:rFonts w:ascii="Arial" w:eastAsia="Times New Roman" w:hAnsi="Arial" w:cs="Arial"/>
          <w:sz w:val="28"/>
          <w:szCs w:val="28"/>
        </w:rPr>
        <w:t xml:space="preserve"> Урок изложения нового материала.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Цель урока:</w:t>
      </w:r>
      <w:r w:rsidRPr="00F77107">
        <w:rPr>
          <w:rFonts w:ascii="Arial" w:eastAsia="Times New Roman" w:hAnsi="Arial" w:cs="Arial"/>
          <w:sz w:val="28"/>
          <w:szCs w:val="28"/>
        </w:rPr>
        <w:t xml:space="preserve"> Конкретизировать знания учащихся о строении атома и ковалентной неполярной связи на примере строения атома азота и молекулы азота. Рассмотреть физические и химические свойства азота в свете ОВР. Показать значение азота как биогенного элемента, познакомить учащихся с нахождением его в природе.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Оборудование:</w:t>
      </w:r>
      <w:r w:rsidRPr="00F77107">
        <w:rPr>
          <w:rFonts w:ascii="Arial" w:eastAsia="Times New Roman" w:hAnsi="Arial" w:cs="Arial"/>
          <w:sz w:val="28"/>
          <w:szCs w:val="28"/>
        </w:rPr>
        <w:t xml:space="preserve"> медиопроектор, компьютер, технологические карты на столах учащихся.</w:t>
      </w:r>
    </w:p>
    <w:p w:rsidR="00C423DA" w:rsidRPr="00F77107" w:rsidRDefault="00C423DA" w:rsidP="00C423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Ход урока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1. Вступительное слово учителя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 Изучение нового материала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2.1. Общая характеристика подгруппы азота</w:t>
      </w:r>
      <w:r w:rsidRPr="00F77107">
        <w:rPr>
          <w:rFonts w:ascii="Arial" w:eastAsia="Times New Roman" w:hAnsi="Arial" w:cs="Arial"/>
          <w:sz w:val="28"/>
          <w:szCs w:val="28"/>
        </w:rPr>
        <w:t xml:space="preserve"> (</w:t>
      </w:r>
      <w:hyperlink r:id="rId4" w:history="1">
        <w:r w:rsidRPr="00F77107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Презентация</w:t>
        </w:r>
      </w:hyperlink>
      <w:r w:rsidRPr="00F77107">
        <w:rPr>
          <w:rFonts w:ascii="Arial" w:eastAsia="Times New Roman" w:hAnsi="Arial" w:cs="Arial"/>
          <w:sz w:val="28"/>
          <w:szCs w:val="28"/>
        </w:rPr>
        <w:t>, слайд №2)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124075"/>
            <wp:effectExtent l="19050" t="0" r="0" b="0"/>
            <wp:docPr id="1" name="Рисунок 1" descr="http://festival.1september.ru/articles/53434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4347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2.2. Строение атома азота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№3)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124075"/>
            <wp:effectExtent l="19050" t="0" r="0" b="0"/>
            <wp:docPr id="2" name="Рисунок 2" descr="http://festival.1september.ru/articles/53434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4347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lastRenderedPageBreak/>
        <w:t>2.3. Возможные степени окисления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№4)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133600"/>
            <wp:effectExtent l="19050" t="0" r="0" b="0"/>
            <wp:docPr id="3" name="Рисунок 3" descr="http://festival.1september.ru/articles/53434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4347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2.4. Строение молекулы азота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№5)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085975"/>
            <wp:effectExtent l="19050" t="0" r="0" b="0"/>
            <wp:docPr id="4" name="Рисунок 4" descr="http://festival.1september.ru/articles/53434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4347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07">
        <w:rPr>
          <w:rFonts w:ascii="Arial" w:eastAsia="Times New Roman" w:hAnsi="Arial" w:cs="Arial"/>
          <w:sz w:val="28"/>
          <w:szCs w:val="28"/>
        </w:rPr>
        <w:t> </w:t>
      </w: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114550"/>
            <wp:effectExtent l="19050" t="0" r="0" b="0"/>
            <wp:docPr id="5" name="Рисунок 5" descr="http://festival.1september.ru/articles/53434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4347/img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2.5. Физические свойства азота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№6)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114550"/>
            <wp:effectExtent l="19050" t="0" r="0" b="0"/>
            <wp:docPr id="6" name="Рисунок 6" descr="http://festival.1september.ru/articles/53434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4347/img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2.6. Химические свойства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№7-8)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sz w:val="28"/>
          <w:szCs w:val="28"/>
        </w:rPr>
        <w:t>а) окислительные свойства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lastRenderedPageBreak/>
        <w:drawing>
          <wp:inline distT="0" distB="0" distL="0" distR="0">
            <wp:extent cx="2857500" cy="2124075"/>
            <wp:effectExtent l="19050" t="0" r="0" b="0"/>
            <wp:docPr id="7" name="Рисунок 7" descr="http://festival.1september.ru/articles/53434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4347/img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sz w:val="28"/>
          <w:szCs w:val="28"/>
        </w:rPr>
        <w:t>б) восстановительные свойства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200275"/>
            <wp:effectExtent l="19050" t="0" r="0" b="0"/>
            <wp:docPr id="8" name="Рисунок 8" descr="http://festival.1september.ru/articles/53434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34347/img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2.7. Получение азота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№9)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sz w:val="28"/>
          <w:szCs w:val="28"/>
        </w:rPr>
        <w:t>а) в промышленности</w:t>
      </w:r>
      <w:r w:rsidRPr="00F77107">
        <w:rPr>
          <w:rFonts w:ascii="Arial" w:eastAsia="Times New Roman" w:hAnsi="Arial" w:cs="Arial"/>
          <w:sz w:val="28"/>
          <w:szCs w:val="28"/>
        </w:rPr>
        <w:br/>
        <w:t>б) в лаборатории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152650"/>
            <wp:effectExtent l="19050" t="0" r="0" b="0"/>
            <wp:docPr id="9" name="Рисунок 9" descr="http://festival.1september.ru/articles/53434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34347/img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2.8. Применение азота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№10)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lastRenderedPageBreak/>
        <w:drawing>
          <wp:inline distT="0" distB="0" distL="0" distR="0">
            <wp:extent cx="2857500" cy="2095500"/>
            <wp:effectExtent l="19050" t="0" r="0" b="0"/>
            <wp:docPr id="10" name="Рисунок 10" descr="http://festival.1september.ru/articles/53434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34347/img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2.9. Круговорот азота в природе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№11)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11" name="Рисунок 11" descr="http://festival.1september.ru/articles/534347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34347/img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3. Самостоятельная работа учащихся по технологическим картам</w:t>
      </w:r>
      <w:r w:rsidRPr="00F77107">
        <w:rPr>
          <w:rFonts w:ascii="Arial" w:eastAsia="Times New Roman" w:hAnsi="Arial" w:cs="Arial"/>
          <w:sz w:val="28"/>
          <w:szCs w:val="28"/>
        </w:rPr>
        <w:t xml:space="preserve"> (</w:t>
      </w:r>
      <w:hyperlink r:id="rId16" w:history="1">
        <w:r w:rsidRPr="00F77107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Приложение №1</w:t>
        </w:r>
      </w:hyperlink>
      <w:r w:rsidRPr="00F77107">
        <w:rPr>
          <w:rFonts w:ascii="Arial" w:eastAsia="Times New Roman" w:hAnsi="Arial" w:cs="Arial"/>
          <w:sz w:val="28"/>
          <w:szCs w:val="28"/>
        </w:rPr>
        <w:t>)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4. Выводы и обобщение по уроку</w:t>
      </w:r>
    </w:p>
    <w:p w:rsidR="00C423DA" w:rsidRPr="00F77107" w:rsidRDefault="00C423DA" w:rsidP="00C42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b/>
          <w:bCs/>
          <w:sz w:val="28"/>
          <w:szCs w:val="28"/>
        </w:rPr>
        <w:t>5. Домашнее задание</w:t>
      </w:r>
      <w:r w:rsidRPr="00F77107">
        <w:rPr>
          <w:rFonts w:ascii="Arial" w:eastAsia="Times New Roman" w:hAnsi="Arial" w:cs="Arial"/>
          <w:sz w:val="28"/>
          <w:szCs w:val="28"/>
        </w:rPr>
        <w:t xml:space="preserve"> (Слайд №12)</w:t>
      </w:r>
    </w:p>
    <w:p w:rsidR="00C423DA" w:rsidRPr="00F77107" w:rsidRDefault="00C423DA" w:rsidP="00C423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710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2857500" cy="2124075"/>
            <wp:effectExtent l="19050" t="0" r="0" b="0"/>
            <wp:docPr id="12" name="Рисунок 12" descr="http://festival.1september.ru/articles/53434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34347/img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E8" w:rsidRDefault="00E74CE8" w:rsidP="00C423DA"/>
    <w:p w:rsidR="00F77107" w:rsidRDefault="00F77107" w:rsidP="00C423DA"/>
    <w:p w:rsidR="00F77107" w:rsidRDefault="00F77107" w:rsidP="00F7710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Республики Башкортостан</w:t>
      </w:r>
    </w:p>
    <w:p w:rsidR="00F77107" w:rsidRPr="008F6E71" w:rsidRDefault="00F77107" w:rsidP="00F7710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ГОУ «Сибайская гимназия- интернат»</w:t>
      </w:r>
    </w:p>
    <w:p w:rsidR="00F77107" w:rsidRPr="008F6E71" w:rsidRDefault="00F77107" w:rsidP="00F77107">
      <w:pPr>
        <w:jc w:val="center"/>
        <w:rPr>
          <w:sz w:val="28"/>
          <w:szCs w:val="28"/>
        </w:rPr>
      </w:pPr>
    </w:p>
    <w:p w:rsidR="00F77107" w:rsidRPr="008F6E71" w:rsidRDefault="00F77107" w:rsidP="00F77107">
      <w:pPr>
        <w:rPr>
          <w:sz w:val="28"/>
          <w:szCs w:val="28"/>
        </w:rPr>
      </w:pPr>
    </w:p>
    <w:p w:rsidR="00F77107" w:rsidRPr="00F77107" w:rsidRDefault="00F77107" w:rsidP="00F771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52"/>
          <w:szCs w:val="52"/>
        </w:rPr>
      </w:pPr>
      <w:r w:rsidRPr="00F77107">
        <w:rPr>
          <w:b/>
          <w:sz w:val="52"/>
          <w:szCs w:val="52"/>
        </w:rPr>
        <w:t>Урок на тему: "Азот, строение, свойства"</w:t>
      </w:r>
    </w:p>
    <w:p w:rsidR="00F77107" w:rsidRPr="00F77107" w:rsidRDefault="00F77107" w:rsidP="00F77107">
      <w:pPr>
        <w:jc w:val="center"/>
        <w:rPr>
          <w:sz w:val="52"/>
          <w:szCs w:val="52"/>
        </w:rPr>
      </w:pPr>
    </w:p>
    <w:p w:rsidR="00F77107" w:rsidRPr="008F6E71" w:rsidRDefault="00F77107" w:rsidP="00F77107">
      <w:pPr>
        <w:rPr>
          <w:sz w:val="28"/>
          <w:szCs w:val="28"/>
        </w:rPr>
      </w:pPr>
    </w:p>
    <w:p w:rsidR="00F77107" w:rsidRPr="008F6E71" w:rsidRDefault="00F77107" w:rsidP="00F77107">
      <w:pPr>
        <w:rPr>
          <w:sz w:val="28"/>
          <w:szCs w:val="28"/>
        </w:rPr>
      </w:pPr>
    </w:p>
    <w:p w:rsidR="00F77107" w:rsidRPr="008F6E71" w:rsidRDefault="00F77107" w:rsidP="00F77107">
      <w:pPr>
        <w:rPr>
          <w:sz w:val="28"/>
          <w:szCs w:val="28"/>
        </w:rPr>
      </w:pPr>
    </w:p>
    <w:p w:rsidR="00F77107" w:rsidRDefault="00F77107" w:rsidP="00F771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107" w:rsidRDefault="00F77107" w:rsidP="00F77107">
      <w:pPr>
        <w:rPr>
          <w:sz w:val="28"/>
          <w:szCs w:val="28"/>
        </w:rPr>
      </w:pPr>
    </w:p>
    <w:p w:rsidR="00F77107" w:rsidRDefault="00F77107" w:rsidP="00F77107">
      <w:pPr>
        <w:rPr>
          <w:sz w:val="28"/>
          <w:szCs w:val="28"/>
        </w:rPr>
      </w:pPr>
    </w:p>
    <w:p w:rsidR="00F77107" w:rsidRDefault="00F77107" w:rsidP="00F7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77107" w:rsidRDefault="00F77107" w:rsidP="00F77107">
      <w:pPr>
        <w:jc w:val="center"/>
        <w:rPr>
          <w:sz w:val="28"/>
          <w:szCs w:val="28"/>
        </w:rPr>
      </w:pPr>
    </w:p>
    <w:p w:rsidR="00F77107" w:rsidRDefault="00F77107" w:rsidP="00F77107">
      <w:pPr>
        <w:jc w:val="center"/>
        <w:rPr>
          <w:sz w:val="28"/>
          <w:szCs w:val="28"/>
        </w:rPr>
      </w:pPr>
    </w:p>
    <w:p w:rsidR="00F77107" w:rsidRDefault="00F77107" w:rsidP="00F77107">
      <w:pPr>
        <w:jc w:val="center"/>
        <w:rPr>
          <w:sz w:val="28"/>
          <w:szCs w:val="28"/>
        </w:rPr>
      </w:pPr>
    </w:p>
    <w:p w:rsidR="00F77107" w:rsidRDefault="00F77107" w:rsidP="00F7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Проведён в 9 классе</w:t>
      </w:r>
    </w:p>
    <w:p w:rsidR="00F77107" w:rsidRDefault="00F77107" w:rsidP="00F771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Провела учитель химии</w:t>
      </w:r>
    </w:p>
    <w:p w:rsidR="00F77107" w:rsidRDefault="00F77107" w:rsidP="00F7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Кускарбекова Л.С.</w:t>
      </w:r>
    </w:p>
    <w:p w:rsidR="00F77107" w:rsidRDefault="00F77107" w:rsidP="00F771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F77107" w:rsidRPr="008F6E71" w:rsidRDefault="00F77107" w:rsidP="00F771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2009 г</w:t>
      </w:r>
    </w:p>
    <w:p w:rsidR="00F77107" w:rsidRDefault="00F77107" w:rsidP="00C423DA"/>
    <w:p w:rsidR="00F77107" w:rsidRPr="00C423DA" w:rsidRDefault="00F77107" w:rsidP="00C423DA"/>
    <w:sectPr w:rsidR="00F77107" w:rsidRPr="00C423DA" w:rsidSect="00E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C423DA"/>
    <w:rsid w:val="00C423DA"/>
    <w:rsid w:val="00E74CE8"/>
    <w:rsid w:val="00F7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23DA"/>
    <w:rPr>
      <w:color w:val="000000"/>
      <w:u w:val="single"/>
    </w:rPr>
  </w:style>
  <w:style w:type="character" w:styleId="a5">
    <w:name w:val="Strong"/>
    <w:basedOn w:val="a0"/>
    <w:uiPriority w:val="22"/>
    <w:qFormat/>
    <w:rsid w:val="00C423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://festival.1september.ru/articles/534347/pril1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http://festival.1september.ru/articles/534347/pril2.ppt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288</Words>
  <Characters>1643</Characters>
  <Application>Microsoft Office Word</Application>
  <DocSecurity>0</DocSecurity>
  <Lines>13</Lines>
  <Paragraphs>3</Paragraphs>
  <ScaleCrop>false</ScaleCrop>
  <Company>ГОУ СГИ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ГОУ СГИ</cp:lastModifiedBy>
  <cp:revision>3</cp:revision>
  <dcterms:created xsi:type="dcterms:W3CDTF">2009-10-09T09:26:00Z</dcterms:created>
  <dcterms:modified xsi:type="dcterms:W3CDTF">2009-11-19T09:20:00Z</dcterms:modified>
</cp:coreProperties>
</file>