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A2" w:rsidRDefault="00DB12A2" w:rsidP="00DB12A2">
      <w:r>
        <w:t>Мир между мирами</w:t>
      </w:r>
    </w:p>
    <w:p w:rsidR="00DB12A2" w:rsidRDefault="00DB12A2" w:rsidP="00DB12A2">
      <w:r>
        <w:t xml:space="preserve">         Вероятно, сущность</w:t>
      </w:r>
      <w:r w:rsidR="0003453F">
        <w:t xml:space="preserve"> </w:t>
      </w:r>
      <w:bookmarkStart w:id="0" w:name="_GoBack"/>
      <w:bookmarkEnd w:id="0"/>
      <w:r>
        <w:t xml:space="preserve">"самого умышленного и отвлеченного города в мире" так действует на сознание и подсознание человека, что любая мало-мальски развитая нервная система немедленно порождает отзыв на то послание, которое сам город как текст несет в себе и которое доступно каждому в меру его понимания. Поэма в камне, послание в вечность, которые несет уникальный петербургский, архитектурный и природный, ландшафт не могут не волновать сменяющие друг друга поколения. Архитектурные расчеты дворцов и набережных и архитектоника, ритм, рифмовка, размер стихов имеют в общем знаменателе деятельное творческое сознание именно петербуржца, сознание, убежденное в том, что Петербург - это действительно то необычное место, где отправленное в вечность послание гарантированно дойдет до адресата. Разве не об этом Бродский: </w:t>
      </w:r>
    </w:p>
    <w:p w:rsidR="00DB12A2" w:rsidRDefault="00DB12A2" w:rsidP="00DB12A2">
      <w:r>
        <w:t xml:space="preserve">     Значит, нету разлук.</w:t>
      </w:r>
    </w:p>
    <w:p w:rsidR="00DB12A2" w:rsidRDefault="00DB12A2" w:rsidP="00DB12A2">
      <w:r>
        <w:t xml:space="preserve">     Существует громадная встреча.</w:t>
      </w:r>
    </w:p>
    <w:p w:rsidR="00DB12A2" w:rsidRDefault="00DB12A2" w:rsidP="00DB12A2">
      <w:r>
        <w:t xml:space="preserve">     Значит, кто-то нас вдруг</w:t>
      </w:r>
    </w:p>
    <w:p w:rsidR="00DB12A2" w:rsidRDefault="00DB12A2" w:rsidP="00DB12A2">
      <w:r>
        <w:t xml:space="preserve">     в темноте обнимает за плечи,</w:t>
      </w:r>
    </w:p>
    <w:p w:rsidR="00DB12A2" w:rsidRDefault="00DB12A2" w:rsidP="00DB12A2">
      <w:r>
        <w:t xml:space="preserve">     и полны темноты,</w:t>
      </w:r>
    </w:p>
    <w:p w:rsidR="00DB12A2" w:rsidRDefault="00DB12A2" w:rsidP="00DB12A2">
      <w:r>
        <w:t xml:space="preserve">     и полны темноты и покоя,</w:t>
      </w:r>
    </w:p>
    <w:p w:rsidR="00DB12A2" w:rsidRDefault="00DB12A2" w:rsidP="00DB12A2">
      <w:r>
        <w:t xml:space="preserve">     мы все вместе стоим над холодной блестящей рекою.</w:t>
      </w:r>
    </w:p>
    <w:p w:rsidR="00DB12A2" w:rsidRDefault="00DB12A2" w:rsidP="00DB12A2">
      <w:r>
        <w:t>"Мы", пожалуй,  - это сам город, герои петербургских произведений, сами поэты и писатели, наконец, все читатели со времен Кантемира и Тредиаковского, кто открывал для себя петербургский текст и кто понимает, что этот ГОРОД существует сразу во множестве измерений. Оставим в стороне мистические спекуляции; имеются ввиду измерения, вполне поддающиеся рациональному анализу: для историка реален Петербург, к примеру, Анны Иоанновны, для учителя литературы - Петербург Пушкина или Достоевского; и для обоих самое ценное в процессе анализа - это как раз та самая СВЯЗЬ ВРЕМЕН, которую петербургский текст позволяет почувствовать вдумчивому читателю. Набоков:</w:t>
      </w:r>
    </w:p>
    <w:p w:rsidR="00DB12A2" w:rsidRDefault="00DB12A2" w:rsidP="00DB12A2">
      <w:r>
        <w:t>...Нева, лениво шелестя,</w:t>
      </w:r>
    </w:p>
    <w:p w:rsidR="00DB12A2" w:rsidRDefault="00DB12A2" w:rsidP="00DB12A2">
      <w:r>
        <w:t>как Лета, льется. След локтя</w:t>
      </w:r>
    </w:p>
    <w:p w:rsidR="00DB12A2" w:rsidRDefault="00DB12A2" w:rsidP="00DB12A2">
      <w:r>
        <w:t>оставил на граните Пушкин.</w:t>
      </w:r>
    </w:p>
    <w:p w:rsidR="00DB12A2" w:rsidRDefault="00DB12A2" w:rsidP="00DB12A2">
      <w:r>
        <w:t xml:space="preserve">       Петербург- символ символов, мир между мирами, у его небесного покровителя в руках ключи от рая, это место перехода, где явь влияет на разум, а идеи разума становятся явью, будь то роман или мост. Другими словами, ГОРОД в ТЕКСТЕ это не только тот Петербург, литературно зафиксированный каким-либо поэтом или писателем в строчках произведения, но  и площадка в сознании читателя, где сталкиваются, взаимодействуют, порождают друг друга разные ИДЕИ ГОРОДА, некое пространство, имеющее отношение к вечности.  Реальный город живет в реальном времени, все это отражается в ТЕКСТЕ и его посредством начинает влиять на сознание реальных людей - и далее (</w:t>
      </w:r>
      <w:proofErr w:type="spellStart"/>
      <w:r>
        <w:t>Уроборос</w:t>
      </w:r>
      <w:proofErr w:type="spellEnd"/>
      <w:r>
        <w:t>) цикл повторяется. Бродский:</w:t>
      </w:r>
    </w:p>
    <w:p w:rsidR="00DB12A2" w:rsidRDefault="00DB12A2" w:rsidP="00DB12A2">
      <w:r>
        <w:t xml:space="preserve"> Как легко нам дышать,</w:t>
      </w:r>
    </w:p>
    <w:p w:rsidR="00DB12A2" w:rsidRDefault="00DB12A2" w:rsidP="00DB12A2">
      <w:r>
        <w:lastRenderedPageBreak/>
        <w:t xml:space="preserve">     оттого, что подобно растенью</w:t>
      </w:r>
    </w:p>
    <w:p w:rsidR="00DB12A2" w:rsidRDefault="00DB12A2" w:rsidP="00DB12A2">
      <w:r>
        <w:t xml:space="preserve">     в чьей-то жизни чужой</w:t>
      </w:r>
    </w:p>
    <w:p w:rsidR="00DB12A2" w:rsidRDefault="00DB12A2" w:rsidP="00DB12A2">
      <w:r>
        <w:t xml:space="preserve">     мы становимся светом и тенью</w:t>
      </w:r>
    </w:p>
    <w:p w:rsidR="00DB12A2" w:rsidRDefault="00DB12A2" w:rsidP="00DB12A2">
      <w:r>
        <w:t xml:space="preserve">     или больше того --</w:t>
      </w:r>
    </w:p>
    <w:p w:rsidR="00DB12A2" w:rsidRDefault="00DB12A2" w:rsidP="00DB12A2">
      <w:r>
        <w:t xml:space="preserve">     оттого, что мы все потеряем,</w:t>
      </w:r>
    </w:p>
    <w:p w:rsidR="00DB12A2" w:rsidRDefault="00DB12A2" w:rsidP="00DB12A2">
      <w:r>
        <w:t xml:space="preserve">     отбегая навек, мы становимся смертью и раем.</w:t>
      </w:r>
    </w:p>
    <w:p w:rsidR="00DB12A2" w:rsidRDefault="00DB12A2" w:rsidP="00DB12A2">
      <w:r>
        <w:t xml:space="preserve">      Только через искусство человек обретает бессмертие, будь то поэт или прототип персонажа. Как же хочется попасть в петербургский текст, и если не стать его частью, то хотя бы задать вопрос, как Тредиаковский в 1752:</w:t>
      </w:r>
    </w:p>
    <w:p w:rsidR="00DB12A2" w:rsidRDefault="00DB12A2" w:rsidP="00DB12A2">
      <w:r>
        <w:t xml:space="preserve">     Что ж бы тогда, как </w:t>
      </w:r>
      <w:proofErr w:type="spellStart"/>
      <w:r>
        <w:t>прОйдет</w:t>
      </w:r>
      <w:proofErr w:type="spellEnd"/>
      <w:r>
        <w:t xml:space="preserve"> уж сто лет?</w:t>
      </w:r>
    </w:p>
    <w:p w:rsidR="00DB12A2" w:rsidRDefault="00DB12A2" w:rsidP="00DB12A2">
      <w:r>
        <w:t xml:space="preserve">     О! вы, по нас идущие потомки,</w:t>
      </w:r>
    </w:p>
    <w:p w:rsidR="00DB12A2" w:rsidRDefault="00DB12A2" w:rsidP="00DB12A2">
      <w:r>
        <w:t xml:space="preserve">     Вам слышать то, сему коль граду свет,</w:t>
      </w:r>
    </w:p>
    <w:p w:rsidR="00DB12A2" w:rsidRDefault="00DB12A2" w:rsidP="00DB12A2">
      <w:r>
        <w:t xml:space="preserve">     В восторг </w:t>
      </w:r>
      <w:proofErr w:type="spellStart"/>
      <w:r>
        <w:t>пришед</w:t>
      </w:r>
      <w:proofErr w:type="spellEnd"/>
      <w:r>
        <w:t>, хвалы петь будет громки.</w:t>
      </w:r>
    </w:p>
    <w:p w:rsidR="00DB12A2" w:rsidRDefault="00DB12A2" w:rsidP="00DB12A2">
      <w:r>
        <w:t xml:space="preserve">Это стихотворение отражает время своего написания, равно как и стихотворения Набокова и Бродского, и представляется важным, что ВРЕМЯ в петербургском тексте всегда полноправный персонаж повествования. Как автор принадлежит своей эпохе, так и Город в тексте обязательно должен быть включен в эпоху. Если в тексте нет присутствия времени, нет его отзвука в душе автора, как у великих, то текст о Петербурге не становится ПЕТЕРБУРГСКИМ ТЕКСТОМ. Месиво так называемых "стихов о Петербурге" изобилующих в сети, не воспринимается всерьез из-за тошнотной вторичности, захватанной банальности всех этих "белой ночью над </w:t>
      </w:r>
      <w:proofErr w:type="spellStart"/>
      <w:r>
        <w:t>Невою</w:t>
      </w:r>
      <w:proofErr w:type="spellEnd"/>
      <w:r>
        <w:t xml:space="preserve"> разведенные мосты" именно потому, что нет времени в душе автора; нет времени - нет осознания скоротечности отпущенного нам мига ("Мы в каждом вздохе смертный воздух пьем, и каждый час нам смертная година" Мандельштам), - а значит, нет порыва к настоящему искусству как преодолению смерти, как нет и того шага в вечность, который можно сделать с гранитных плит вдоль Мойки, 12. А отсутствие хотя бы "</w:t>
      </w:r>
      <w:proofErr w:type="spellStart"/>
      <w:r>
        <w:t>пропетербуженного</w:t>
      </w:r>
      <w:proofErr w:type="spellEnd"/>
      <w:r>
        <w:t>" юморка делает существование этих стишков и вовсе непростительным - разве что в качестве доказательство сказанного в начале насчет того, что Петербург раздражает нервную систему в позитивном смысле (хотя, конечно, кому как повезет: ГОРОД даже в этом принимает далеко не всех, и каждый и в Городе, и в тексте о нем видит лишь то, что может увидеть).</w:t>
      </w:r>
    </w:p>
    <w:p w:rsidR="00DB12A2" w:rsidRDefault="00DB12A2" w:rsidP="00DB12A2">
      <w:r>
        <w:t xml:space="preserve">          Что до влияния петербургского текста на МЕГА ТЕКСТ РЛ, то его, конечно, трудно не заметить и говорить об этом можно много и долго. Мне же представляется одним из значительных следующий момент: по-настоящему петербургский текст настолько точен, выверен, даже ИДЕАЛЕН  (например, "...вражду и плен старинный свой Пусть волны финские забудут И тяжким грохотом не будут Тревожить вечный сон Петра"), что  для РЛ в целом вполне может являться высоким образцом. Кроме того, хочется добавить, что для русских читателей, не живущих и не живших в СПб, Петербург со страниц произведений - место поразительное и притягательное, и, пожалуй, анализ восприятия ГОРОДА  из ТЕКСТА людьми, которые не видели реальный город, заслуживает отдельного разговора: город-мечта, город-призрак, город-миф.</w:t>
      </w:r>
    </w:p>
    <w:p w:rsidR="00DB12A2" w:rsidRDefault="00DB12A2" w:rsidP="00DB12A2">
      <w:r>
        <w:lastRenderedPageBreak/>
        <w:t xml:space="preserve">Итак, петербургский текст - это универсальный МИФ о ГОРОДЕ, имеющем отношение к вечности, о мире между мирами, живущем и развивающемся по своим законам. Миф, уже совершенный настолько, что каждому адепту (ой, читателю) или неофиту предоставит именно ту точку зрения на ГОРОД, которой требует его душа. Более того, каждому еще и в меру его понимания! Кому-то "Столица бредила в чаду своей тоски, Гонясь за куплей и продажей" (К. Фофанов), кому-то "С мартовской тучи летят паруса, </w:t>
      </w:r>
      <w:proofErr w:type="spellStart"/>
      <w:r>
        <w:t>Наоткось</w:t>
      </w:r>
      <w:proofErr w:type="spellEnd"/>
      <w:r>
        <w:t xml:space="preserve">, мокрыми хлопьями в слякоть" (Пастернак), кому-то "..слава, Которая проходит ночью по проспектам, Почти незримая, из серебра и пепла" (Эренбург), а мне - "И вот разорваны трех измерений узы, И открываются всемирные моря."(Мандельштам).  </w:t>
      </w:r>
    </w:p>
    <w:p w:rsidR="00DB12A2" w:rsidRDefault="00DB12A2" w:rsidP="00DB12A2"/>
    <w:p w:rsidR="00E65469" w:rsidRDefault="00DB12A2" w:rsidP="00DB12A2">
      <w:r>
        <w:t>в качестве иллюстрации - тот самый буксир против течения (кстати, у Бродского запоминается еще один буксир, из "Баллады о маленьком буксире", который "И тогда поплыву Мимо синих деревьев В золотую страну").</w:t>
      </w:r>
    </w:p>
    <w:p w:rsidR="00DB12A2" w:rsidRDefault="00DB12A2" w:rsidP="00DB12A2"/>
    <w:p w:rsidR="00DB12A2" w:rsidRDefault="00DB12A2" w:rsidP="00DB12A2">
      <w:r>
        <w:t>2.12.2015</w:t>
      </w:r>
      <w:r w:rsidR="00CB34B0">
        <w:rPr>
          <w:noProof/>
          <w:lang w:eastAsia="ru-RU"/>
        </w:rPr>
        <w:drawing>
          <wp:inline distT="0" distB="0" distL="0" distR="0">
            <wp:extent cx="4953000" cy="371461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54" cy="371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B0" w:rsidRDefault="00CB34B0" w:rsidP="00DB12A2"/>
    <w:sectPr w:rsidR="00CB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D"/>
    <w:rsid w:val="0003453F"/>
    <w:rsid w:val="003910FD"/>
    <w:rsid w:val="00CB34B0"/>
    <w:rsid w:val="00DB12A2"/>
    <w:rsid w:val="00E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2015-12-02T19:40:00Z</dcterms:created>
  <dcterms:modified xsi:type="dcterms:W3CDTF">2015-12-04T17:28:00Z</dcterms:modified>
</cp:coreProperties>
</file>