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3D" w:rsidRPr="00210B3D" w:rsidRDefault="00210B3D" w:rsidP="00210B3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</w:pPr>
      <w:r w:rsidRPr="00210B3D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  <w:t>Алкены. Получение, химические свойства и применение алкенов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sz w:val="20"/>
        </w:rPr>
        <w:t>Тема урока:</w:t>
      </w:r>
      <w:r w:rsidRPr="00210B3D">
        <w:rPr>
          <w:rFonts w:ascii="Arial" w:eastAsia="Times New Roman" w:hAnsi="Arial" w:cs="Arial"/>
          <w:sz w:val="20"/>
          <w:szCs w:val="20"/>
        </w:rPr>
        <w:t xml:space="preserve"> Алкены. Получение, химические свойства и применение алкенов.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sz w:val="20"/>
        </w:rPr>
        <w:t>Цели и задачи урока:</w:t>
      </w:r>
      <w:r w:rsidRPr="00210B3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10B3D" w:rsidRPr="00210B3D" w:rsidRDefault="00210B3D" w:rsidP="00210B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 xml:space="preserve">рассмотреть конкретные химические свойства этилена и общие свойства алкенов; </w:t>
      </w:r>
    </w:p>
    <w:p w:rsidR="00210B3D" w:rsidRPr="00210B3D" w:rsidRDefault="00210B3D" w:rsidP="00210B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 xml:space="preserve">углубить и конкретизировать понятия о </w:t>
      </w:r>
      <w:proofErr w:type="gramStart"/>
      <w:r w:rsidRPr="00210B3D">
        <w:rPr>
          <w:rFonts w:ascii="Arial" w:eastAsia="Times New Roman" w:hAnsi="Arial" w:cs="Arial"/>
          <w:sz w:val="20"/>
          <w:szCs w:val="20"/>
        </w:rPr>
        <w:t>?-</w:t>
      </w:r>
      <w:proofErr w:type="gramEnd"/>
      <w:r w:rsidRPr="00210B3D">
        <w:rPr>
          <w:rFonts w:ascii="Arial" w:eastAsia="Times New Roman" w:hAnsi="Arial" w:cs="Arial"/>
          <w:sz w:val="20"/>
          <w:szCs w:val="20"/>
        </w:rPr>
        <w:t xml:space="preserve">связи, о механизмах химических реакций; </w:t>
      </w:r>
    </w:p>
    <w:p w:rsidR="00210B3D" w:rsidRPr="00210B3D" w:rsidRDefault="00210B3D" w:rsidP="00210B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 xml:space="preserve">дать первоначальные представления о реакциях полимеризации и строении полимеров; </w:t>
      </w:r>
    </w:p>
    <w:p w:rsidR="00210B3D" w:rsidRPr="00210B3D" w:rsidRDefault="00210B3D" w:rsidP="00210B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 xml:space="preserve">разобрать лабораторные и общие промышленные способы получения алкенов; </w:t>
      </w:r>
    </w:p>
    <w:p w:rsidR="00210B3D" w:rsidRPr="00210B3D" w:rsidRDefault="00210B3D" w:rsidP="00210B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 xml:space="preserve">продолжить формирование умения работать с учебником. 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210B3D">
        <w:rPr>
          <w:rFonts w:ascii="Arial" w:eastAsia="Times New Roman" w:hAnsi="Arial" w:cs="Arial"/>
          <w:b/>
          <w:bCs/>
          <w:sz w:val="20"/>
        </w:rPr>
        <w:t>Оборудование:</w:t>
      </w:r>
      <w:r w:rsidRPr="00210B3D">
        <w:rPr>
          <w:rFonts w:ascii="Arial" w:eastAsia="Times New Roman" w:hAnsi="Arial" w:cs="Arial"/>
          <w:sz w:val="20"/>
          <w:szCs w:val="20"/>
        </w:rPr>
        <w:t xml:space="preserve"> прибор для получения газов, раствор КМnO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210B3D">
        <w:rPr>
          <w:rFonts w:ascii="Arial" w:eastAsia="Times New Roman" w:hAnsi="Arial" w:cs="Arial"/>
          <w:sz w:val="20"/>
          <w:szCs w:val="20"/>
        </w:rPr>
        <w:t>, этиловый спирт, концентрированная серная кислота, спички, спиртовка, песок, таблицы «Строение молекулы этилена», «Основные химические свойства алкенов», демонстрационные образцы «Полимеры»</w:t>
      </w:r>
      <w:proofErr w:type="gramEnd"/>
      <w:r w:rsidRPr="00210B3D">
        <w:rPr>
          <w:rFonts w:ascii="Arial" w:eastAsia="Times New Roman" w:hAnsi="Arial" w:cs="Arial"/>
          <w:sz w:val="20"/>
          <w:szCs w:val="20"/>
        </w:rPr>
        <w:t>.</w:t>
      </w:r>
    </w:p>
    <w:p w:rsidR="00210B3D" w:rsidRPr="00210B3D" w:rsidRDefault="00210B3D" w:rsidP="00210B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ХОД УРОКА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sz w:val="20"/>
        </w:rPr>
        <w:t>I. Организационный момент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Мы продолжаем изучение гомологического ряда алкенов. Сегодня нам предстоит рассмотреть способы получения, химические свойства и применение алкенов. Мы должны охарактеризовать химические свойства, обусловленные двойной связью, получить первоначальные представления о реакциях полимеризации, рассмотреть лабораторные и промышленные способы получения алкенов.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sz w:val="20"/>
        </w:rPr>
        <w:t>II. Активизация знаний учащихся</w:t>
      </w:r>
      <w:r w:rsidRPr="00210B3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10B3D" w:rsidRPr="00210B3D" w:rsidRDefault="00210B3D" w:rsidP="00210B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 xml:space="preserve">Какие углеводороды называются алкенами? </w:t>
      </w:r>
    </w:p>
    <w:p w:rsidR="00210B3D" w:rsidRPr="00210B3D" w:rsidRDefault="00210B3D" w:rsidP="00210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 xml:space="preserve"> Каковы особенности их строения? </w:t>
      </w:r>
    </w:p>
    <w:p w:rsidR="00210B3D" w:rsidRPr="00210B3D" w:rsidRDefault="00210B3D" w:rsidP="00210B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 xml:space="preserve"> В каком гибридном состоянии находятся атомы углерода, образующие двойную связь в молекуле алкена? 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Итог: алкены отличаются от алканов наличием в молекулах одной двойной связи, которая обуславливает особенности химических свойств алкенов, способов их получения и применения.</w:t>
      </w:r>
    </w:p>
    <w:p w:rsidR="00210B3D" w:rsidRPr="00210B3D" w:rsidRDefault="00210B3D" w:rsidP="00210B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715000" cy="1038225"/>
            <wp:effectExtent l="19050" t="0" r="0" b="0"/>
            <wp:docPr id="1" name="Рисунок 1" descr="http://festival.1september.ru/articles/50772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7728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sz w:val="20"/>
        </w:rPr>
        <w:t>III. Изучение нового материала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sz w:val="20"/>
        </w:rPr>
        <w:t>1. Способы получения алкенов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Составить уравнения реакций, подтверждающих способы получения алкенов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 – крекинг алканов C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8</w:t>
      </w:r>
      <w:r w:rsidRPr="00210B3D">
        <w:rPr>
          <w:rFonts w:ascii="Arial" w:eastAsia="Times New Roman" w:hAnsi="Arial" w:cs="Arial"/>
          <w:sz w:val="20"/>
          <w:szCs w:val="20"/>
        </w:rPr>
        <w:t>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18</w:t>
      </w:r>
      <w:r w:rsidRPr="00210B3D">
        <w:rPr>
          <w:rFonts w:ascii="Arial" w:eastAsia="Times New Roman" w:hAnsi="Arial" w:cs="Arial"/>
          <w:sz w:val="20"/>
          <w:szCs w:val="20"/>
        </w:rPr>
        <w:t xml:space="preserve"> ––&gt; </w:t>
      </w:r>
      <w:r w:rsidRPr="00210B3D">
        <w:rPr>
          <w:rFonts w:ascii="Arial" w:eastAsia="Times New Roman" w:hAnsi="Arial" w:cs="Arial"/>
          <w:sz w:val="20"/>
          <w:szCs w:val="20"/>
          <w:u w:val="single"/>
        </w:rPr>
        <w:t>C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210B3D">
        <w:rPr>
          <w:rFonts w:ascii="Arial" w:eastAsia="Times New Roman" w:hAnsi="Arial" w:cs="Arial"/>
          <w:sz w:val="20"/>
          <w:szCs w:val="20"/>
          <w:u w:val="single"/>
        </w:rPr>
        <w:t>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8</w:t>
      </w:r>
      <w:r w:rsidRPr="00210B3D">
        <w:rPr>
          <w:rFonts w:ascii="Arial" w:eastAsia="Times New Roman" w:hAnsi="Arial" w:cs="Arial"/>
          <w:sz w:val="20"/>
          <w:szCs w:val="20"/>
        </w:rPr>
        <w:t xml:space="preserve"> + C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210B3D">
        <w:rPr>
          <w:rFonts w:ascii="Arial" w:eastAsia="Times New Roman" w:hAnsi="Arial" w:cs="Arial"/>
          <w:sz w:val="20"/>
          <w:szCs w:val="20"/>
        </w:rPr>
        <w:t>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10</w:t>
      </w:r>
      <w:r w:rsidRPr="00210B3D">
        <w:rPr>
          <w:rFonts w:ascii="Arial" w:eastAsia="Times New Roman" w:hAnsi="Arial" w:cs="Arial"/>
          <w:sz w:val="20"/>
          <w:szCs w:val="20"/>
        </w:rPr>
        <w:t xml:space="preserve">; (термический крекинг при 400-700 </w:t>
      </w:r>
      <w:r w:rsidRPr="00210B3D">
        <w:rPr>
          <w:rFonts w:ascii="Arial" w:eastAsia="Times New Roman" w:hAnsi="Arial" w:cs="Arial"/>
          <w:sz w:val="20"/>
          <w:szCs w:val="20"/>
          <w:vertAlign w:val="superscript"/>
        </w:rPr>
        <w:t>o</w:t>
      </w:r>
      <w:r w:rsidRPr="00210B3D">
        <w:rPr>
          <w:rFonts w:ascii="Arial" w:eastAsia="Times New Roman" w:hAnsi="Arial" w:cs="Arial"/>
          <w:sz w:val="20"/>
          <w:szCs w:val="20"/>
        </w:rPr>
        <w:t>С)</w:t>
      </w:r>
      <w:r w:rsidRPr="00210B3D">
        <w:rPr>
          <w:rFonts w:ascii="Arial" w:eastAsia="Times New Roman" w:hAnsi="Arial" w:cs="Arial"/>
          <w:sz w:val="20"/>
          <w:szCs w:val="20"/>
        </w:rPr>
        <w:br/>
        <w:t>                                  </w:t>
      </w:r>
      <w:r w:rsidRPr="00210B3D">
        <w:rPr>
          <w:rFonts w:ascii="Arial" w:eastAsia="Times New Roman" w:hAnsi="Arial" w:cs="Arial"/>
          <w:sz w:val="15"/>
          <w:szCs w:val="15"/>
        </w:rPr>
        <w:t xml:space="preserve">октан       </w:t>
      </w:r>
      <w:r w:rsidRPr="00210B3D">
        <w:rPr>
          <w:rFonts w:ascii="Arial" w:eastAsia="Times New Roman" w:hAnsi="Arial" w:cs="Arial"/>
          <w:sz w:val="20"/>
          <w:szCs w:val="20"/>
        </w:rPr>
        <w:t>    </w:t>
      </w:r>
      <w:r w:rsidRPr="00210B3D">
        <w:rPr>
          <w:rFonts w:ascii="Arial" w:eastAsia="Times New Roman" w:hAnsi="Arial" w:cs="Arial"/>
          <w:sz w:val="15"/>
          <w:szCs w:val="15"/>
        </w:rPr>
        <w:t>  </w:t>
      </w:r>
      <w:r w:rsidRPr="00210B3D">
        <w:rPr>
          <w:rFonts w:ascii="Arial" w:eastAsia="Times New Roman" w:hAnsi="Arial" w:cs="Arial"/>
          <w:sz w:val="20"/>
          <w:szCs w:val="20"/>
        </w:rPr>
        <w:t>  </w:t>
      </w:r>
      <w:r w:rsidRPr="00210B3D">
        <w:rPr>
          <w:rFonts w:ascii="Arial" w:eastAsia="Times New Roman" w:hAnsi="Arial" w:cs="Arial"/>
          <w:sz w:val="15"/>
          <w:szCs w:val="15"/>
        </w:rPr>
        <w:t>бутен      </w:t>
      </w:r>
      <w:r w:rsidRPr="00210B3D">
        <w:rPr>
          <w:rFonts w:ascii="Arial" w:eastAsia="Times New Roman" w:hAnsi="Arial" w:cs="Arial"/>
          <w:sz w:val="20"/>
          <w:szCs w:val="20"/>
        </w:rPr>
        <w:t>  </w:t>
      </w:r>
      <w:r w:rsidRPr="00210B3D">
        <w:rPr>
          <w:rFonts w:ascii="Arial" w:eastAsia="Times New Roman" w:hAnsi="Arial" w:cs="Arial"/>
          <w:sz w:val="15"/>
          <w:szCs w:val="15"/>
        </w:rPr>
        <w:t>бутан</w:t>
      </w:r>
      <w:r w:rsidRPr="00210B3D">
        <w:rPr>
          <w:rFonts w:ascii="Arial" w:eastAsia="Times New Roman" w:hAnsi="Arial" w:cs="Arial"/>
          <w:sz w:val="20"/>
          <w:szCs w:val="20"/>
        </w:rPr>
        <w:br/>
        <w:t>– дегидрирование алканов C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210B3D">
        <w:rPr>
          <w:rFonts w:ascii="Arial" w:eastAsia="Times New Roman" w:hAnsi="Arial" w:cs="Arial"/>
          <w:sz w:val="20"/>
          <w:szCs w:val="20"/>
        </w:rPr>
        <w:t>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10</w:t>
      </w:r>
      <w:r w:rsidRPr="00210B3D">
        <w:rPr>
          <w:rFonts w:ascii="Arial" w:eastAsia="Times New Roman" w:hAnsi="Arial" w:cs="Arial"/>
          <w:sz w:val="20"/>
          <w:szCs w:val="20"/>
        </w:rPr>
        <w:t xml:space="preserve"> ––&gt; C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210B3D">
        <w:rPr>
          <w:rFonts w:ascii="Arial" w:eastAsia="Times New Roman" w:hAnsi="Arial" w:cs="Arial"/>
          <w:sz w:val="20"/>
          <w:szCs w:val="20"/>
        </w:rPr>
        <w:t>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8</w:t>
      </w:r>
      <w:r w:rsidRPr="00210B3D">
        <w:rPr>
          <w:rFonts w:ascii="Arial" w:eastAsia="Times New Roman" w:hAnsi="Arial" w:cs="Arial"/>
          <w:sz w:val="20"/>
          <w:szCs w:val="20"/>
        </w:rPr>
        <w:t xml:space="preserve"> + 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>; (t, Ni)</w:t>
      </w:r>
      <w:r w:rsidRPr="00210B3D">
        <w:rPr>
          <w:rFonts w:ascii="Arial" w:eastAsia="Times New Roman" w:hAnsi="Arial" w:cs="Arial"/>
          <w:sz w:val="20"/>
          <w:szCs w:val="20"/>
        </w:rPr>
        <w:br/>
        <w:t>                                               </w:t>
      </w:r>
      <w:r w:rsidRPr="00210B3D">
        <w:rPr>
          <w:rFonts w:ascii="Arial" w:eastAsia="Times New Roman" w:hAnsi="Arial" w:cs="Arial"/>
          <w:sz w:val="15"/>
          <w:szCs w:val="15"/>
        </w:rPr>
        <w:t xml:space="preserve">бутан    </w:t>
      </w:r>
      <w:r w:rsidRPr="00210B3D">
        <w:rPr>
          <w:rFonts w:ascii="Arial" w:eastAsia="Times New Roman" w:hAnsi="Arial" w:cs="Arial"/>
          <w:sz w:val="20"/>
          <w:szCs w:val="20"/>
        </w:rPr>
        <w:t>         </w:t>
      </w:r>
      <w:r w:rsidRPr="00210B3D">
        <w:rPr>
          <w:rFonts w:ascii="Arial" w:eastAsia="Times New Roman" w:hAnsi="Arial" w:cs="Arial"/>
          <w:sz w:val="15"/>
          <w:szCs w:val="15"/>
        </w:rPr>
        <w:t>бутен   </w:t>
      </w:r>
      <w:r w:rsidRPr="00210B3D">
        <w:rPr>
          <w:rFonts w:ascii="Arial" w:eastAsia="Times New Roman" w:hAnsi="Arial" w:cs="Arial"/>
          <w:sz w:val="20"/>
          <w:szCs w:val="20"/>
        </w:rPr>
        <w:t>  </w:t>
      </w:r>
      <w:r w:rsidRPr="00210B3D">
        <w:rPr>
          <w:rFonts w:ascii="Arial" w:eastAsia="Times New Roman" w:hAnsi="Arial" w:cs="Arial"/>
          <w:sz w:val="15"/>
          <w:szCs w:val="15"/>
        </w:rPr>
        <w:t>водород</w:t>
      </w:r>
      <w:r w:rsidRPr="00210B3D">
        <w:rPr>
          <w:rFonts w:ascii="Arial" w:eastAsia="Times New Roman" w:hAnsi="Arial" w:cs="Arial"/>
          <w:sz w:val="20"/>
          <w:szCs w:val="20"/>
        </w:rPr>
        <w:br/>
        <w:t>– дегидрогалогенирование галогеналканов C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210B3D">
        <w:rPr>
          <w:rFonts w:ascii="Arial" w:eastAsia="Times New Roman" w:hAnsi="Arial" w:cs="Arial"/>
          <w:sz w:val="20"/>
          <w:szCs w:val="20"/>
        </w:rPr>
        <w:t>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9</w:t>
      </w:r>
      <w:r w:rsidRPr="00210B3D">
        <w:rPr>
          <w:rFonts w:ascii="Arial" w:eastAsia="Times New Roman" w:hAnsi="Arial" w:cs="Arial"/>
          <w:sz w:val="20"/>
          <w:szCs w:val="20"/>
        </w:rPr>
        <w:t>Cl  +  KOH ––&gt;  C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210B3D">
        <w:rPr>
          <w:rFonts w:ascii="Arial" w:eastAsia="Times New Roman" w:hAnsi="Arial" w:cs="Arial"/>
          <w:sz w:val="20"/>
          <w:szCs w:val="20"/>
        </w:rPr>
        <w:t>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8</w:t>
      </w:r>
      <w:r w:rsidRPr="00210B3D">
        <w:rPr>
          <w:rFonts w:ascii="Arial" w:eastAsia="Times New Roman" w:hAnsi="Arial" w:cs="Arial"/>
          <w:sz w:val="20"/>
          <w:szCs w:val="20"/>
        </w:rPr>
        <w:t xml:space="preserve">  +   KCl  +  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>O;</w:t>
      </w:r>
      <w:r w:rsidRPr="00210B3D">
        <w:rPr>
          <w:rFonts w:ascii="Arial" w:eastAsia="Times New Roman" w:hAnsi="Arial" w:cs="Arial"/>
          <w:sz w:val="20"/>
          <w:szCs w:val="20"/>
        </w:rPr>
        <w:br/>
        <w:t>                                                                       </w:t>
      </w:r>
      <w:r w:rsidRPr="00210B3D">
        <w:rPr>
          <w:rFonts w:ascii="Arial" w:eastAsia="Times New Roman" w:hAnsi="Arial" w:cs="Arial"/>
          <w:sz w:val="15"/>
          <w:szCs w:val="15"/>
        </w:rPr>
        <w:t xml:space="preserve">хлорбутан </w:t>
      </w:r>
      <w:r w:rsidRPr="00210B3D">
        <w:rPr>
          <w:rFonts w:ascii="Arial" w:eastAsia="Times New Roman" w:hAnsi="Arial" w:cs="Arial"/>
          <w:sz w:val="20"/>
          <w:szCs w:val="20"/>
        </w:rPr>
        <w:t>    </w:t>
      </w:r>
      <w:r w:rsidRPr="00210B3D">
        <w:rPr>
          <w:rFonts w:ascii="Arial" w:eastAsia="Times New Roman" w:hAnsi="Arial" w:cs="Arial"/>
          <w:sz w:val="15"/>
          <w:szCs w:val="15"/>
        </w:rPr>
        <w:t xml:space="preserve">гидроксид   </w:t>
      </w:r>
      <w:r w:rsidRPr="00210B3D">
        <w:rPr>
          <w:rFonts w:ascii="Arial" w:eastAsia="Times New Roman" w:hAnsi="Arial" w:cs="Arial"/>
          <w:sz w:val="20"/>
          <w:szCs w:val="20"/>
        </w:rPr>
        <w:t>  </w:t>
      </w:r>
      <w:r w:rsidRPr="00210B3D">
        <w:rPr>
          <w:rFonts w:ascii="Arial" w:eastAsia="Times New Roman" w:hAnsi="Arial" w:cs="Arial"/>
          <w:sz w:val="15"/>
          <w:szCs w:val="15"/>
        </w:rPr>
        <w:t>бутен   </w:t>
      </w:r>
      <w:r w:rsidRPr="00210B3D">
        <w:rPr>
          <w:rFonts w:ascii="Arial" w:eastAsia="Times New Roman" w:hAnsi="Arial" w:cs="Arial"/>
          <w:sz w:val="20"/>
          <w:szCs w:val="20"/>
        </w:rPr>
        <w:t xml:space="preserve">     </w:t>
      </w:r>
      <w:r w:rsidRPr="00210B3D">
        <w:rPr>
          <w:rFonts w:ascii="Arial" w:eastAsia="Times New Roman" w:hAnsi="Arial" w:cs="Arial"/>
          <w:sz w:val="15"/>
          <w:szCs w:val="15"/>
        </w:rPr>
        <w:t>хлорид     вода</w:t>
      </w:r>
      <w:r w:rsidRPr="00210B3D">
        <w:rPr>
          <w:rFonts w:ascii="Arial" w:eastAsia="Times New Roman" w:hAnsi="Arial" w:cs="Arial"/>
          <w:sz w:val="15"/>
          <w:szCs w:val="15"/>
        </w:rPr>
        <w:br/>
      </w:r>
      <w:r w:rsidRPr="00210B3D">
        <w:rPr>
          <w:rFonts w:ascii="Arial" w:eastAsia="Times New Roman" w:hAnsi="Arial" w:cs="Arial"/>
          <w:sz w:val="15"/>
          <w:szCs w:val="15"/>
        </w:rPr>
        <w:lastRenderedPageBreak/>
        <w:t>                                                                          </w:t>
      </w:r>
      <w:r w:rsidRPr="00210B3D">
        <w:rPr>
          <w:rFonts w:ascii="Arial" w:eastAsia="Times New Roman" w:hAnsi="Arial" w:cs="Arial"/>
          <w:sz w:val="20"/>
          <w:szCs w:val="20"/>
        </w:rPr>
        <w:t xml:space="preserve">                  </w:t>
      </w:r>
      <w:r w:rsidRPr="00210B3D">
        <w:rPr>
          <w:rFonts w:ascii="Arial" w:eastAsia="Times New Roman" w:hAnsi="Arial" w:cs="Arial"/>
          <w:sz w:val="15"/>
          <w:szCs w:val="15"/>
        </w:rPr>
        <w:t>калия        </w:t>
      </w:r>
      <w:r w:rsidRPr="00210B3D">
        <w:rPr>
          <w:rFonts w:ascii="Arial" w:eastAsia="Times New Roman" w:hAnsi="Arial" w:cs="Arial"/>
          <w:sz w:val="20"/>
          <w:szCs w:val="20"/>
        </w:rPr>
        <w:t xml:space="preserve">      </w:t>
      </w:r>
      <w:proofErr w:type="gramStart"/>
      <w:r w:rsidRPr="00210B3D">
        <w:rPr>
          <w:rFonts w:ascii="Arial" w:eastAsia="Times New Roman" w:hAnsi="Arial" w:cs="Arial"/>
          <w:sz w:val="15"/>
          <w:szCs w:val="15"/>
        </w:rPr>
        <w:t>калия</w:t>
      </w:r>
      <w:proofErr w:type="gramEnd"/>
      <w:r w:rsidRPr="00210B3D">
        <w:rPr>
          <w:rFonts w:ascii="Arial" w:eastAsia="Times New Roman" w:hAnsi="Arial" w:cs="Arial"/>
          <w:sz w:val="15"/>
          <w:szCs w:val="15"/>
        </w:rPr>
        <w:t>   </w:t>
      </w:r>
      <w:r w:rsidRPr="00210B3D">
        <w:rPr>
          <w:rFonts w:ascii="Arial" w:eastAsia="Times New Roman" w:hAnsi="Arial" w:cs="Arial"/>
          <w:sz w:val="20"/>
          <w:szCs w:val="20"/>
        </w:rPr>
        <w:br/>
        <w:t xml:space="preserve">– дегидрогалогенирование дигалогеналканов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857500" cy="809625"/>
            <wp:effectExtent l="19050" t="0" r="0" b="0"/>
            <wp:docPr id="2" name="Рисунок 2" descr="http://festival.1september.ru/articles/50772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7728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B3D">
        <w:rPr>
          <w:rFonts w:ascii="Arial" w:eastAsia="Times New Roman" w:hAnsi="Arial" w:cs="Arial"/>
          <w:sz w:val="20"/>
          <w:szCs w:val="20"/>
        </w:rPr>
        <w:br/>
        <w:t>– дегидратация спиртов С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>Н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5</w:t>
      </w:r>
      <w:r w:rsidRPr="00210B3D">
        <w:rPr>
          <w:rFonts w:ascii="Arial" w:eastAsia="Times New Roman" w:hAnsi="Arial" w:cs="Arial"/>
          <w:sz w:val="20"/>
          <w:szCs w:val="20"/>
        </w:rPr>
        <w:t>ОН ––&gt; С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>Н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210B3D">
        <w:rPr>
          <w:rFonts w:ascii="Arial" w:eastAsia="Times New Roman" w:hAnsi="Arial" w:cs="Arial"/>
          <w:sz w:val="20"/>
          <w:szCs w:val="20"/>
        </w:rPr>
        <w:t xml:space="preserve"> + Н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>О (при нагревании в присутствии концентрированной серной кислоты)</w:t>
      </w:r>
      <w:r w:rsidRPr="00210B3D">
        <w:rPr>
          <w:rFonts w:ascii="Arial" w:eastAsia="Times New Roman" w:hAnsi="Arial" w:cs="Arial"/>
          <w:sz w:val="20"/>
          <w:szCs w:val="20"/>
        </w:rPr>
        <w:br/>
      </w:r>
      <w:r w:rsidRPr="00210B3D">
        <w:rPr>
          <w:rFonts w:ascii="Arial" w:eastAsia="Times New Roman" w:hAnsi="Arial" w:cs="Arial"/>
          <w:b/>
          <w:bCs/>
          <w:i/>
          <w:iCs/>
          <w:sz w:val="20"/>
        </w:rPr>
        <w:t>Запомните!</w:t>
      </w:r>
      <w:r w:rsidRPr="00210B3D">
        <w:rPr>
          <w:rFonts w:ascii="Arial" w:eastAsia="Times New Roman" w:hAnsi="Arial" w:cs="Arial"/>
          <w:sz w:val="20"/>
          <w:szCs w:val="20"/>
        </w:rPr>
        <w:t xml:space="preserve"> При реакиях дегидрирования, дегидратации, дегидрогалогенирования и дегалогенирования нужно помнить, что водород преимущественно отрывается от менее гидрогенизированных атомов углерода (правило Зайцева, 1875 г.)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sz w:val="20"/>
        </w:rPr>
        <w:t>2. Химические свойства алкенов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Характер углерод – углеродной связи определяет тип химических реакций, в которые вступают органические вещества. Наличие в молекулах этиленовых углеводородов двойной углерод – углеродной связи обуславливает следующие особенности этих соединений:</w:t>
      </w:r>
      <w:r w:rsidRPr="00210B3D">
        <w:rPr>
          <w:rFonts w:ascii="Arial" w:eastAsia="Times New Roman" w:hAnsi="Arial" w:cs="Arial"/>
          <w:sz w:val="20"/>
          <w:szCs w:val="20"/>
        </w:rPr>
        <w:br/>
        <w:t>– наличие двойной связи позволяет отнести алкены к ненасыщенным соединениям. Превращение их в насыщенные возможно только в результате реакций присоединения, что является основной чертой химического поведения олефинов;</w:t>
      </w:r>
      <w:r w:rsidRPr="00210B3D">
        <w:rPr>
          <w:rFonts w:ascii="Arial" w:eastAsia="Times New Roman" w:hAnsi="Arial" w:cs="Arial"/>
          <w:sz w:val="20"/>
          <w:szCs w:val="20"/>
        </w:rPr>
        <w:br/>
        <w:t>– двойная связь представляет собой значительную концентрацию электронной плотности, поэтому реакции присоединения носят электрофильный характер;</w:t>
      </w:r>
      <w:r w:rsidRPr="00210B3D">
        <w:rPr>
          <w:rFonts w:ascii="Arial" w:eastAsia="Times New Roman" w:hAnsi="Arial" w:cs="Arial"/>
          <w:sz w:val="20"/>
          <w:szCs w:val="20"/>
        </w:rPr>
        <w:br/>
        <w:t xml:space="preserve">– двойная связь состоит из одной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14300" cy="142875"/>
            <wp:effectExtent l="19050" t="0" r="0" b="0"/>
            <wp:docPr id="3" name="Рисунок 3" descr="http://festival.1september.ru/articles/50772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7728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B3D">
        <w:rPr>
          <w:rFonts w:ascii="Arial" w:eastAsia="Times New Roman" w:hAnsi="Arial" w:cs="Arial"/>
          <w:sz w:val="20"/>
          <w:szCs w:val="20"/>
        </w:rPr>
        <w:t xml:space="preserve">- и одной </w:t>
      </w:r>
      <w:proofErr w:type="gramStart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33350" cy="152400"/>
            <wp:effectExtent l="19050" t="0" r="0" b="0"/>
            <wp:docPr id="4" name="Рисунок 4" descr="http://festival.1september.ru/articles/50772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7728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B3D">
        <w:rPr>
          <w:rFonts w:ascii="Arial" w:eastAsia="Times New Roman" w:hAnsi="Arial" w:cs="Arial"/>
          <w:sz w:val="20"/>
          <w:szCs w:val="20"/>
        </w:rPr>
        <w:t>-</w:t>
      </w:r>
      <w:proofErr w:type="gramEnd"/>
      <w:r w:rsidRPr="00210B3D">
        <w:rPr>
          <w:rFonts w:ascii="Arial" w:eastAsia="Times New Roman" w:hAnsi="Arial" w:cs="Arial"/>
          <w:sz w:val="20"/>
          <w:szCs w:val="20"/>
        </w:rPr>
        <w:t>связи, которая достаточно легко поляризуется.</w:t>
      </w:r>
    </w:p>
    <w:p w:rsidR="00210B3D" w:rsidRPr="00210B3D" w:rsidRDefault="00210B3D" w:rsidP="00210B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715000" cy="942975"/>
            <wp:effectExtent l="19050" t="0" r="0" b="0"/>
            <wp:docPr id="5" name="Рисунок 5" descr="img5.gif (452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5.gif (4520 bytes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sz w:val="20"/>
        </w:rPr>
        <w:t>Уравнения реакций, характеризующих химические свойства алкенов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а) Реакции присоединения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i/>
          <w:iCs/>
          <w:sz w:val="20"/>
        </w:rPr>
        <w:t>Запомните!</w:t>
      </w:r>
      <w:r w:rsidRPr="00210B3D">
        <w:rPr>
          <w:rFonts w:ascii="Arial" w:eastAsia="Times New Roman" w:hAnsi="Arial" w:cs="Arial"/>
          <w:sz w:val="20"/>
          <w:szCs w:val="20"/>
        </w:rPr>
        <w:t xml:space="preserve"> Реакции замещения свойственны алканам и высшим циклоалканам, имеющим только одинарные связи, реакции присоединения – алкенам, диенам и алкинам, имеющим двойные и  тройные связи.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762500" cy="1847850"/>
            <wp:effectExtent l="19050" t="0" r="0" b="0"/>
            <wp:docPr id="6" name="Рисунок 6" descr="img6.gif (798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6.gif (7980 bytes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i/>
          <w:iCs/>
          <w:sz w:val="20"/>
        </w:rPr>
        <w:t>Запомни!</w:t>
      </w:r>
      <w:r w:rsidRPr="00210B3D">
        <w:rPr>
          <w:rFonts w:ascii="Arial" w:eastAsia="Times New Roman" w:hAnsi="Arial" w:cs="Arial"/>
          <w:sz w:val="20"/>
          <w:szCs w:val="20"/>
        </w:rPr>
        <w:t xml:space="preserve"> Возможны следующие механизмы разрыва  </w:t>
      </w:r>
      <w:proofErr w:type="gramStart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33350" cy="152400"/>
            <wp:effectExtent l="19050" t="0" r="0" b="0"/>
            <wp:docPr id="7" name="Рисунок 7" descr="http://festival.1september.ru/articles/50772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7728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B3D">
        <w:rPr>
          <w:rFonts w:ascii="Arial" w:eastAsia="Times New Roman" w:hAnsi="Arial" w:cs="Arial"/>
          <w:sz w:val="20"/>
          <w:szCs w:val="20"/>
        </w:rPr>
        <w:t>-</w:t>
      </w:r>
      <w:proofErr w:type="gramEnd"/>
      <w:r w:rsidRPr="00210B3D">
        <w:rPr>
          <w:rFonts w:ascii="Arial" w:eastAsia="Times New Roman" w:hAnsi="Arial" w:cs="Arial"/>
          <w:sz w:val="20"/>
          <w:szCs w:val="20"/>
        </w:rPr>
        <w:t>связи: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 xml:space="preserve">а) если алкены и реагент – неполярные соединения, то </w:t>
      </w:r>
      <w:proofErr w:type="gramStart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33350" cy="152400"/>
            <wp:effectExtent l="19050" t="0" r="0" b="0"/>
            <wp:docPr id="8" name="Рисунок 8" descr="http://festival.1september.ru/articles/50772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7728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B3D">
        <w:rPr>
          <w:rFonts w:ascii="Arial" w:eastAsia="Times New Roman" w:hAnsi="Arial" w:cs="Arial"/>
          <w:sz w:val="20"/>
          <w:szCs w:val="20"/>
        </w:rPr>
        <w:t>-</w:t>
      </w:r>
      <w:proofErr w:type="gramEnd"/>
      <w:r w:rsidRPr="00210B3D">
        <w:rPr>
          <w:rFonts w:ascii="Arial" w:eastAsia="Times New Roman" w:hAnsi="Arial" w:cs="Arial"/>
          <w:sz w:val="20"/>
          <w:szCs w:val="20"/>
        </w:rPr>
        <w:t>связь разрывается с образованием свободного радикала: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10B3D">
        <w:rPr>
          <w:rFonts w:ascii="Arial" w:eastAsia="Times New Roman" w:hAnsi="Arial" w:cs="Arial"/>
          <w:sz w:val="20"/>
          <w:szCs w:val="20"/>
          <w:lang w:val="en-US"/>
        </w:rPr>
        <w:t>H</w:t>
      </w:r>
      <w:r w:rsidRPr="00210B3D">
        <w:rPr>
          <w:rFonts w:ascii="Arial" w:eastAsia="Times New Roman" w:hAnsi="Arial" w:cs="Arial"/>
          <w:sz w:val="20"/>
          <w:szCs w:val="20"/>
          <w:vertAlign w:val="subscript"/>
          <w:lang w:val="en-US"/>
        </w:rPr>
        <w:t>2</w:t>
      </w:r>
      <w:r w:rsidRPr="00210B3D">
        <w:rPr>
          <w:rFonts w:ascii="Arial" w:eastAsia="Times New Roman" w:hAnsi="Arial" w:cs="Arial"/>
          <w:sz w:val="20"/>
          <w:szCs w:val="20"/>
          <w:lang w:val="en-US"/>
        </w:rPr>
        <w:t>C = CH</w:t>
      </w:r>
      <w:r w:rsidRPr="00210B3D">
        <w:rPr>
          <w:rFonts w:ascii="Arial" w:eastAsia="Times New Roman" w:hAnsi="Arial" w:cs="Arial"/>
          <w:sz w:val="20"/>
          <w:szCs w:val="20"/>
          <w:vertAlign w:val="subscript"/>
          <w:lang w:val="en-US"/>
        </w:rPr>
        <w:t>2</w:t>
      </w:r>
      <w:r w:rsidRPr="00210B3D">
        <w:rPr>
          <w:rFonts w:ascii="Arial" w:eastAsia="Times New Roman" w:hAnsi="Arial" w:cs="Arial"/>
          <w:sz w:val="20"/>
          <w:szCs w:val="20"/>
          <w:lang w:val="en-US"/>
        </w:rPr>
        <w:t xml:space="preserve"> + </w:t>
      </w:r>
      <w:proofErr w:type="gramStart"/>
      <w:r w:rsidRPr="00210B3D">
        <w:rPr>
          <w:rFonts w:ascii="Arial" w:eastAsia="Times New Roman" w:hAnsi="Arial" w:cs="Arial"/>
          <w:sz w:val="20"/>
          <w:szCs w:val="20"/>
          <w:lang w:val="en-US"/>
        </w:rPr>
        <w:t>H </w:t>
      </w:r>
      <w:r w:rsidRPr="00210B3D">
        <w:rPr>
          <w:rFonts w:ascii="Arial" w:eastAsia="Times New Roman" w:hAnsi="Arial" w:cs="Arial"/>
          <w:strike/>
          <w:sz w:val="24"/>
          <w:szCs w:val="24"/>
          <w:lang w:val="en-US"/>
        </w:rPr>
        <w:t xml:space="preserve"> :</w:t>
      </w:r>
      <w:proofErr w:type="gramEnd"/>
      <w:r w:rsidRPr="00210B3D">
        <w:rPr>
          <w:rFonts w:ascii="Arial" w:eastAsia="Times New Roman" w:hAnsi="Arial" w:cs="Arial"/>
          <w:strike/>
          <w:sz w:val="24"/>
          <w:szCs w:val="24"/>
          <w:lang w:val="en-US"/>
        </w:rPr>
        <w:t xml:space="preserve"> </w:t>
      </w:r>
      <w:r w:rsidRPr="00210B3D">
        <w:rPr>
          <w:rFonts w:ascii="Arial" w:eastAsia="Times New Roman" w:hAnsi="Arial" w:cs="Arial"/>
          <w:sz w:val="20"/>
          <w:szCs w:val="20"/>
          <w:lang w:val="en-US"/>
        </w:rPr>
        <w:t> H ––&gt; [H</w:t>
      </w:r>
      <w:r w:rsidRPr="00210B3D">
        <w:rPr>
          <w:rFonts w:ascii="Arial" w:eastAsia="Times New Roman" w:hAnsi="Arial" w:cs="Arial"/>
          <w:sz w:val="20"/>
          <w:szCs w:val="20"/>
          <w:vertAlign w:val="subscript"/>
          <w:lang w:val="en-US"/>
        </w:rPr>
        <w:t>2</w:t>
      </w:r>
      <w:r w:rsidRPr="00210B3D">
        <w:rPr>
          <w:rFonts w:ascii="Arial" w:eastAsia="Times New Roman" w:hAnsi="Arial" w:cs="Arial"/>
          <w:sz w:val="20"/>
          <w:szCs w:val="20"/>
          <w:lang w:val="en-US"/>
        </w:rPr>
        <w:t>C· – CH</w:t>
      </w:r>
      <w:r w:rsidRPr="00210B3D">
        <w:rPr>
          <w:rFonts w:ascii="Arial" w:eastAsia="Times New Roman" w:hAnsi="Arial" w:cs="Arial"/>
          <w:sz w:val="20"/>
          <w:szCs w:val="20"/>
          <w:vertAlign w:val="subscript"/>
          <w:lang w:val="en-US"/>
        </w:rPr>
        <w:t>2</w:t>
      </w:r>
      <w:r w:rsidRPr="00210B3D">
        <w:rPr>
          <w:rFonts w:ascii="Arial" w:eastAsia="Times New Roman" w:hAnsi="Arial" w:cs="Arial"/>
          <w:sz w:val="20"/>
          <w:szCs w:val="20"/>
          <w:lang w:val="en-US"/>
        </w:rPr>
        <w:t>·] + [H·] + [H·]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lastRenderedPageBreak/>
        <w:t xml:space="preserve">б) если алкен и  реагент – полярные соединения, то разрыв </w:t>
      </w:r>
      <w:proofErr w:type="gramStart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33350" cy="152400"/>
            <wp:effectExtent l="19050" t="0" r="0" b="0"/>
            <wp:docPr id="9" name="Рисунок 9" descr="http://festival.1september.ru/articles/50772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07728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B3D">
        <w:rPr>
          <w:rFonts w:ascii="Arial" w:eastAsia="Times New Roman" w:hAnsi="Arial" w:cs="Arial"/>
          <w:sz w:val="20"/>
          <w:szCs w:val="20"/>
        </w:rPr>
        <w:t>-</w:t>
      </w:r>
      <w:proofErr w:type="gramEnd"/>
      <w:r w:rsidRPr="00210B3D">
        <w:rPr>
          <w:rFonts w:ascii="Arial" w:eastAsia="Times New Roman" w:hAnsi="Arial" w:cs="Arial"/>
          <w:sz w:val="20"/>
          <w:szCs w:val="20"/>
        </w:rPr>
        <w:t xml:space="preserve">связи приводит к образование ионов: 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810000" cy="619125"/>
            <wp:effectExtent l="19050" t="0" r="0" b="0"/>
            <wp:docPr id="10" name="Рисунок 10" descr="img7.gif (199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7.gif (1992 bytes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 xml:space="preserve">в) при соединении по месту разрыва </w:t>
      </w:r>
      <w:proofErr w:type="gramStart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33350" cy="152400"/>
            <wp:effectExtent l="19050" t="0" r="0" b="0"/>
            <wp:docPr id="11" name="Рисунок 11" descr="http://festival.1september.ru/articles/50772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07728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B3D">
        <w:rPr>
          <w:rFonts w:ascii="Arial" w:eastAsia="Times New Roman" w:hAnsi="Arial" w:cs="Arial"/>
          <w:sz w:val="20"/>
          <w:szCs w:val="20"/>
        </w:rPr>
        <w:t>-</w:t>
      </w:r>
      <w:proofErr w:type="gramEnd"/>
      <w:r w:rsidRPr="00210B3D">
        <w:rPr>
          <w:rFonts w:ascii="Arial" w:eastAsia="Times New Roman" w:hAnsi="Arial" w:cs="Arial"/>
          <w:sz w:val="20"/>
          <w:szCs w:val="20"/>
        </w:rPr>
        <w:t>связи реагентов, содержащих в составе молекулы атомы водорода, водород всегда присоединяется к более гидрированному атому углерода (правило Морковникова, 1869 г.).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– реакция полимеризации nCH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 xml:space="preserve"> = CH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 xml:space="preserve"> ––&gt; n – CH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 xml:space="preserve"> – CH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 xml:space="preserve"> –– &gt; (– CH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 xml:space="preserve"> – CH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 xml:space="preserve"> –)n</w:t>
      </w:r>
      <w:r w:rsidRPr="00210B3D">
        <w:rPr>
          <w:rFonts w:ascii="Arial" w:eastAsia="Times New Roman" w:hAnsi="Arial" w:cs="Arial"/>
          <w:sz w:val="20"/>
          <w:szCs w:val="20"/>
        </w:rPr>
        <w:br/>
        <w:t>                                                      </w:t>
      </w:r>
      <w:r w:rsidRPr="00210B3D">
        <w:rPr>
          <w:rFonts w:ascii="Arial" w:eastAsia="Times New Roman" w:hAnsi="Arial" w:cs="Arial"/>
          <w:sz w:val="15"/>
          <w:szCs w:val="15"/>
        </w:rPr>
        <w:t>этен                                         </w:t>
      </w:r>
      <w:r w:rsidRPr="00210B3D">
        <w:rPr>
          <w:rFonts w:ascii="Arial" w:eastAsia="Times New Roman" w:hAnsi="Arial" w:cs="Arial"/>
          <w:sz w:val="20"/>
          <w:szCs w:val="20"/>
        </w:rPr>
        <w:t>                  </w:t>
      </w:r>
      <w:r w:rsidRPr="00210B3D">
        <w:rPr>
          <w:rFonts w:ascii="Arial" w:eastAsia="Times New Roman" w:hAnsi="Arial" w:cs="Arial"/>
          <w:sz w:val="15"/>
          <w:szCs w:val="15"/>
        </w:rPr>
        <w:t>     полиэтилен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б) реакция окисления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sz w:val="20"/>
        </w:rPr>
        <w:t xml:space="preserve"> Лабораторный опыт. </w:t>
      </w:r>
      <w:r w:rsidRPr="00210B3D">
        <w:rPr>
          <w:rFonts w:ascii="Arial" w:eastAsia="Times New Roman" w:hAnsi="Arial" w:cs="Arial"/>
          <w:sz w:val="20"/>
          <w:szCs w:val="20"/>
        </w:rPr>
        <w:t xml:space="preserve">Получить этилен и изучить его свойства </w:t>
      </w:r>
      <w:proofErr w:type="gramStart"/>
      <w:r w:rsidRPr="00210B3D">
        <w:rPr>
          <w:rFonts w:ascii="Arial" w:eastAsia="Times New Roman" w:hAnsi="Arial" w:cs="Arial"/>
          <w:sz w:val="20"/>
          <w:szCs w:val="20"/>
        </w:rPr>
        <w:t xml:space="preserve">( </w:t>
      </w:r>
      <w:proofErr w:type="gramEnd"/>
      <w:r w:rsidRPr="00210B3D">
        <w:rPr>
          <w:rFonts w:ascii="Arial" w:eastAsia="Times New Roman" w:hAnsi="Arial" w:cs="Arial"/>
          <w:sz w:val="20"/>
          <w:szCs w:val="20"/>
        </w:rPr>
        <w:t>инструкция на столах учащихся)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sz w:val="20"/>
        </w:rPr>
        <w:t>Инструкция по получению  этилена и опытов с ним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1. Поместите в пробирку 2 мл концентрированной серной кислоты, 1 мл спирта и небольшое количество песка.</w:t>
      </w:r>
      <w:r w:rsidRPr="00210B3D">
        <w:rPr>
          <w:rFonts w:ascii="Arial" w:eastAsia="Times New Roman" w:hAnsi="Arial" w:cs="Arial"/>
          <w:sz w:val="20"/>
          <w:szCs w:val="20"/>
        </w:rPr>
        <w:br/>
        <w:t>2. Закройте пробирку пробкой с газоотводной трубкой и нагрейте в пламени спиртовки.</w:t>
      </w:r>
      <w:r w:rsidRPr="00210B3D">
        <w:rPr>
          <w:rFonts w:ascii="Arial" w:eastAsia="Times New Roman" w:hAnsi="Arial" w:cs="Arial"/>
          <w:sz w:val="20"/>
          <w:szCs w:val="20"/>
        </w:rPr>
        <w:br/>
        <w:t>3. Выделяющийся газ пропустите через раствор с перманганатом калия. Обратите внимание на изменение цвета раствора.</w:t>
      </w:r>
      <w:r w:rsidRPr="00210B3D">
        <w:rPr>
          <w:rFonts w:ascii="Arial" w:eastAsia="Times New Roman" w:hAnsi="Arial" w:cs="Arial"/>
          <w:sz w:val="20"/>
          <w:szCs w:val="20"/>
        </w:rPr>
        <w:br/>
        <w:t>4. Подожгите газ у конца газоотводной трубки. Обратите внимание на цвет пламени.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– алкены горят светящимся пламенем. (Почему?)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C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>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4</w:t>
      </w:r>
      <w:r w:rsidRPr="00210B3D">
        <w:rPr>
          <w:rFonts w:ascii="Arial" w:eastAsia="Times New Roman" w:hAnsi="Arial" w:cs="Arial"/>
          <w:sz w:val="20"/>
          <w:szCs w:val="20"/>
        </w:rPr>
        <w:t xml:space="preserve"> + 3O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 xml:space="preserve"> ––&gt; 2CO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 xml:space="preserve"> + 2H</w:t>
      </w:r>
      <w:r w:rsidRPr="00210B3D">
        <w:rPr>
          <w:rFonts w:ascii="Arial" w:eastAsia="Times New Roman" w:hAnsi="Arial" w:cs="Arial"/>
          <w:sz w:val="20"/>
          <w:szCs w:val="20"/>
          <w:vertAlign w:val="sub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>O (при полном окислении продуктами реакции являются углекислый газ и вода)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Качественная реакция: «мягкое окисление (в водном растворе)»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 xml:space="preserve">– алкены обесцвечивают раствор перманганата калия (реакция Вагнера) 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810000" cy="619125"/>
            <wp:effectExtent l="19050" t="0" r="0" b="0"/>
            <wp:docPr id="12" name="Рисунок 12" descr="http://festival.1september.ru/articles/507728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07728/img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При  более жёстких условиях в кислой среде продуктами реакции могут быть карбоновые кислоты, например (в присутствии кислот):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10B3D">
        <w:rPr>
          <w:rFonts w:ascii="Arial" w:eastAsia="Times New Roman" w:hAnsi="Arial" w:cs="Arial"/>
          <w:sz w:val="20"/>
          <w:szCs w:val="20"/>
          <w:lang w:val="en-US"/>
        </w:rPr>
        <w:t>CH</w:t>
      </w:r>
      <w:r w:rsidRPr="00210B3D">
        <w:rPr>
          <w:rFonts w:ascii="Arial" w:eastAsia="Times New Roman" w:hAnsi="Arial" w:cs="Arial"/>
          <w:sz w:val="20"/>
          <w:szCs w:val="20"/>
          <w:vertAlign w:val="subscript"/>
          <w:lang w:val="en-US"/>
        </w:rPr>
        <w:t>3</w:t>
      </w:r>
      <w:r w:rsidRPr="00210B3D">
        <w:rPr>
          <w:rFonts w:ascii="Arial" w:eastAsia="Times New Roman" w:hAnsi="Arial" w:cs="Arial"/>
          <w:sz w:val="20"/>
          <w:szCs w:val="20"/>
          <w:lang w:val="en-US"/>
        </w:rPr>
        <w:t>– CH = CH</w:t>
      </w:r>
      <w:r w:rsidRPr="00210B3D">
        <w:rPr>
          <w:rFonts w:ascii="Arial" w:eastAsia="Times New Roman" w:hAnsi="Arial" w:cs="Arial"/>
          <w:sz w:val="20"/>
          <w:szCs w:val="20"/>
          <w:vertAlign w:val="subscript"/>
          <w:lang w:val="en-US"/>
        </w:rPr>
        <w:t>2</w:t>
      </w:r>
      <w:r w:rsidRPr="00210B3D">
        <w:rPr>
          <w:rFonts w:ascii="Arial" w:eastAsia="Times New Roman" w:hAnsi="Arial" w:cs="Arial"/>
          <w:sz w:val="20"/>
          <w:szCs w:val="20"/>
          <w:lang w:val="en-US"/>
        </w:rPr>
        <w:t xml:space="preserve"> + 4 [O] ––&gt; CH</w:t>
      </w:r>
      <w:r w:rsidRPr="00210B3D">
        <w:rPr>
          <w:rFonts w:ascii="Arial" w:eastAsia="Times New Roman" w:hAnsi="Arial" w:cs="Arial"/>
          <w:sz w:val="20"/>
          <w:szCs w:val="20"/>
          <w:vertAlign w:val="subscript"/>
          <w:lang w:val="en-US"/>
        </w:rPr>
        <w:t>3</w:t>
      </w:r>
      <w:r w:rsidRPr="00210B3D">
        <w:rPr>
          <w:rFonts w:ascii="Arial" w:eastAsia="Times New Roman" w:hAnsi="Arial" w:cs="Arial"/>
          <w:sz w:val="20"/>
          <w:szCs w:val="20"/>
          <w:lang w:val="en-US"/>
        </w:rPr>
        <w:t>COOH + HCOOH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– каталичесикое окисление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715000" cy="819150"/>
            <wp:effectExtent l="19050" t="0" r="0" b="0"/>
            <wp:docPr id="13" name="Рисунок 13" descr="http://festival.1september.ru/articles/507728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07728/img8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i/>
          <w:iCs/>
          <w:sz w:val="20"/>
        </w:rPr>
        <w:t>Запомните главное!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lastRenderedPageBreak/>
        <w:t>1. Непредельные углеводороды активно вступают в реакции присоединения.</w:t>
      </w:r>
      <w:r w:rsidRPr="00210B3D">
        <w:rPr>
          <w:rFonts w:ascii="Arial" w:eastAsia="Times New Roman" w:hAnsi="Arial" w:cs="Arial"/>
          <w:sz w:val="20"/>
          <w:szCs w:val="20"/>
        </w:rPr>
        <w:br/>
        <w:t xml:space="preserve">2. Реакционная активность алкенов связана с тем, что 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33350" cy="152400"/>
            <wp:effectExtent l="19050" t="0" r="0" b="0"/>
            <wp:docPr id="14" name="Рисунок 14" descr="http://festival.1september.ru/articles/50772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07728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B3D">
        <w:rPr>
          <w:rFonts w:ascii="Arial" w:eastAsia="Times New Roman" w:hAnsi="Arial" w:cs="Arial"/>
          <w:sz w:val="20"/>
          <w:szCs w:val="20"/>
        </w:rPr>
        <w:t>- связь под действием реагентов легко разрывается.</w:t>
      </w:r>
      <w:r w:rsidRPr="00210B3D">
        <w:rPr>
          <w:rFonts w:ascii="Arial" w:eastAsia="Times New Roman" w:hAnsi="Arial" w:cs="Arial"/>
          <w:sz w:val="20"/>
          <w:szCs w:val="20"/>
        </w:rPr>
        <w:br/>
        <w:t>3. В результате присоединения происходит переход атомов углерода из sp</w:t>
      </w:r>
      <w:r w:rsidRPr="00210B3D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210B3D">
        <w:rPr>
          <w:rFonts w:ascii="Arial" w:eastAsia="Times New Roman" w:hAnsi="Arial" w:cs="Arial"/>
          <w:sz w:val="20"/>
          <w:szCs w:val="20"/>
        </w:rPr>
        <w:t xml:space="preserve"> – в sp</w:t>
      </w:r>
      <w:r w:rsidRPr="00210B3D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210B3D">
        <w:rPr>
          <w:rFonts w:ascii="Arial" w:eastAsia="Times New Roman" w:hAnsi="Arial" w:cs="Arial"/>
          <w:sz w:val="20"/>
          <w:szCs w:val="20"/>
        </w:rPr>
        <w:t>- гибридное состояние. Продукт реакции имеет предельный характер.</w:t>
      </w:r>
      <w:r w:rsidRPr="00210B3D">
        <w:rPr>
          <w:rFonts w:ascii="Arial" w:eastAsia="Times New Roman" w:hAnsi="Arial" w:cs="Arial"/>
          <w:sz w:val="20"/>
          <w:szCs w:val="20"/>
        </w:rPr>
        <w:br/>
        <w:t>4. При нагревании этилена, пропилена и других алкенов под давление или в присутствии катализатора их отдельные молекулы соединяются в длинные цепочки – полимеры. Полимеры (полиэтилен, полипропилен) имеют большое практическое значение.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sz w:val="20"/>
        </w:rPr>
        <w:t xml:space="preserve">3. Применение алкенов </w:t>
      </w:r>
      <w:r w:rsidRPr="00210B3D">
        <w:rPr>
          <w:rFonts w:ascii="Arial" w:eastAsia="Times New Roman" w:hAnsi="Arial" w:cs="Arial"/>
          <w:sz w:val="20"/>
          <w:szCs w:val="20"/>
        </w:rPr>
        <w:t>(сообщение учащегося по следующему плану).</w:t>
      </w:r>
    </w:p>
    <w:p w:rsidR="00210B3D" w:rsidRPr="00210B3D" w:rsidRDefault="00210B3D" w:rsidP="00210B3D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sz w:val="20"/>
          <w:szCs w:val="20"/>
        </w:rPr>
        <w:t>1 – получение горючего с высоким октановым числом;</w:t>
      </w:r>
      <w:r w:rsidRPr="00210B3D">
        <w:rPr>
          <w:rFonts w:ascii="Arial" w:eastAsia="Times New Roman" w:hAnsi="Arial" w:cs="Arial"/>
          <w:sz w:val="20"/>
          <w:szCs w:val="20"/>
        </w:rPr>
        <w:br/>
        <w:t>2 – пластмасс;</w:t>
      </w:r>
      <w:r w:rsidRPr="00210B3D">
        <w:rPr>
          <w:rFonts w:ascii="Arial" w:eastAsia="Times New Roman" w:hAnsi="Arial" w:cs="Arial"/>
          <w:sz w:val="20"/>
          <w:szCs w:val="20"/>
        </w:rPr>
        <w:br/>
        <w:t>3 – взрывчатых веществ;</w:t>
      </w:r>
      <w:r w:rsidRPr="00210B3D">
        <w:rPr>
          <w:rFonts w:ascii="Arial" w:eastAsia="Times New Roman" w:hAnsi="Arial" w:cs="Arial"/>
          <w:sz w:val="20"/>
          <w:szCs w:val="20"/>
        </w:rPr>
        <w:br/>
        <w:t>4 – антифризов;</w:t>
      </w:r>
      <w:r w:rsidRPr="00210B3D">
        <w:rPr>
          <w:rFonts w:ascii="Arial" w:eastAsia="Times New Roman" w:hAnsi="Arial" w:cs="Arial"/>
          <w:sz w:val="20"/>
          <w:szCs w:val="20"/>
        </w:rPr>
        <w:br/>
        <w:t>5 – растворителей;</w:t>
      </w:r>
      <w:r w:rsidRPr="00210B3D">
        <w:rPr>
          <w:rFonts w:ascii="Arial" w:eastAsia="Times New Roman" w:hAnsi="Arial" w:cs="Arial"/>
          <w:sz w:val="20"/>
          <w:szCs w:val="20"/>
        </w:rPr>
        <w:br/>
        <w:t>6 – для ускорения созревания плодов;</w:t>
      </w:r>
      <w:r w:rsidRPr="00210B3D">
        <w:rPr>
          <w:rFonts w:ascii="Arial" w:eastAsia="Times New Roman" w:hAnsi="Arial" w:cs="Arial"/>
          <w:sz w:val="20"/>
          <w:szCs w:val="20"/>
        </w:rPr>
        <w:br/>
        <w:t>7 – получение ацетальдегида;</w:t>
      </w:r>
      <w:r w:rsidRPr="00210B3D">
        <w:rPr>
          <w:rFonts w:ascii="Arial" w:eastAsia="Times New Roman" w:hAnsi="Arial" w:cs="Arial"/>
          <w:sz w:val="20"/>
          <w:szCs w:val="20"/>
        </w:rPr>
        <w:br/>
        <w:t>8 – синтетического каучука.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sz w:val="20"/>
        </w:rPr>
        <w:t xml:space="preserve">III. Закрепление изученного материала </w:t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6191250" cy="5162550"/>
            <wp:effectExtent l="19050" t="0" r="0" b="0"/>
            <wp:docPr id="15" name="Рисунок 15" descr="http://festival.1september.ru/articles/507728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07728/img1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3D" w:rsidRPr="00210B3D" w:rsidRDefault="00210B3D" w:rsidP="00210B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10B3D">
        <w:rPr>
          <w:rFonts w:ascii="Arial" w:eastAsia="Times New Roman" w:hAnsi="Arial" w:cs="Arial"/>
          <w:b/>
          <w:bCs/>
          <w:sz w:val="20"/>
        </w:rPr>
        <w:t xml:space="preserve">Домашнее задание: </w:t>
      </w:r>
      <w:r w:rsidRPr="00210B3D">
        <w:rPr>
          <w:rFonts w:ascii="Arial" w:eastAsia="Times New Roman" w:hAnsi="Arial" w:cs="Arial"/>
          <w:sz w:val="20"/>
          <w:szCs w:val="20"/>
        </w:rPr>
        <w:t>§§ 15, 16, упр. 1, 2, 3 стр. 90, упр. 4, 5 стр. 95.</w:t>
      </w:r>
    </w:p>
    <w:p w:rsidR="0032417B" w:rsidRDefault="0032417B"/>
    <w:sectPr w:rsidR="0032417B" w:rsidSect="0032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60FD"/>
    <w:multiLevelType w:val="multilevel"/>
    <w:tmpl w:val="18222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E5038"/>
    <w:multiLevelType w:val="multilevel"/>
    <w:tmpl w:val="7866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44077"/>
    <w:multiLevelType w:val="multilevel"/>
    <w:tmpl w:val="BF9E9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227A1"/>
    <w:multiLevelType w:val="multilevel"/>
    <w:tmpl w:val="F75C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B3D"/>
    <w:rsid w:val="00210B3D"/>
    <w:rsid w:val="002B1513"/>
    <w:rsid w:val="0032417B"/>
    <w:rsid w:val="00D3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B"/>
  </w:style>
  <w:style w:type="paragraph" w:styleId="1">
    <w:name w:val="heading 1"/>
    <w:basedOn w:val="a"/>
    <w:link w:val="10"/>
    <w:uiPriority w:val="9"/>
    <w:qFormat/>
    <w:rsid w:val="00210B3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B3D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1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0B3D"/>
    <w:rPr>
      <w:b/>
      <w:bCs/>
    </w:rPr>
  </w:style>
  <w:style w:type="character" w:styleId="a5">
    <w:name w:val="Emphasis"/>
    <w:basedOn w:val="a0"/>
    <w:uiPriority w:val="20"/>
    <w:qFormat/>
    <w:rsid w:val="00210B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СГИ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ГОУ гимназии - интернат</cp:lastModifiedBy>
  <cp:revision>3</cp:revision>
  <dcterms:created xsi:type="dcterms:W3CDTF">2009-10-09T09:37:00Z</dcterms:created>
  <dcterms:modified xsi:type="dcterms:W3CDTF">2009-11-10T04:26:00Z</dcterms:modified>
</cp:coreProperties>
</file>