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D9" w:rsidRPr="00CA7B69" w:rsidRDefault="00D47ED9" w:rsidP="00D47ED9">
      <w:pPr>
        <w:pStyle w:val="a3"/>
        <w:rPr>
          <w:rFonts w:ascii="Verdana" w:hAnsi="Verdana"/>
          <w:color w:val="000000"/>
          <w:sz w:val="36"/>
          <w:szCs w:val="36"/>
        </w:rPr>
      </w:pPr>
      <w:r w:rsidRPr="00CA7B69">
        <w:rPr>
          <w:rFonts w:ascii="Verdana" w:hAnsi="Verdana"/>
          <w:color w:val="000000"/>
          <w:sz w:val="36"/>
          <w:szCs w:val="36"/>
        </w:rPr>
        <w:t>Список тем учебно-исследовательских работ для учащихся по литературе и русскому языку</w:t>
      </w:r>
      <w:r w:rsidR="00CA7B69">
        <w:rPr>
          <w:rFonts w:ascii="Verdana" w:hAnsi="Verdana"/>
          <w:color w:val="000000"/>
          <w:sz w:val="36"/>
          <w:szCs w:val="36"/>
        </w:rPr>
        <w:t xml:space="preserve"> 9-10</w:t>
      </w:r>
      <w:bookmarkStart w:id="0" w:name="_GoBack"/>
      <w:bookmarkEnd w:id="0"/>
      <w:r w:rsidR="00CA7B69">
        <w:rPr>
          <w:rFonts w:ascii="Verdana" w:hAnsi="Verdana"/>
          <w:color w:val="000000"/>
          <w:sz w:val="36"/>
          <w:szCs w:val="36"/>
        </w:rPr>
        <w:t xml:space="preserve"> класс</w:t>
      </w:r>
    </w:p>
    <w:p w:rsidR="00D47ED9" w:rsidRDefault="00D47ED9" w:rsidP="00D47ED9"/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1.Ростовщик и ростовщичество в русской и зарубежной литературе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2.Образ русской женщины в творчестве </w:t>
      </w:r>
      <w:proofErr w:type="spellStart"/>
      <w:r w:rsidRPr="00414534">
        <w:rPr>
          <w:sz w:val="32"/>
          <w:szCs w:val="32"/>
        </w:rPr>
        <w:t>Н.А.Некрасова</w:t>
      </w:r>
      <w:proofErr w:type="spellEnd"/>
      <w:r w:rsidRPr="00414534">
        <w:rPr>
          <w:sz w:val="32"/>
          <w:szCs w:val="32"/>
        </w:rPr>
        <w:t xml:space="preserve"> и </w:t>
      </w:r>
      <w:proofErr w:type="spellStart"/>
      <w:r w:rsidRPr="00414534">
        <w:rPr>
          <w:sz w:val="32"/>
          <w:szCs w:val="32"/>
        </w:rPr>
        <w:t>А.Г.Венецианова</w:t>
      </w:r>
      <w:proofErr w:type="spellEnd"/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3.Испытание героев дуэлью (по произведениям русской литературы)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4. </w:t>
      </w:r>
      <w:proofErr w:type="spellStart"/>
      <w:r w:rsidRPr="00414534">
        <w:rPr>
          <w:sz w:val="32"/>
          <w:szCs w:val="32"/>
          <w:lang w:val="en-US"/>
        </w:rPr>
        <w:t>sms</w:t>
      </w:r>
      <w:proofErr w:type="spellEnd"/>
      <w:r w:rsidRPr="00414534">
        <w:rPr>
          <w:sz w:val="32"/>
          <w:szCs w:val="32"/>
        </w:rPr>
        <w:t xml:space="preserve"> как современный эпистолярный жанр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5.Дуэль в жизни и творчестве Пушкина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6.Приметы времени и быта в романе в стихах «Евгений Онегин» </w:t>
      </w:r>
      <w:proofErr w:type="spellStart"/>
      <w:r w:rsidRPr="00414534">
        <w:rPr>
          <w:sz w:val="32"/>
          <w:szCs w:val="32"/>
        </w:rPr>
        <w:t>А.С.Пушкина</w:t>
      </w:r>
      <w:proofErr w:type="spellEnd"/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7.Вечная шинель. Маленький человек давно и сегодня.</w:t>
      </w:r>
    </w:p>
    <w:p w:rsidR="00D47ED9" w:rsidRPr="00414534" w:rsidRDefault="00D47ED9" w:rsidP="00D47ED9">
      <w:pPr>
        <w:rPr>
          <w:sz w:val="32"/>
          <w:szCs w:val="32"/>
        </w:rPr>
      </w:pPr>
      <w:proofErr w:type="gramStart"/>
      <w:r w:rsidRPr="00414534">
        <w:rPr>
          <w:sz w:val="32"/>
          <w:szCs w:val="32"/>
        </w:rPr>
        <w:t xml:space="preserve">8.А.Д.Меньшиков в истории и литературе (Роман </w:t>
      </w:r>
      <w:proofErr w:type="spellStart"/>
      <w:r w:rsidRPr="00414534">
        <w:rPr>
          <w:sz w:val="32"/>
          <w:szCs w:val="32"/>
        </w:rPr>
        <w:t>А.Н.Толстого</w:t>
      </w:r>
      <w:proofErr w:type="spellEnd"/>
      <w:r w:rsidRPr="00414534">
        <w:rPr>
          <w:sz w:val="32"/>
          <w:szCs w:val="32"/>
        </w:rPr>
        <w:t xml:space="preserve"> «Петр Первый».</w:t>
      </w:r>
      <w:proofErr w:type="gramEnd"/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9.»…В крови, в страданиях, смерти…» </w:t>
      </w:r>
      <w:proofErr w:type="spellStart"/>
      <w:r w:rsidRPr="00414534">
        <w:rPr>
          <w:sz w:val="32"/>
          <w:szCs w:val="32"/>
        </w:rPr>
        <w:t>В.П.Астафьев</w:t>
      </w:r>
      <w:proofErr w:type="spellEnd"/>
      <w:r w:rsidRPr="00414534">
        <w:rPr>
          <w:sz w:val="32"/>
          <w:szCs w:val="32"/>
        </w:rPr>
        <w:t xml:space="preserve"> о войне 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10.Бал как элемент дворянского быта на страницах романа </w:t>
      </w:r>
      <w:proofErr w:type="spellStart"/>
      <w:r w:rsidRPr="00414534">
        <w:rPr>
          <w:sz w:val="32"/>
          <w:szCs w:val="32"/>
        </w:rPr>
        <w:t>А.С.Пушкина</w:t>
      </w:r>
      <w:proofErr w:type="spellEnd"/>
      <w:r w:rsidRPr="00414534">
        <w:rPr>
          <w:sz w:val="32"/>
          <w:szCs w:val="32"/>
        </w:rPr>
        <w:t xml:space="preserve"> «Евгений Онегин»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11.Герои века в романах </w:t>
      </w:r>
      <w:proofErr w:type="spellStart"/>
      <w:r w:rsidRPr="00414534">
        <w:rPr>
          <w:sz w:val="32"/>
          <w:szCs w:val="32"/>
        </w:rPr>
        <w:t>М.Ю.Лермонтова</w:t>
      </w:r>
      <w:proofErr w:type="spellEnd"/>
      <w:r w:rsidRPr="00414534">
        <w:rPr>
          <w:sz w:val="32"/>
          <w:szCs w:val="32"/>
        </w:rPr>
        <w:t xml:space="preserve"> «Герой нашего времени» и </w:t>
      </w:r>
      <w:proofErr w:type="spellStart"/>
      <w:r w:rsidRPr="00414534">
        <w:rPr>
          <w:sz w:val="32"/>
          <w:szCs w:val="32"/>
        </w:rPr>
        <w:t>А.Мюссе</w:t>
      </w:r>
      <w:proofErr w:type="spellEnd"/>
      <w:r w:rsidRPr="00414534">
        <w:rPr>
          <w:sz w:val="32"/>
          <w:szCs w:val="32"/>
        </w:rPr>
        <w:t xml:space="preserve"> «Исповедь сына века»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12.Учитель</w:t>
      </w:r>
      <w:proofErr w:type="gramStart"/>
      <w:r w:rsidRPr="00414534">
        <w:rPr>
          <w:sz w:val="32"/>
          <w:szCs w:val="32"/>
        </w:rPr>
        <w:t>…К</w:t>
      </w:r>
      <w:proofErr w:type="gramEnd"/>
      <w:r w:rsidRPr="00414534">
        <w:rPr>
          <w:sz w:val="32"/>
          <w:szCs w:val="32"/>
        </w:rPr>
        <w:t>акой он на страницах отечественной литературы?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13.Слова-паразиты в речи учителей и учащихся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14.Языковая палитра в «Слове о полку Игореве…»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15.Язык жестов героев…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lastRenderedPageBreak/>
        <w:t>16.Молодежный сленг. Его происхождение и функционирование.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17.путешествие слова «шпаргалка» из одного языка в другой </w:t>
      </w:r>
      <w:proofErr w:type="gramStart"/>
      <w:r w:rsidRPr="00414534">
        <w:rPr>
          <w:sz w:val="32"/>
          <w:szCs w:val="32"/>
        </w:rPr>
        <w:t xml:space="preserve">( </w:t>
      </w:r>
      <w:proofErr w:type="gramEnd"/>
      <w:r w:rsidRPr="00414534">
        <w:rPr>
          <w:sz w:val="32"/>
          <w:szCs w:val="32"/>
        </w:rPr>
        <w:t>история языкового заимствования)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18.Средства выражения комического в сказке </w:t>
      </w:r>
      <w:proofErr w:type="spellStart"/>
      <w:r w:rsidRPr="00414534">
        <w:rPr>
          <w:sz w:val="32"/>
          <w:szCs w:val="32"/>
        </w:rPr>
        <w:t>Л.Филатова</w:t>
      </w:r>
      <w:proofErr w:type="spellEnd"/>
      <w:r w:rsidRPr="00414534">
        <w:rPr>
          <w:sz w:val="32"/>
          <w:szCs w:val="32"/>
        </w:rPr>
        <w:t xml:space="preserve"> «Про Федота-стрельца»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19.Фразеологизм как отражение истории и национального своеобразия (на примере группы русских и испанских фразеологизмов)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20.Сходства и различия наименований танцев в токовых словарях </w:t>
      </w:r>
      <w:proofErr w:type="spellStart"/>
      <w:r w:rsidRPr="00414534">
        <w:rPr>
          <w:sz w:val="32"/>
          <w:szCs w:val="32"/>
        </w:rPr>
        <w:t>В.И.Даля</w:t>
      </w:r>
      <w:proofErr w:type="spellEnd"/>
      <w:r w:rsidRPr="00414534">
        <w:rPr>
          <w:sz w:val="32"/>
          <w:szCs w:val="32"/>
        </w:rPr>
        <w:t xml:space="preserve"> и </w:t>
      </w:r>
      <w:proofErr w:type="spellStart"/>
      <w:r w:rsidRPr="00414534">
        <w:rPr>
          <w:sz w:val="32"/>
          <w:szCs w:val="32"/>
        </w:rPr>
        <w:t>С.И.Ожегова</w:t>
      </w:r>
      <w:proofErr w:type="spellEnd"/>
      <w:r w:rsidRPr="00414534">
        <w:rPr>
          <w:sz w:val="32"/>
          <w:szCs w:val="32"/>
        </w:rPr>
        <w:t>.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 xml:space="preserve">21Рок—революция в России: взаимовлияние </w:t>
      </w:r>
      <w:proofErr w:type="gramStart"/>
      <w:r w:rsidRPr="00414534">
        <w:rPr>
          <w:sz w:val="32"/>
          <w:szCs w:val="32"/>
        </w:rPr>
        <w:t>рок-поэзии</w:t>
      </w:r>
      <w:proofErr w:type="gramEnd"/>
      <w:r w:rsidRPr="00414534">
        <w:rPr>
          <w:sz w:val="32"/>
          <w:szCs w:val="32"/>
        </w:rPr>
        <w:t xml:space="preserve"> и русской истории.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22.Русский рок: идея протеста и ее языковое воплощение.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23.Фразеологизмы, связанные с историей страны (на примере…)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24. Прозвища монархов как…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25.</w:t>
      </w:r>
      <w:r w:rsidRPr="0041453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414534">
        <w:rPr>
          <w:sz w:val="32"/>
          <w:szCs w:val="32"/>
        </w:rPr>
        <w:t>От</w:t>
      </w:r>
      <w:proofErr w:type="gramEnd"/>
      <w:r w:rsidRPr="00414534">
        <w:rPr>
          <w:sz w:val="32"/>
          <w:szCs w:val="32"/>
        </w:rPr>
        <w:t> </w:t>
      </w:r>
      <w:proofErr w:type="gramStart"/>
      <w:r w:rsidRPr="00414534">
        <w:rPr>
          <w:i/>
          <w:iCs/>
          <w:sz w:val="32"/>
          <w:szCs w:val="32"/>
        </w:rPr>
        <w:t>зело</w:t>
      </w:r>
      <w:proofErr w:type="gramEnd"/>
      <w:r w:rsidRPr="00414534">
        <w:rPr>
          <w:sz w:val="32"/>
          <w:szCs w:val="32"/>
        </w:rPr>
        <w:t> до </w:t>
      </w:r>
      <w:r w:rsidRPr="00414534">
        <w:rPr>
          <w:i/>
          <w:iCs/>
          <w:sz w:val="32"/>
          <w:szCs w:val="32"/>
        </w:rPr>
        <w:t>обалденно</w:t>
      </w:r>
      <w:r w:rsidRPr="00414534">
        <w:rPr>
          <w:sz w:val="32"/>
          <w:szCs w:val="32"/>
        </w:rPr>
        <w:t> (</w:t>
      </w:r>
      <w:r w:rsidRPr="00414534">
        <w:rPr>
          <w:b/>
          <w:bCs/>
          <w:sz w:val="32"/>
          <w:szCs w:val="32"/>
        </w:rPr>
        <w:t>синонимический ряд </w:t>
      </w:r>
      <w:r w:rsidRPr="00414534">
        <w:rPr>
          <w:sz w:val="32"/>
          <w:szCs w:val="32"/>
        </w:rPr>
        <w:t>наречия </w:t>
      </w:r>
      <w:r w:rsidRPr="00414534">
        <w:rPr>
          <w:i/>
          <w:iCs/>
          <w:sz w:val="32"/>
          <w:szCs w:val="32"/>
        </w:rPr>
        <w:t>очень</w:t>
      </w:r>
      <w:r w:rsidRPr="00414534">
        <w:rPr>
          <w:sz w:val="32"/>
          <w:szCs w:val="32"/>
        </w:rPr>
        <w:t> в историческом аспекте).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26.</w:t>
      </w:r>
      <w:r w:rsidRPr="0041453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414534">
        <w:rPr>
          <w:sz w:val="32"/>
          <w:szCs w:val="32"/>
        </w:rPr>
        <w:t>Молодежный сленг  в школьном журнале «Созвездие Сервантеса».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27. «Язык и юмор в романе Ильфа и Петрова “Двенадцать стульев”.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28.</w:t>
      </w:r>
      <w:r w:rsidRPr="0041453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414534">
        <w:rPr>
          <w:sz w:val="32"/>
          <w:szCs w:val="32"/>
        </w:rPr>
        <w:t>“Значащие” имена и фамилии литературных персонажей в ранних юмористических рассказах Чехова»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29. Этимология названий месяцев в календарях разных народов</w:t>
      </w:r>
    </w:p>
    <w:p w:rsidR="00D47ED9" w:rsidRPr="00414534" w:rsidRDefault="00D47ED9" w:rsidP="00D47ED9">
      <w:pPr>
        <w:rPr>
          <w:sz w:val="32"/>
          <w:szCs w:val="32"/>
        </w:rPr>
      </w:pPr>
      <w:r w:rsidRPr="00414534">
        <w:rPr>
          <w:sz w:val="32"/>
          <w:szCs w:val="32"/>
        </w:rPr>
        <w:t>30.</w:t>
      </w:r>
      <w:r w:rsidRPr="0041453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414534">
        <w:rPr>
          <w:sz w:val="32"/>
          <w:szCs w:val="32"/>
        </w:rPr>
        <w:t xml:space="preserve">Изменения в русской графике и грамматике (по статье, посвященной 100-летию со дня рождения </w:t>
      </w:r>
      <w:proofErr w:type="spellStart"/>
      <w:r w:rsidRPr="00414534">
        <w:rPr>
          <w:sz w:val="32"/>
          <w:szCs w:val="32"/>
        </w:rPr>
        <w:t>А.Пушкина</w:t>
      </w:r>
      <w:proofErr w:type="spellEnd"/>
      <w:r w:rsidRPr="00414534">
        <w:rPr>
          <w:sz w:val="32"/>
          <w:szCs w:val="32"/>
        </w:rPr>
        <w:t>, опубликованной в журнале “Юный читатель” за 1899 год)</w:t>
      </w:r>
    </w:p>
    <w:p w:rsidR="008C76D7" w:rsidRDefault="008C76D7"/>
    <w:sectPr w:rsidR="008C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08"/>
    <w:rsid w:val="00041008"/>
    <w:rsid w:val="00414534"/>
    <w:rsid w:val="008C76D7"/>
    <w:rsid w:val="00CA7B69"/>
    <w:rsid w:val="00D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2012-05-18T05:34:00Z</dcterms:created>
  <dcterms:modified xsi:type="dcterms:W3CDTF">2012-05-18T05:49:00Z</dcterms:modified>
</cp:coreProperties>
</file>