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16" w:rsidRPr="00464716" w:rsidRDefault="00464716" w:rsidP="00464716">
      <w:pPr>
        <w:spacing w:after="0" w:line="270" w:lineRule="atLeast"/>
        <w:jc w:val="center"/>
        <w:rPr>
          <w:rFonts w:ascii="Calibri" w:eastAsia="Times New Roman" w:hAnsi="Calibri" w:cs="Times New Roman"/>
          <w:color w:val="00B0F0"/>
          <w:sz w:val="40"/>
          <w:szCs w:val="40"/>
        </w:rPr>
      </w:pPr>
      <w:r w:rsidRPr="00464716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</w:rPr>
        <w:t>Консультация для родителей</w:t>
      </w:r>
    </w:p>
    <w:p w:rsidR="00464716" w:rsidRPr="00464716" w:rsidRDefault="00464716" w:rsidP="00464716">
      <w:pPr>
        <w:spacing w:after="0" w:line="270" w:lineRule="atLeast"/>
        <w:jc w:val="center"/>
        <w:rPr>
          <w:rFonts w:ascii="Calibri" w:eastAsia="Times New Roman" w:hAnsi="Calibri" w:cs="Times New Roman"/>
          <w:color w:val="00B0F0"/>
          <w:sz w:val="40"/>
          <w:szCs w:val="40"/>
        </w:rPr>
      </w:pPr>
      <w:r w:rsidRPr="00464716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</w:rPr>
        <w:t>«</w:t>
      </w:r>
      <w:r w:rsidR="00A747EC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</w:rPr>
        <w:t>Роль игры в д</w:t>
      </w:r>
      <w:r w:rsidRPr="00464716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</w:rPr>
        <w:t>уховно-нравственно</w:t>
      </w:r>
      <w:r w:rsidR="00A747EC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</w:rPr>
        <w:t>м</w:t>
      </w:r>
      <w:r w:rsidRPr="00464716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</w:rPr>
        <w:t xml:space="preserve"> воспитани</w:t>
      </w:r>
      <w:r w:rsidR="00A747EC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</w:rPr>
        <w:t>и</w:t>
      </w:r>
      <w:r w:rsidRPr="00464716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</w:rPr>
        <w:t xml:space="preserve"> дошкольников»</w:t>
      </w:r>
    </w:p>
    <w:p w:rsidR="00464716" w:rsidRPr="00464716" w:rsidRDefault="00464716" w:rsidP="0078104A">
      <w:pPr>
        <w:widowControl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color w:val="000000"/>
        </w:rPr>
      </w:pPr>
      <w:r w:rsidRPr="00464716">
        <w:rPr>
          <w:rFonts w:ascii="Times New Roman" w:eastAsia="Times New Roman" w:hAnsi="Times New Roman" w:cs="Times New Roman"/>
          <w:i/>
          <w:color w:val="000000"/>
          <w:sz w:val="28"/>
        </w:rPr>
        <w:t>Духовно-нравственное воспитание в детс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ком саду является неотъемлемой </w:t>
      </w:r>
      <w:r w:rsidRPr="0046471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464716" w:rsidRPr="00464716" w:rsidRDefault="00464716" w:rsidP="0078104A">
      <w:pPr>
        <w:widowControl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464716">
        <w:rPr>
          <w:rFonts w:ascii="Times New Roman" w:eastAsia="Times New Roman" w:hAnsi="Times New Roman" w:cs="Times New Roman"/>
          <w:b/>
          <w:i/>
          <w:color w:val="000000"/>
          <w:sz w:val="28"/>
        </w:rPr>
        <w:t>Детство</w:t>
      </w:r>
      <w:r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464716" w:rsidRPr="00464716" w:rsidRDefault="00464716" w:rsidP="00464716">
      <w:pPr>
        <w:spacing w:after="0" w:line="270" w:lineRule="atLeast"/>
        <w:jc w:val="center"/>
        <w:rPr>
          <w:rFonts w:ascii="Calibri" w:eastAsia="Times New Roman" w:hAnsi="Calibri" w:cs="Times New Roman"/>
          <w:i/>
          <w:color w:val="00B0F0"/>
          <w:sz w:val="36"/>
          <w:szCs w:val="36"/>
        </w:rPr>
      </w:pPr>
      <w:r w:rsidRPr="00464716"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</w:rPr>
        <w:t>Цель воспитания:</w:t>
      </w:r>
    </w:p>
    <w:p w:rsidR="00464716" w:rsidRPr="00464716" w:rsidRDefault="00464716" w:rsidP="00464716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464716" w:rsidRPr="00464716" w:rsidRDefault="00464716" w:rsidP="00464716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464716">
        <w:rPr>
          <w:rFonts w:ascii="Times New Roman" w:eastAsia="Times New Roman" w:hAnsi="Times New Roman" w:cs="Times New Roman"/>
          <w:color w:val="000000"/>
          <w:sz w:val="28"/>
        </w:rPr>
        <w:t>Воспитывать в детях 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464716" w:rsidRPr="00464716" w:rsidRDefault="00464716" w:rsidP="00464716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464716" w:rsidRPr="00464716" w:rsidRDefault="00464716" w:rsidP="00464716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t>Способствовать сохранению чистоты, целомудрия.</w:t>
      </w:r>
    </w:p>
    <w:p w:rsidR="00464716" w:rsidRPr="00464716" w:rsidRDefault="00464716" w:rsidP="00464716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t>Вызвать интерес к изучению Православия у воспитателей и родителей, открывая тем самым путь к духовному совершенствованию и познанию отечественной культуры.</w:t>
      </w:r>
    </w:p>
    <w:p w:rsidR="00464716" w:rsidRPr="00464716" w:rsidRDefault="00464716" w:rsidP="00464716">
      <w:pPr>
        <w:spacing w:after="0" w:line="270" w:lineRule="atLeast"/>
        <w:jc w:val="center"/>
        <w:rPr>
          <w:rFonts w:ascii="Calibri" w:eastAsia="Times New Roman" w:hAnsi="Calibri" w:cs="Times New Roman"/>
          <w:color w:val="00B0F0"/>
          <w:sz w:val="36"/>
          <w:szCs w:val="36"/>
        </w:rPr>
      </w:pPr>
      <w:r w:rsidRPr="00464716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Задачи:</w:t>
      </w:r>
    </w:p>
    <w:p w:rsidR="00464716" w:rsidRPr="00464716" w:rsidRDefault="00464716" w:rsidP="00464716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t>Воспитывать патриотические чувства, связывающие разные поколения.</w:t>
      </w:r>
    </w:p>
    <w:p w:rsidR="00464716" w:rsidRPr="00464716" w:rsidRDefault="00464716" w:rsidP="00464716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t>Приучать к этическим нормам поведения и самодисциплине.</w:t>
      </w:r>
    </w:p>
    <w:p w:rsidR="00464716" w:rsidRPr="00464716" w:rsidRDefault="00464716" w:rsidP="00464716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t>Совершенствовать художественный вкус, развивать творческий потенциал каждого ребенка.</w:t>
      </w:r>
    </w:p>
    <w:p w:rsidR="00464716" w:rsidRPr="00464716" w:rsidRDefault="00464716" w:rsidP="00464716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t>Формировать художественно-речевые навыки, пополнять словарь детей.</w:t>
      </w:r>
    </w:p>
    <w:p w:rsidR="00464716" w:rsidRPr="00464716" w:rsidRDefault="00464716" w:rsidP="00464716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:rsidR="00464716" w:rsidRPr="00464716" w:rsidRDefault="00464716" w:rsidP="0078104A">
      <w:pPr>
        <w:widowControl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464716">
        <w:rPr>
          <w:rFonts w:ascii="Times New Roman" w:eastAsia="Times New Roman" w:hAnsi="Times New Roman" w:cs="Times New Roman"/>
          <w:i/>
          <w:color w:val="000000"/>
          <w:sz w:val="28"/>
        </w:rPr>
        <w:t>Воспитание духовной личности возможно только совместными усилиями семьи, образовательного учреждения и государства.</w:t>
      </w:r>
      <w:r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</w:t>
      </w:r>
    </w:p>
    <w:p w:rsidR="00464716" w:rsidRPr="00464716" w:rsidRDefault="00464716" w:rsidP="0078104A">
      <w:pPr>
        <w:widowControl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color w:val="000000"/>
        </w:rPr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Предпринятые на сегодняшний день попытки воспитания духовно-нравственной личности показывают, что самым слабым, местом в этой деятельности является </w:t>
      </w:r>
      <w:r w:rsidRPr="00464716">
        <w:rPr>
          <w:rFonts w:ascii="Times New Roman" w:eastAsia="Times New Roman" w:hAnsi="Times New Roman" w:cs="Times New Roman"/>
          <w:b/>
          <w:color w:val="000000"/>
          <w:sz w:val="28"/>
        </w:rPr>
        <w:t>семья</w:t>
      </w:r>
      <w:r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</w:t>
      </w:r>
      <w:r w:rsidRPr="00464716">
        <w:rPr>
          <w:rFonts w:ascii="Times New Roman" w:eastAsia="Times New Roman" w:hAnsi="Times New Roman" w:cs="Times New Roman"/>
          <w:i/>
          <w:color w:val="000000"/>
          <w:sz w:val="28"/>
        </w:rPr>
        <w:t>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</w:t>
      </w:r>
    </w:p>
    <w:p w:rsidR="00A747EC" w:rsidRPr="0078104A" w:rsidRDefault="00464716" w:rsidP="007810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78104A">
        <w:rPr>
          <w:rFonts w:ascii="Times New Roman" w:eastAsia="Times New Roman" w:hAnsi="Times New Roman" w:cs="Times New Roman"/>
          <w:b/>
          <w:i/>
          <w:color w:val="000000"/>
          <w:sz w:val="28"/>
        </w:rPr>
        <w:t>Игра</w:t>
      </w:r>
      <w:r w:rsidRPr="0078104A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естественный спутник жизни ребенка, источник радостных эмоций, обладающий великой воспитательной силой. Поэтому </w:t>
      </w:r>
      <w:r w:rsidR="00A747EC" w:rsidRPr="0078104A">
        <w:rPr>
          <w:rFonts w:ascii="Times New Roman" w:eastAsia="Times New Roman" w:hAnsi="Times New Roman" w:cs="Times New Roman"/>
          <w:i/>
          <w:color w:val="000000"/>
          <w:sz w:val="28"/>
        </w:rPr>
        <w:t>необходимо всегда обращать</w:t>
      </w:r>
      <w:r w:rsidRPr="0078104A"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ся к </w:t>
      </w:r>
      <w:proofErr w:type="gramStart"/>
      <w:r w:rsidRPr="0078104A">
        <w:rPr>
          <w:rFonts w:ascii="Times New Roman" w:eastAsia="Times New Roman" w:hAnsi="Times New Roman" w:cs="Times New Roman"/>
          <w:i/>
          <w:color w:val="000000"/>
          <w:sz w:val="28"/>
        </w:rPr>
        <w:t>игре</w:t>
      </w:r>
      <w:proofErr w:type="gramEnd"/>
      <w:r w:rsidRPr="0078104A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как к дидактической, так и к народной. </w:t>
      </w:r>
    </w:p>
    <w:p w:rsidR="00A747EC" w:rsidRDefault="00464716" w:rsidP="0078104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747EC">
        <w:rPr>
          <w:rFonts w:ascii="Times New Roman" w:eastAsia="Times New Roman" w:hAnsi="Times New Roman" w:cs="Times New Roman"/>
          <w:b/>
          <w:i/>
          <w:color w:val="00B0F0"/>
          <w:sz w:val="44"/>
          <w:szCs w:val="44"/>
        </w:rPr>
        <w:t>Народные игры</w:t>
      </w:r>
    </w:p>
    <w:p w:rsidR="00464716" w:rsidRPr="00464716" w:rsidRDefault="0078104A" w:rsidP="0078104A">
      <w:pPr>
        <w:widowControl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Они я</w:t>
      </w:r>
      <w:r w:rsidR="00464716"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вляются неотъемлемой частью духовно-нравственного воспитания дошкольников. В них отражается образ жизни людей, их труд, быт, национальные устои, представления о чести. Радость движения сочетается с духовным обогащением детей. </w:t>
      </w:r>
      <w:r w:rsidR="00464716" w:rsidRPr="00A747EC">
        <w:rPr>
          <w:rFonts w:ascii="Times New Roman" w:eastAsia="Times New Roman" w:hAnsi="Times New Roman" w:cs="Times New Roman"/>
          <w:b/>
          <w:i/>
          <w:color w:val="000000"/>
          <w:sz w:val="28"/>
        </w:rPr>
        <w:t>Особенность народных игр</w:t>
      </w:r>
      <w:r w:rsidR="00464716"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 в том, что они, имея нравственную основу, учат малыша обретать гармонию с окружающим миром. У </w:t>
      </w:r>
      <w:r w:rsidR="00A747EC">
        <w:rPr>
          <w:rFonts w:ascii="Times New Roman" w:eastAsia="Times New Roman" w:hAnsi="Times New Roman" w:cs="Times New Roman"/>
          <w:color w:val="000000"/>
          <w:sz w:val="28"/>
        </w:rPr>
        <w:t xml:space="preserve">детей </w:t>
      </w:r>
      <w:r w:rsidR="00464716"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формируется устойчивое, заинтересованное, уважительное отношение к культуре родной страны, создается эмоционально положительная основа для развития духовно-нравственных чувств. Они вызывают активную работу мысли, способствуют расширению кругозора, уточнению представлений об окружающем мире. </w:t>
      </w:r>
      <w:r w:rsidR="00464716" w:rsidRPr="00A747EC">
        <w:rPr>
          <w:rFonts w:ascii="Times New Roman" w:eastAsia="Times New Roman" w:hAnsi="Times New Roman" w:cs="Times New Roman"/>
          <w:i/>
          <w:color w:val="000000"/>
          <w:sz w:val="28"/>
        </w:rPr>
        <w:t>Народные игры в комплексе с другими воспитательными средствами представляют собой основу формирования гармонически развитой, активной личности, сочетающей в себе духовное богатство и физическое совершенство.</w:t>
      </w:r>
      <w:r w:rsidR="00464716"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 Перед игрой рассказываем о культуре и быте того или иного народа (русские народные игры “Гуси-лебеди”, “У медведя </w:t>
      </w:r>
      <w:proofErr w:type="gramStart"/>
      <w:r w:rsidR="00464716" w:rsidRPr="00464716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="00464716"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 бору”; хакасская народная игра “Волк в отаре” и т.д.)</w:t>
      </w:r>
    </w:p>
    <w:p w:rsidR="00A747EC" w:rsidRPr="0078104A" w:rsidRDefault="00A747EC" w:rsidP="0078104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B0F0"/>
          <w:sz w:val="44"/>
          <w:szCs w:val="44"/>
        </w:rPr>
      </w:pPr>
      <w:r w:rsidRPr="0078104A">
        <w:rPr>
          <w:rFonts w:ascii="Times New Roman" w:eastAsia="Times New Roman" w:hAnsi="Times New Roman" w:cs="Times New Roman"/>
          <w:b/>
          <w:i/>
          <w:color w:val="00B0F0"/>
          <w:sz w:val="44"/>
          <w:szCs w:val="44"/>
        </w:rPr>
        <w:t>Дидактические игры</w:t>
      </w:r>
    </w:p>
    <w:p w:rsidR="00464716" w:rsidRDefault="00464716" w:rsidP="007810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47EC">
        <w:rPr>
          <w:rFonts w:ascii="Times New Roman" w:eastAsia="Times New Roman" w:hAnsi="Times New Roman" w:cs="Times New Roman"/>
          <w:i/>
          <w:color w:val="000000"/>
          <w:sz w:val="28"/>
        </w:rPr>
        <w:t>Чувства уважения и гордости</w:t>
      </w:r>
      <w:r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 прививают дидактические игры с национальным колоритом: “Укрась одежду национальным узором”, “Сложи одежду”, </w:t>
      </w:r>
      <w:r w:rsidR="0078104A">
        <w:rPr>
          <w:rFonts w:ascii="Times New Roman" w:eastAsia="Times New Roman" w:hAnsi="Times New Roman" w:cs="Times New Roman"/>
          <w:color w:val="000000"/>
          <w:sz w:val="28"/>
        </w:rPr>
        <w:t xml:space="preserve"> “Сортируй узоры”</w:t>
      </w:r>
      <w:r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A747EC">
        <w:rPr>
          <w:rFonts w:ascii="Times New Roman" w:eastAsia="Times New Roman" w:hAnsi="Times New Roman" w:cs="Times New Roman"/>
          <w:i/>
          <w:color w:val="000000"/>
          <w:sz w:val="28"/>
        </w:rPr>
        <w:t>Цикл дидактических игр по родному городу</w:t>
      </w:r>
      <w:r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 помогает формировать чувство любви к Родине на основе изучения национальных культурных тр</w:t>
      </w:r>
      <w:r w:rsidR="00A747EC">
        <w:rPr>
          <w:rFonts w:ascii="Times New Roman" w:eastAsia="Times New Roman" w:hAnsi="Times New Roman" w:cs="Times New Roman"/>
          <w:color w:val="000000"/>
          <w:sz w:val="28"/>
        </w:rPr>
        <w:t>адиций. Такие игры, как “Узоры родного города”,</w:t>
      </w:r>
      <w:r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 “Путешествие по городу”, “Где находится памятник?” “Загадки о городе”, “Так бывает или нет?” </w:t>
      </w:r>
      <w:r w:rsidRPr="00A747EC">
        <w:rPr>
          <w:rFonts w:ascii="Times New Roman" w:eastAsia="Times New Roman" w:hAnsi="Times New Roman" w:cs="Times New Roman"/>
          <w:i/>
          <w:color w:val="000000"/>
          <w:sz w:val="28"/>
        </w:rPr>
        <w:t>помогают в развитии любви к родной земле</w:t>
      </w:r>
      <w:r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, гордости принадлежностью к этому народу. </w:t>
      </w:r>
      <w:r w:rsidRPr="00A747EC">
        <w:rPr>
          <w:rFonts w:ascii="Times New Roman" w:eastAsia="Times New Roman" w:hAnsi="Times New Roman" w:cs="Times New Roman"/>
          <w:i/>
          <w:color w:val="000000"/>
          <w:sz w:val="28"/>
        </w:rPr>
        <w:t xml:space="preserve">Много словесных игр используем при воспитании духовно-нравственных чувств. </w:t>
      </w:r>
      <w:r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Например, игры “Вкусные слова” (ребенок с закрытыми глазами определяет, кто сказал вежливое слово), “Цветок красивых слов” (дети вставляют свои </w:t>
      </w:r>
      <w:proofErr w:type="gramStart"/>
      <w:r w:rsidRPr="00464716">
        <w:rPr>
          <w:rFonts w:ascii="Times New Roman" w:eastAsia="Times New Roman" w:hAnsi="Times New Roman" w:cs="Times New Roman"/>
          <w:color w:val="000000"/>
          <w:sz w:val="28"/>
        </w:rPr>
        <w:t>лепестки</w:t>
      </w:r>
      <w:proofErr w:type="gramEnd"/>
      <w:r w:rsidRPr="00464716">
        <w:rPr>
          <w:rFonts w:ascii="Times New Roman" w:eastAsia="Times New Roman" w:hAnsi="Times New Roman" w:cs="Times New Roman"/>
          <w:color w:val="000000"/>
          <w:sz w:val="28"/>
        </w:rPr>
        <w:t xml:space="preserve"> произнося волшебное слово), “Поделись улыбкой”, “Поляна добра”, “Похвали соседа”, “Моя игрушка рассказывает обо мне”, “Люблю своих близких” (ребенок только движениями показывает, как любит своих близких).</w:t>
      </w:r>
    </w:p>
    <w:p w:rsidR="00DA7303" w:rsidRDefault="00464716" w:rsidP="0078104A">
      <w:pPr>
        <w:widowControl w:val="0"/>
        <w:spacing w:after="0" w:line="240" w:lineRule="auto"/>
        <w:ind w:firstLine="709"/>
        <w:jc w:val="both"/>
      </w:pPr>
      <w:r w:rsidRPr="00464716">
        <w:rPr>
          <w:rFonts w:ascii="Times New Roman" w:eastAsia="Times New Roman" w:hAnsi="Times New Roman" w:cs="Times New Roman"/>
          <w:color w:val="000000"/>
          <w:sz w:val="28"/>
        </w:rPr>
        <w:t>Заложенный в детстве божественный огонь будет со</w:t>
      </w:r>
      <w:r w:rsidR="0078104A">
        <w:rPr>
          <w:rFonts w:ascii="Times New Roman" w:eastAsia="Times New Roman" w:hAnsi="Times New Roman" w:cs="Times New Roman"/>
          <w:color w:val="000000"/>
          <w:sz w:val="28"/>
        </w:rPr>
        <w:t xml:space="preserve">гревать душу и сердце </w:t>
      </w:r>
      <w:proofErr w:type="gramStart"/>
      <w:r w:rsidR="0078104A">
        <w:rPr>
          <w:rFonts w:ascii="Times New Roman" w:eastAsia="Times New Roman" w:hAnsi="Times New Roman" w:cs="Times New Roman"/>
          <w:color w:val="000000"/>
          <w:sz w:val="28"/>
        </w:rPr>
        <w:t>ребенка</w:t>
      </w:r>
      <w:proofErr w:type="gramEnd"/>
      <w:r w:rsidR="0078104A">
        <w:rPr>
          <w:rFonts w:ascii="Times New Roman" w:eastAsia="Times New Roman" w:hAnsi="Times New Roman" w:cs="Times New Roman"/>
          <w:color w:val="000000"/>
          <w:sz w:val="28"/>
        </w:rPr>
        <w:t xml:space="preserve"> и о</w:t>
      </w:r>
      <w:r w:rsidRPr="00464716">
        <w:rPr>
          <w:rFonts w:ascii="Times New Roman" w:eastAsia="Times New Roman" w:hAnsi="Times New Roman" w:cs="Times New Roman"/>
          <w:color w:val="000000"/>
          <w:sz w:val="28"/>
        </w:rPr>
        <w:t>н понесет его людям. 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 зла.</w:t>
      </w:r>
    </w:p>
    <w:sectPr w:rsidR="00DA7303" w:rsidSect="0078104A">
      <w:pgSz w:w="11906" w:h="16838"/>
      <w:pgMar w:top="709" w:right="850" w:bottom="709" w:left="993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0AF1"/>
    <w:multiLevelType w:val="multilevel"/>
    <w:tmpl w:val="438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C7956"/>
    <w:multiLevelType w:val="multilevel"/>
    <w:tmpl w:val="BD64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716"/>
    <w:rsid w:val="00464716"/>
    <w:rsid w:val="0078104A"/>
    <w:rsid w:val="00A747EC"/>
    <w:rsid w:val="00DA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46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4716"/>
  </w:style>
  <w:style w:type="character" w:customStyle="1" w:styleId="c32">
    <w:name w:val="c32"/>
    <w:basedOn w:val="a0"/>
    <w:rsid w:val="00464716"/>
  </w:style>
  <w:style w:type="paragraph" w:customStyle="1" w:styleId="c6">
    <w:name w:val="c6"/>
    <w:basedOn w:val="a"/>
    <w:rsid w:val="0046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64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2015-07-08T11:17:00Z</dcterms:created>
  <dcterms:modified xsi:type="dcterms:W3CDTF">2015-07-08T11:43:00Z</dcterms:modified>
</cp:coreProperties>
</file>