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D5" w:rsidRPr="00DB72D5" w:rsidRDefault="00DB72D5" w:rsidP="00DB72D5">
      <w:pPr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4692A0"/>
          <w:sz w:val="24"/>
          <w:szCs w:val="24"/>
        </w:rPr>
      </w:pPr>
      <w:r w:rsidRPr="00DB72D5">
        <w:rPr>
          <w:rFonts w:ascii="Comic Sans MS" w:eastAsia="Times New Roman" w:hAnsi="Comic Sans MS" w:cs="Times New Roman"/>
          <w:b/>
          <w:bCs/>
          <w:color w:val="4692A0"/>
          <w:sz w:val="24"/>
          <w:szCs w:val="24"/>
        </w:rPr>
        <w:fldChar w:fldCharType="begin"/>
      </w:r>
      <w:r w:rsidRPr="00DB72D5">
        <w:rPr>
          <w:rFonts w:ascii="Comic Sans MS" w:eastAsia="Times New Roman" w:hAnsi="Comic Sans MS" w:cs="Times New Roman"/>
          <w:b/>
          <w:bCs/>
          <w:color w:val="4692A0"/>
          <w:sz w:val="24"/>
          <w:szCs w:val="24"/>
        </w:rPr>
        <w:instrText xml:space="preserve"> HYPERLINK "http://apdou37.ru/index.php?option=com_content&amp;view=article&amp;id=25:2014-11-26-20-42-54&amp;catid=14:2012-01-21-09-25-44&amp;Itemid=21" </w:instrText>
      </w:r>
      <w:r w:rsidRPr="00DB72D5">
        <w:rPr>
          <w:rFonts w:ascii="Comic Sans MS" w:eastAsia="Times New Roman" w:hAnsi="Comic Sans MS" w:cs="Times New Roman"/>
          <w:b/>
          <w:bCs/>
          <w:color w:val="4692A0"/>
          <w:sz w:val="24"/>
          <w:szCs w:val="24"/>
        </w:rPr>
        <w:fldChar w:fldCharType="separate"/>
      </w:r>
      <w:r w:rsidRPr="00DB72D5">
        <w:rPr>
          <w:rFonts w:ascii="Arial" w:eastAsia="Times New Roman" w:hAnsi="Arial" w:cs="Arial"/>
          <w:b/>
          <w:bCs/>
          <w:color w:val="3B484A"/>
          <w:sz w:val="24"/>
        </w:rPr>
        <w:t xml:space="preserve">Мастер – класс для родителей по </w:t>
      </w:r>
      <w:proofErr w:type="spellStart"/>
      <w:r w:rsidRPr="00DB72D5">
        <w:rPr>
          <w:rFonts w:ascii="Arial" w:eastAsia="Times New Roman" w:hAnsi="Arial" w:cs="Arial"/>
          <w:b/>
          <w:bCs/>
          <w:color w:val="3B484A"/>
          <w:sz w:val="24"/>
        </w:rPr>
        <w:t>пластилинографии</w:t>
      </w:r>
      <w:proofErr w:type="spellEnd"/>
      <w:r w:rsidRPr="00DB72D5">
        <w:rPr>
          <w:rFonts w:ascii="Arial" w:eastAsia="Times New Roman" w:hAnsi="Arial" w:cs="Arial"/>
          <w:b/>
          <w:bCs/>
          <w:color w:val="3B484A"/>
          <w:sz w:val="24"/>
        </w:rPr>
        <w:t>.</w:t>
      </w:r>
      <w:r w:rsidRPr="00DB72D5">
        <w:rPr>
          <w:rFonts w:ascii="Comic Sans MS" w:eastAsia="Times New Roman" w:hAnsi="Comic Sans MS" w:cs="Times New Roman"/>
          <w:b/>
          <w:bCs/>
          <w:color w:val="4692A0"/>
          <w:sz w:val="24"/>
          <w:szCs w:val="24"/>
        </w:rPr>
        <w:fldChar w:fldCharType="end"/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Тема: «Увлечение пластилином».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Цель: Расширить знания родителей  о нетрадиционных способах использования пластилина. Продемонстрировать технику рисования и приемы работы с пластилином. Познакомить с видами </w:t>
      </w:r>
      <w:proofErr w:type="spellStart"/>
      <w:r w:rsidRPr="00DB72D5">
        <w:rPr>
          <w:rFonts w:ascii="Arial" w:eastAsia="Times New Roman" w:hAnsi="Arial" w:cs="Arial"/>
          <w:color w:val="293233"/>
          <w:sz w:val="18"/>
          <w:szCs w:val="18"/>
        </w:rPr>
        <w:t>пластилинографии</w:t>
      </w:r>
      <w:proofErr w:type="spellEnd"/>
      <w:r w:rsidRPr="00DB72D5">
        <w:rPr>
          <w:rFonts w:ascii="Arial" w:eastAsia="Times New Roman" w:hAnsi="Arial" w:cs="Arial"/>
          <w:color w:val="293233"/>
          <w:sz w:val="18"/>
          <w:szCs w:val="18"/>
        </w:rPr>
        <w:t>. Объяснить, что работа с пластилином развивает мелкую моторику пальцев рук.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Рисование пластилином – это пластилиновая живопись, где пластилин используется в виде «краски». Лепка – один из самых эмоциональных и увлекательных  видов изобразительной деятельности. Лепка – наиболее эффективна для развития мелкой моторики. Мелкая моторика – это точные, хорошо скоординированные движения пальцами.  </w:t>
      </w:r>
      <w:proofErr w:type="gramStart"/>
      <w:r w:rsidRPr="00DB72D5">
        <w:rPr>
          <w:rFonts w:ascii="Arial" w:eastAsia="Times New Roman" w:hAnsi="Arial" w:cs="Arial"/>
          <w:color w:val="293233"/>
          <w:sz w:val="18"/>
          <w:szCs w:val="18"/>
        </w:rPr>
        <w:t>Моторика  взаимодействует со всеми высшими свойствами сознания: вниманием, мышлением, оптико-пространственным восприятием (координацией движений), наблюдательностью, зрительной памятью и т. д. Развитие навыков мелкой моторики нужно еще и потому, что всю дальнейшую жизнь человеку будет требоваться использование тонких, координированных движений кистей и пальцев, которые нужны, чтобы писать и рисовать, одеваться, а также выполнять множество различных бытовых,  и учебных действий.</w:t>
      </w:r>
      <w:proofErr w:type="gramEnd"/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Рисование пластилином имеет большое значение для всестороннего развития детей, способствует эстетическому и нравственному воспитанию, расширяет кругозор детей, влияет на творческие способности детей. Также у детей развивается память, воображение, мышление. В интересной игровой форме обогащают свой словарь. В процессе обыгрывания сюжета и выполнения практических действий с пластилином ведется непрерывный разговор с детьми. Такая игровая организация деятельности  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Пластилин – универсальный материал, дающий возможность воплощать самые интересные и сложные замыслы.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i/>
          <w:iCs/>
          <w:color w:val="293233"/>
          <w:sz w:val="18"/>
        </w:rPr>
        <w:t xml:space="preserve">Материалы, используемые в </w:t>
      </w:r>
      <w:proofErr w:type="spellStart"/>
      <w:r w:rsidRPr="00DB72D5">
        <w:rPr>
          <w:rFonts w:ascii="Arial" w:eastAsia="Times New Roman" w:hAnsi="Arial" w:cs="Arial"/>
          <w:i/>
          <w:iCs/>
          <w:color w:val="293233"/>
          <w:sz w:val="18"/>
        </w:rPr>
        <w:t>пластилинографии</w:t>
      </w:r>
      <w:proofErr w:type="spellEnd"/>
      <w:r w:rsidRPr="00DB72D5">
        <w:rPr>
          <w:rFonts w:ascii="Arial" w:eastAsia="Times New Roman" w:hAnsi="Arial" w:cs="Arial"/>
          <w:color w:val="293233"/>
          <w:sz w:val="18"/>
          <w:szCs w:val="18"/>
        </w:rPr>
        <w:t>: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Картон (однотонный или цветной)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Дерево, стекло или пластик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Набор пластилина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Дощечки для пластилина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Стеки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Стакан с водой</w:t>
      </w:r>
    </w:p>
    <w:p w:rsidR="00DB72D5" w:rsidRPr="00DB72D5" w:rsidRDefault="00DB72D5" w:rsidP="00DB72D5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Природный или бросовый материал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Каждое новое творческое начинание для человека – это не просто умение, навыки, опыт: это еще и способ развития мыслительной активности, согласно взаимосвязи «рука – мозг».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Пластилиновая живопись требует высокого уровня сосредоточенности. Она доступна детям старшего дошкольного возраста. Чем глубже познается этот вид изобразительного творчества, тем больше радости приносит он детям.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В процессе работы с пластилином необходимо:</w:t>
      </w:r>
    </w:p>
    <w:p w:rsidR="00DB72D5" w:rsidRPr="00DB72D5" w:rsidRDefault="00DB72D5" w:rsidP="00DB72D5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Воспитывать бережное отношение к материалу.</w:t>
      </w:r>
    </w:p>
    <w:p w:rsidR="00DB72D5" w:rsidRPr="00DB72D5" w:rsidRDefault="00DB72D5" w:rsidP="00DB72D5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Развивать эмоциональную отзывчивость к произведениям изобразительного искусства.</w:t>
      </w:r>
    </w:p>
    <w:p w:rsidR="00DB72D5" w:rsidRPr="00DB72D5" w:rsidRDefault="00DB72D5" w:rsidP="00DB72D5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 xml:space="preserve">Формировать у детей различные способы и приемы техники пластилиновой живописи, используя барельеф, </w:t>
      </w:r>
      <w:proofErr w:type="spellStart"/>
      <w:r w:rsidRPr="00DB72D5">
        <w:rPr>
          <w:rFonts w:ascii="Arial" w:eastAsia="Times New Roman" w:hAnsi="Arial" w:cs="Arial"/>
          <w:color w:val="090B0B"/>
          <w:sz w:val="18"/>
          <w:szCs w:val="18"/>
        </w:rPr>
        <w:t>налепы</w:t>
      </w:r>
      <w:proofErr w:type="spellEnd"/>
      <w:r w:rsidRPr="00DB72D5">
        <w:rPr>
          <w:rFonts w:ascii="Arial" w:eastAsia="Times New Roman" w:hAnsi="Arial" w:cs="Arial"/>
          <w:color w:val="090B0B"/>
          <w:sz w:val="18"/>
          <w:szCs w:val="18"/>
        </w:rPr>
        <w:t>.</w:t>
      </w:r>
    </w:p>
    <w:p w:rsidR="00DB72D5" w:rsidRPr="00DB72D5" w:rsidRDefault="00DB72D5" w:rsidP="00DB72D5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Развивать речевые навыки в процессе обсуждения изобразительных сре</w:t>
      </w:r>
      <w:proofErr w:type="gramStart"/>
      <w:r w:rsidRPr="00DB72D5">
        <w:rPr>
          <w:rFonts w:ascii="Arial" w:eastAsia="Times New Roman" w:hAnsi="Arial" w:cs="Arial"/>
          <w:color w:val="090B0B"/>
          <w:sz w:val="18"/>
          <w:szCs w:val="18"/>
        </w:rPr>
        <w:t>дств пр</w:t>
      </w:r>
      <w:proofErr w:type="gramEnd"/>
      <w:r w:rsidRPr="00DB72D5">
        <w:rPr>
          <w:rFonts w:ascii="Arial" w:eastAsia="Times New Roman" w:hAnsi="Arial" w:cs="Arial"/>
          <w:color w:val="090B0B"/>
          <w:sz w:val="18"/>
          <w:szCs w:val="18"/>
        </w:rPr>
        <w:t>и создании работы, активизировать художественный словарь детей.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В результате дети способны воспринимать и различать произведения изобразительного искусства, выделять цветовую гамму, видеть общее и выделять части предмета, его индивидуальные, характерные признаки, изображать предметы близкого, среднего и дальнего плана. Дети овладевают навыками работы с </w:t>
      </w:r>
      <w:r w:rsidRPr="00DB72D5">
        <w:rPr>
          <w:rFonts w:ascii="Arial" w:eastAsia="Times New Roman" w:hAnsi="Arial" w:cs="Arial"/>
          <w:color w:val="293233"/>
          <w:sz w:val="18"/>
          <w:szCs w:val="18"/>
        </w:rPr>
        <w:lastRenderedPageBreak/>
        <w:t>пластилином, стекой, учатся смешивать небольшие пластилиновые кусочки путем скатывания их в шарик, который размазывают пальцами на картоне, стараясь делать пластилиновый фон более тонким и ровным. Учатся использовать стеку для заглаживания фона и удаления лишнего пластилина.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i/>
          <w:iCs/>
          <w:color w:val="293233"/>
          <w:sz w:val="18"/>
        </w:rPr>
        <w:t>Техники и приемы рисования пластилином.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1.Примазывание.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Для того чтобы выполнить работу в этой технике, необходимо взять пластилин нужного цвета и размазывать его по контуру рисунка. Предварительно сделать карандашный набросок.  Отрывая маленькие кусочки пластилина заполнить пространство рисунка, при этом поверхность можно разгладить пальцем, предварительно </w:t>
      </w:r>
      <w:proofErr w:type="gramStart"/>
      <w:r w:rsidRPr="00DB72D5">
        <w:rPr>
          <w:rFonts w:ascii="Arial" w:eastAsia="Times New Roman" w:hAnsi="Arial" w:cs="Arial"/>
          <w:color w:val="293233"/>
          <w:sz w:val="18"/>
          <w:szCs w:val="18"/>
        </w:rPr>
        <w:t>смоченный</w:t>
      </w:r>
      <w:proofErr w:type="gramEnd"/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 водой. Сверху основного цвета можно добавлять детали разных цветов и оттенков. Изображение плоских и гладких поверхностей требует заглаживания, выполняемого кончиками пальцев. Для того чтобы поверхность стала глянцевой, пальцы смачивают водой.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2.Скатывание.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Оторвав небольшой кусочек пластилина, из него необходимо сформировать небольшой шарик, путем катания его круговыми движениями между большим и указательным пальцами. Этот метод «раскрашивания» делает рисунок объемным, очень оживляет.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3.Надавливание.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Работа выполняется </w:t>
      </w:r>
      <w:proofErr w:type="gramStart"/>
      <w:r w:rsidRPr="00DB72D5">
        <w:rPr>
          <w:rFonts w:ascii="Arial" w:eastAsia="Times New Roman" w:hAnsi="Arial" w:cs="Arial"/>
          <w:color w:val="293233"/>
          <w:sz w:val="18"/>
          <w:szCs w:val="18"/>
        </w:rPr>
        <w:t>также, как</w:t>
      </w:r>
      <w:proofErr w:type="gramEnd"/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 и при приеме скатывания. Необходимо нажать на скатанный шарик пальцами, для того чтобы получилась лепешка. Надавливать необходимо на плос</w:t>
      </w:r>
      <w:r>
        <w:rPr>
          <w:rFonts w:ascii="Arial" w:eastAsia="Times New Roman" w:hAnsi="Arial" w:cs="Arial"/>
          <w:color w:val="293233"/>
          <w:sz w:val="18"/>
          <w:szCs w:val="18"/>
        </w:rPr>
        <w:t xml:space="preserve">кой основе поделки. Желательно </w:t>
      </w:r>
      <w:r w:rsidRPr="00DB72D5">
        <w:rPr>
          <w:rFonts w:ascii="Arial" w:eastAsia="Times New Roman" w:hAnsi="Arial" w:cs="Arial"/>
          <w:color w:val="293233"/>
          <w:sz w:val="18"/>
          <w:szCs w:val="18"/>
        </w:rPr>
        <w:t>чтобы шарики были одинакового размера.</w:t>
      </w:r>
      <w:r w:rsidRPr="00DB72D5">
        <w:rPr>
          <w:rFonts w:ascii="Arial" w:eastAsia="Times New Roman" w:hAnsi="Arial" w:cs="Arial"/>
          <w:color w:val="2932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B72D5" w:rsidRPr="00DB72D5" w:rsidRDefault="00DB72D5" w:rsidP="00DB7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4.Размазывание.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Надавливаем на скатанный шарик указательным пальцем и оттягиваем его в нужном направлении.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5.Лепки из «колбасок».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Скатывание «колбасок». Раскатываем пластилиновые колбаски нужной длины и толщины. На заранее подготовленный рисунок  по контуру выкладываем слепленные колбаски. Необходимо выбрать пластилин, который будет выгодно смотреться на выбранном фоне.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6.Лепка с использованием природных материалов.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Вылепив картину или контурное изображение, далее это можно оформить природным материалом (косточки, семечки, семена и т.д.)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7.Рельефный рисунок с помощью стеки.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8.Трафаретное рисование.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Для этой работы понадобится трафарет. Его необходимо наложить на подготовленную основу и заполнить ее пластилином. Когда трафарет будет полностью заполнен</w:t>
      </w:r>
      <w:proofErr w:type="gramStart"/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 ,</w:t>
      </w:r>
      <w:proofErr w:type="gramEnd"/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 его необходимо убрать с основы – получится готовый рисунок. Его можно дополнять деталями. Картина будет казаться ярче, если на нее нанести штрихи, точки, линии заостренной палочкой.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9.Процарапывание.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 xml:space="preserve">На картон необходимо нанести тонкий слой пластилина. После чего сам рисунок процарапывается зубочисткой или стеком, как в технике </w:t>
      </w:r>
      <w:proofErr w:type="spellStart"/>
      <w:r w:rsidRPr="00DB72D5">
        <w:rPr>
          <w:rFonts w:ascii="Arial" w:eastAsia="Times New Roman" w:hAnsi="Arial" w:cs="Arial"/>
          <w:color w:val="293233"/>
          <w:sz w:val="18"/>
          <w:szCs w:val="18"/>
        </w:rPr>
        <w:t>граттаж</w:t>
      </w:r>
      <w:proofErr w:type="spellEnd"/>
      <w:r w:rsidRPr="00DB72D5">
        <w:rPr>
          <w:rFonts w:ascii="Arial" w:eastAsia="Times New Roman" w:hAnsi="Arial" w:cs="Arial"/>
          <w:color w:val="293233"/>
          <w:sz w:val="18"/>
          <w:szCs w:val="18"/>
        </w:rPr>
        <w:t>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10.Отпечатки.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Один из самых увлекательных уроков для детей – это отпечатки на пластилине. Сделайте лепешку из пластилина,  и делайте отпечатки крышкой, игрушкой, ручкой, своим собственным пальцем, ложкой.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i/>
          <w:iCs/>
          <w:color w:val="293233"/>
          <w:sz w:val="18"/>
        </w:rPr>
        <w:lastRenderedPageBreak/>
        <w:t xml:space="preserve">Рекомендации по организации работы в технике </w:t>
      </w:r>
      <w:proofErr w:type="spellStart"/>
      <w:r w:rsidRPr="00DB72D5">
        <w:rPr>
          <w:rFonts w:ascii="Arial" w:eastAsia="Times New Roman" w:hAnsi="Arial" w:cs="Arial"/>
          <w:i/>
          <w:iCs/>
          <w:color w:val="293233"/>
          <w:sz w:val="18"/>
        </w:rPr>
        <w:t>пластилинография</w:t>
      </w:r>
      <w:proofErr w:type="spellEnd"/>
      <w:r w:rsidRPr="00DB72D5">
        <w:rPr>
          <w:rFonts w:ascii="Arial" w:eastAsia="Times New Roman" w:hAnsi="Arial" w:cs="Arial"/>
          <w:i/>
          <w:iCs/>
          <w:color w:val="293233"/>
          <w:sz w:val="18"/>
        </w:rPr>
        <w:t>: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Чтобы картине во время работы не деформировалась, в качестве основы следует использовать плотный картон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Чтобы картинка со временем не потеряла своей привлекательности, следует основу с предварительно нарисованным контуром покрыть скотчем. Это поможет избежать появления жирных пятен.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Предоставлять детям больше самостоятельности.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Не критиковать неумелые действия детей.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>Поддерживать стремление детей добиваться лучшего результата в своих работах.</w:t>
      </w:r>
    </w:p>
    <w:p w:rsidR="00DB72D5" w:rsidRPr="00DB72D5" w:rsidRDefault="00DB72D5" w:rsidP="00DB72D5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090B0B"/>
          <w:sz w:val="18"/>
          <w:szCs w:val="18"/>
        </w:rPr>
      </w:pPr>
      <w:r w:rsidRPr="00DB72D5">
        <w:rPr>
          <w:rFonts w:ascii="Arial" w:eastAsia="Times New Roman" w:hAnsi="Arial" w:cs="Arial"/>
          <w:color w:val="090B0B"/>
          <w:sz w:val="18"/>
          <w:szCs w:val="18"/>
        </w:rPr>
        <w:t xml:space="preserve">Осуществлять строгий </w:t>
      </w:r>
      <w:proofErr w:type="gramStart"/>
      <w:r w:rsidRPr="00DB72D5">
        <w:rPr>
          <w:rFonts w:ascii="Arial" w:eastAsia="Times New Roman" w:hAnsi="Arial" w:cs="Arial"/>
          <w:color w:val="090B0B"/>
          <w:sz w:val="18"/>
          <w:szCs w:val="18"/>
        </w:rPr>
        <w:t>контроль за</w:t>
      </w:r>
      <w:proofErr w:type="gramEnd"/>
      <w:r w:rsidRPr="00DB72D5">
        <w:rPr>
          <w:rFonts w:ascii="Arial" w:eastAsia="Times New Roman" w:hAnsi="Arial" w:cs="Arial"/>
          <w:color w:val="090B0B"/>
          <w:sz w:val="18"/>
          <w:szCs w:val="18"/>
        </w:rPr>
        <w:t xml:space="preserve"> осанкой детей.</w:t>
      </w:r>
    </w:p>
    <w:p w:rsidR="00DB72D5" w:rsidRPr="00DB72D5" w:rsidRDefault="00DB72D5" w:rsidP="00DB72D5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br/>
      </w:r>
      <w:r w:rsidRPr="00DB72D5">
        <w:rPr>
          <w:rFonts w:ascii="Arial" w:eastAsia="Times New Roman" w:hAnsi="Arial" w:cs="Arial"/>
          <w:color w:val="293233"/>
          <w:sz w:val="18"/>
          <w:szCs w:val="18"/>
        </w:rPr>
        <w:br/>
        <w:t>Заключение.</w:t>
      </w:r>
      <w:r w:rsidRPr="00DB72D5">
        <w:rPr>
          <w:rFonts w:ascii="Arial" w:eastAsia="Times New Roman" w:hAnsi="Arial" w:cs="Arial"/>
          <w:color w:val="293233"/>
          <w:sz w:val="18"/>
        </w:rPr>
        <w:t> </w:t>
      </w:r>
    </w:p>
    <w:p w:rsidR="00DB72D5" w:rsidRPr="00DB72D5" w:rsidRDefault="00DB72D5" w:rsidP="00DB72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3233"/>
          <w:sz w:val="18"/>
          <w:szCs w:val="18"/>
        </w:rPr>
      </w:pPr>
      <w:r w:rsidRPr="00DB72D5">
        <w:rPr>
          <w:rFonts w:ascii="Arial" w:eastAsia="Times New Roman" w:hAnsi="Arial" w:cs="Arial"/>
          <w:color w:val="293233"/>
          <w:sz w:val="18"/>
          <w:szCs w:val="18"/>
        </w:rPr>
        <w:t>Ребенок открывает глаза и созерцает мир - незнакомый, удивительный и таинственный. Без помощи взрослого здесь не обойтись. Именно взрослые должны пробудить интерес к познанию, помочь усвоить опыт предшествующих поколений, научить приемам изучения и отражения окружающего мира.</w:t>
      </w:r>
      <w:r w:rsidRPr="00DB72D5">
        <w:rPr>
          <w:rFonts w:ascii="Arial" w:eastAsia="Times New Roman" w:hAnsi="Arial" w:cs="Arial"/>
          <w:color w:val="293233"/>
          <w:sz w:val="18"/>
          <w:szCs w:val="18"/>
        </w:rPr>
        <w:br/>
        <w:t>Самое главное в работе - сделать так, чтобы душа у ребенка  радовалась полноценному творческому процессу.</w:t>
      </w:r>
    </w:p>
    <w:p w:rsidR="006537AA" w:rsidRPr="005A001E" w:rsidRDefault="006537AA" w:rsidP="00DB72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7AA" w:rsidRPr="005A001E" w:rsidSect="005E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559"/>
    <w:multiLevelType w:val="multilevel"/>
    <w:tmpl w:val="3FC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062A5"/>
    <w:multiLevelType w:val="hybridMultilevel"/>
    <w:tmpl w:val="515A644A"/>
    <w:lvl w:ilvl="0" w:tplc="041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0250D"/>
    <w:multiLevelType w:val="multilevel"/>
    <w:tmpl w:val="3BC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1309E"/>
    <w:multiLevelType w:val="multilevel"/>
    <w:tmpl w:val="9C1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804"/>
    <w:rsid w:val="005A001E"/>
    <w:rsid w:val="005E7502"/>
    <w:rsid w:val="006537AA"/>
    <w:rsid w:val="00AF0804"/>
    <w:rsid w:val="00DB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02"/>
  </w:style>
  <w:style w:type="paragraph" w:styleId="2">
    <w:name w:val="heading 2"/>
    <w:basedOn w:val="a"/>
    <w:link w:val="20"/>
    <w:uiPriority w:val="9"/>
    <w:qFormat/>
    <w:rsid w:val="00DB7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08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72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B7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2D5"/>
  </w:style>
  <w:style w:type="character" w:styleId="a6">
    <w:name w:val="Emphasis"/>
    <w:basedOn w:val="a0"/>
    <w:uiPriority w:val="20"/>
    <w:qFormat/>
    <w:rsid w:val="00DB72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5973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2016-01-18T20:15:00Z</dcterms:created>
  <dcterms:modified xsi:type="dcterms:W3CDTF">2016-01-19T18:36:00Z</dcterms:modified>
</cp:coreProperties>
</file>