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D0" w:rsidRPr="005A5DD0" w:rsidRDefault="005A5DD0" w:rsidP="005A5DD0">
      <w:pPr>
        <w:spacing w:after="224" w:line="240" w:lineRule="auto"/>
        <w:outlineLvl w:val="3"/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</w:pPr>
      <w:r w:rsidRPr="005A5DD0">
        <w:rPr>
          <w:rFonts w:ascii="Georgia" w:eastAsia="Times New Roman" w:hAnsi="Georgia" w:cs="Times New Roman"/>
          <w:color w:val="333333"/>
          <w:sz w:val="45"/>
          <w:szCs w:val="45"/>
          <w:lang w:eastAsia="ru-RU"/>
        </w:rPr>
        <w:t>ПРАВА РЕБЕНКА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b/>
          <w:bCs/>
          <w:color w:val="444444"/>
          <w:lang w:eastAsia="ru-RU"/>
        </w:rPr>
        <w:t>ПРАВА РЕБЕНКА </w:t>
      </w:r>
      <w:r w:rsidRPr="005A5DD0">
        <w:rPr>
          <w:rFonts w:ascii="Georgia" w:eastAsia="Times New Roman" w:hAnsi="Georgia" w:cs="Times New Roman"/>
          <w:color w:val="444444"/>
          <w:lang w:eastAsia="ru-RU"/>
        </w:rPr>
        <w:t xml:space="preserve"> – это те права и свободы, которыми должен обладать каждый ребенок (ребенком признается каждый человек до 18 лет)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Определение прав ребенка логически вытекает из основных идей </w:t>
      </w:r>
      <w:hyperlink r:id="rId5" w:history="1">
        <w:r w:rsidRPr="00D62D6D">
          <w:rPr>
            <w:rFonts w:ascii="Georgia" w:eastAsia="Times New Roman" w:hAnsi="Georgia" w:cs="Times New Roman"/>
            <w:b/>
            <w:iCs/>
            <w:color w:val="5599BB"/>
            <w:lang w:eastAsia="ru-RU"/>
          </w:rPr>
          <w:t>Всеобщей декларации прав человека</w:t>
        </w:r>
      </w:hyperlink>
      <w:r w:rsidRPr="005A5DD0">
        <w:rPr>
          <w:rFonts w:ascii="Georgia" w:eastAsia="Times New Roman" w:hAnsi="Georgia" w:cs="Times New Roman"/>
          <w:color w:val="444444"/>
          <w:lang w:eastAsia="ru-RU"/>
        </w:rPr>
        <w:t>. Ее отдельная статья посвящена детям. В ней указывается, что «Материнство и детство дают право на особое попечение и помощь». Таким образом, признавая равные права детей на все свободы, провозглашенные в декларации, международное сообщество признает необходимость дополнительной помощи и поддержки детям.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Необходимость законодательно обеспечить охрану здоровья детей, защиту их прав побуди</w:t>
      </w:r>
      <w:r w:rsidR="00504112">
        <w:rPr>
          <w:rFonts w:ascii="Georgia" w:eastAsia="Times New Roman" w:hAnsi="Georgia" w:cs="Times New Roman"/>
          <w:color w:val="444444"/>
          <w:lang w:eastAsia="ru-RU"/>
        </w:rPr>
        <w:t xml:space="preserve">ла </w:t>
      </w:r>
      <w:r w:rsidR="00D62D6D">
        <w:rPr>
          <w:rFonts w:ascii="Georgia" w:eastAsia="Times New Roman" w:hAnsi="Georgia" w:cs="Times New Roman"/>
          <w:color w:val="5599BB"/>
          <w:u w:val="single"/>
          <w:lang w:eastAsia="ru-RU"/>
        </w:rPr>
        <w:t xml:space="preserve"> Лигу наций  </w:t>
      </w:r>
      <w:r w:rsidRPr="005A5DD0">
        <w:rPr>
          <w:rFonts w:ascii="Georgia" w:eastAsia="Times New Roman" w:hAnsi="Georgia" w:cs="Times New Roman"/>
          <w:color w:val="444444"/>
          <w:lang w:eastAsia="ru-RU"/>
        </w:rPr>
        <w:t>принять </w:t>
      </w:r>
      <w:r w:rsidRPr="005A5DD0">
        <w:rPr>
          <w:rFonts w:ascii="Georgia" w:eastAsia="Times New Roman" w:hAnsi="Georgia" w:cs="Times New Roman"/>
          <w:i/>
          <w:iCs/>
          <w:color w:val="444444"/>
          <w:lang w:eastAsia="ru-RU"/>
        </w:rPr>
        <w:t>Женевскую декларацию прав ребенка </w:t>
      </w:r>
      <w:r w:rsidRPr="005A5DD0">
        <w:rPr>
          <w:rFonts w:ascii="Georgia" w:eastAsia="Times New Roman" w:hAnsi="Georgia" w:cs="Times New Roman"/>
          <w:color w:val="444444"/>
          <w:lang w:eastAsia="ru-RU"/>
        </w:rPr>
        <w:t>в 1924</w:t>
      </w:r>
      <w:r w:rsidRPr="005A5DD0">
        <w:rPr>
          <w:rFonts w:ascii="Georgia" w:eastAsia="Times New Roman" w:hAnsi="Georgia" w:cs="Times New Roman"/>
          <w:i/>
          <w:iCs/>
          <w:color w:val="444444"/>
          <w:lang w:eastAsia="ru-RU"/>
        </w:rPr>
        <w:t>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Следующим важным шагом стало принятие </w:t>
      </w:r>
      <w:hyperlink r:id="rId6" w:history="1">
        <w:r w:rsidRPr="005A5DD0">
          <w:rPr>
            <w:rFonts w:ascii="Georgia" w:eastAsia="Times New Roman" w:hAnsi="Georgia" w:cs="Times New Roman"/>
            <w:color w:val="5599BB"/>
            <w:u w:val="single"/>
            <w:lang w:eastAsia="ru-RU"/>
          </w:rPr>
          <w:t>ООН</w:t>
        </w:r>
      </w:hyperlink>
      <w:r w:rsidRPr="005A5DD0">
        <w:rPr>
          <w:rFonts w:ascii="Georgia" w:eastAsia="Times New Roman" w:hAnsi="Georgia" w:cs="Times New Roman"/>
          <w:color w:val="444444"/>
          <w:lang w:eastAsia="ru-RU"/>
        </w:rPr>
        <w:t> в 1959 </w:t>
      </w:r>
      <w:r w:rsidRPr="005A5DD0">
        <w:rPr>
          <w:rFonts w:ascii="Georgia" w:eastAsia="Times New Roman" w:hAnsi="Georgia" w:cs="Times New Roman"/>
          <w:i/>
          <w:iCs/>
          <w:color w:val="444444"/>
          <w:lang w:eastAsia="ru-RU"/>
        </w:rPr>
        <w:t>Декларации прав ребенка</w:t>
      </w:r>
      <w:r w:rsidRPr="005A5DD0">
        <w:rPr>
          <w:rFonts w:ascii="Georgia" w:eastAsia="Times New Roman" w:hAnsi="Georgia" w:cs="Times New Roman"/>
          <w:color w:val="444444"/>
          <w:lang w:eastAsia="ru-RU"/>
        </w:rPr>
        <w:t>, в которой были провозглашены социальные и правовые принципы, касающиеся защиты и благополучия детей. В ней отмечалось, что «Ребенок,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рождения». Документ состоит из 10 положений (принципов, как они назывались в Декларации), признание и соблюдение которых должно позволить «обеспечить детям счастливое детство».</w:t>
      </w:r>
    </w:p>
    <w:p w:rsidR="005A5DD0" w:rsidRPr="005A5DD0" w:rsidRDefault="005A5DD0" w:rsidP="005A5DD0">
      <w:pPr>
        <w:spacing w:after="224" w:line="240" w:lineRule="auto"/>
        <w:outlineLvl w:val="1"/>
        <w:rPr>
          <w:rFonts w:ascii="Georgia" w:eastAsia="Times New Roman" w:hAnsi="Georgia" w:cs="Times New Roman"/>
          <w:color w:val="444444"/>
          <w:sz w:val="34"/>
          <w:szCs w:val="3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sz w:val="34"/>
          <w:szCs w:val="34"/>
          <w:lang w:eastAsia="ru-RU"/>
        </w:rPr>
        <w:t>Конвенция о правах ребенка.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К концу 1970-х уровень развития общества, положение детей, новые проблемы – показали, что одних декларативных принципов недостаточно. Требовались документы, в которых бы на основе юридических норм были закреплены меры и способы защиты прав детей. В этих целях в 1974 была принята </w:t>
      </w:r>
      <w:r w:rsidRPr="005A5DD0">
        <w:rPr>
          <w:rFonts w:ascii="Georgia" w:eastAsia="Times New Roman" w:hAnsi="Georgia" w:cs="Times New Roman"/>
          <w:i/>
          <w:iCs/>
          <w:color w:val="444444"/>
          <w:lang w:eastAsia="ru-RU"/>
        </w:rPr>
        <w:t>Декларация о защите женщин и детей в чрезвычайных обстоятельствах и в период вооруженных конфликтов</w:t>
      </w:r>
      <w:r w:rsidRPr="005A5DD0">
        <w:rPr>
          <w:rFonts w:ascii="Georgia" w:eastAsia="Times New Roman" w:hAnsi="Georgia" w:cs="Times New Roman"/>
          <w:color w:val="444444"/>
          <w:lang w:eastAsia="ru-RU"/>
        </w:rPr>
        <w:t>, в 1986 – </w:t>
      </w:r>
      <w:r w:rsidRPr="005A5DD0">
        <w:rPr>
          <w:rFonts w:ascii="Georgia" w:eastAsia="Times New Roman" w:hAnsi="Georgia" w:cs="Times New Roman"/>
          <w:i/>
          <w:iCs/>
          <w:color w:val="444444"/>
          <w:lang w:eastAsia="ru-RU"/>
        </w:rPr>
        <w:t>Декларация о социальных и правовых принципах, касающихся защиты и благополучия детей</w:t>
      </w:r>
      <w:r w:rsidRPr="005A5DD0">
        <w:rPr>
          <w:rFonts w:ascii="Georgia" w:eastAsia="Times New Roman" w:hAnsi="Georgia" w:cs="Times New Roman"/>
          <w:color w:val="444444"/>
          <w:lang w:eastAsia="ru-RU"/>
        </w:rPr>
        <w:t>, </w:t>
      </w:r>
      <w:r w:rsidRPr="005A5DD0">
        <w:rPr>
          <w:rFonts w:ascii="Georgia" w:eastAsia="Times New Roman" w:hAnsi="Georgia" w:cs="Times New Roman"/>
          <w:i/>
          <w:iCs/>
          <w:color w:val="444444"/>
          <w:lang w:eastAsia="ru-RU"/>
        </w:rPr>
        <w:t>особенно при передаче детей на воспитание и их усыновлении на национальном</w:t>
      </w:r>
      <w:r w:rsidRPr="005A5DD0">
        <w:rPr>
          <w:rFonts w:ascii="Georgia" w:eastAsia="Times New Roman" w:hAnsi="Georgia" w:cs="Times New Roman"/>
          <w:color w:val="444444"/>
          <w:lang w:eastAsia="ru-RU"/>
        </w:rPr>
        <w:t> (принимающая семья – соотечественники)</w:t>
      </w:r>
      <w:r w:rsidRPr="005A5DD0">
        <w:rPr>
          <w:rFonts w:ascii="Georgia" w:eastAsia="Times New Roman" w:hAnsi="Georgia" w:cs="Times New Roman"/>
          <w:i/>
          <w:iCs/>
          <w:color w:val="444444"/>
          <w:lang w:eastAsia="ru-RU"/>
        </w:rPr>
        <w:t> и международном </w:t>
      </w:r>
      <w:r w:rsidRPr="005A5DD0">
        <w:rPr>
          <w:rFonts w:ascii="Georgia" w:eastAsia="Times New Roman" w:hAnsi="Georgia" w:cs="Times New Roman"/>
          <w:color w:val="444444"/>
          <w:lang w:eastAsia="ru-RU"/>
        </w:rPr>
        <w:t>(принимающая семья – иностранцы</w:t>
      </w:r>
      <w:proofErr w:type="gramStart"/>
      <w:r w:rsidRPr="005A5DD0">
        <w:rPr>
          <w:rFonts w:ascii="Georgia" w:eastAsia="Times New Roman" w:hAnsi="Georgia" w:cs="Times New Roman"/>
          <w:color w:val="444444"/>
          <w:lang w:eastAsia="ru-RU"/>
        </w:rPr>
        <w:t>)</w:t>
      </w:r>
      <w:r w:rsidRPr="005A5DD0">
        <w:rPr>
          <w:rFonts w:ascii="Georgia" w:eastAsia="Times New Roman" w:hAnsi="Georgia" w:cs="Times New Roman"/>
          <w:i/>
          <w:iCs/>
          <w:color w:val="444444"/>
          <w:lang w:eastAsia="ru-RU"/>
        </w:rPr>
        <w:t>у</w:t>
      </w:r>
      <w:proofErr w:type="gramEnd"/>
      <w:r w:rsidRPr="005A5DD0">
        <w:rPr>
          <w:rFonts w:ascii="Georgia" w:eastAsia="Times New Roman" w:hAnsi="Georgia" w:cs="Times New Roman"/>
          <w:i/>
          <w:iCs/>
          <w:color w:val="444444"/>
          <w:lang w:eastAsia="ru-RU"/>
        </w:rPr>
        <w:t>ровнях</w:t>
      </w:r>
      <w:r w:rsidRPr="005A5DD0">
        <w:rPr>
          <w:rFonts w:ascii="Georgia" w:eastAsia="Times New Roman" w:hAnsi="Georgia" w:cs="Times New Roman"/>
          <w:color w:val="444444"/>
          <w:lang w:eastAsia="ru-RU"/>
        </w:rPr>
        <w:t>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В течение 10 лет (с 1979 по 1989) специалисты многих стран мира, участвовавшие в Комисс</w:t>
      </w:r>
      <w:proofErr w:type="gramStart"/>
      <w:r w:rsidRPr="005A5DD0">
        <w:rPr>
          <w:rFonts w:ascii="Georgia" w:eastAsia="Times New Roman" w:hAnsi="Georgia" w:cs="Times New Roman"/>
          <w:color w:val="444444"/>
          <w:lang w:eastAsia="ru-RU"/>
        </w:rPr>
        <w:t>ии ОО</w:t>
      </w:r>
      <w:proofErr w:type="gramEnd"/>
      <w:r w:rsidRPr="005A5DD0">
        <w:rPr>
          <w:rFonts w:ascii="Georgia" w:eastAsia="Times New Roman" w:hAnsi="Georgia" w:cs="Times New Roman"/>
          <w:color w:val="444444"/>
          <w:lang w:eastAsia="ru-RU"/>
        </w:rPr>
        <w:t>Н по правам человека, разрабатывали текст нового положения о правах ребенка, в котором бы максимально учитывались все стороны жизни ребенка в обществе. Этот документ получил название </w:t>
      </w:r>
      <w:r w:rsidRPr="005A5DD0">
        <w:rPr>
          <w:rFonts w:ascii="Georgia" w:eastAsia="Times New Roman" w:hAnsi="Georgia" w:cs="Times New Roman"/>
          <w:i/>
          <w:iCs/>
          <w:color w:val="444444"/>
          <w:lang w:eastAsia="ru-RU"/>
        </w:rPr>
        <w:t>Конвенции о правах ребенка</w:t>
      </w:r>
      <w:r w:rsidRPr="005A5DD0">
        <w:rPr>
          <w:rFonts w:ascii="Georgia" w:eastAsia="Times New Roman" w:hAnsi="Georgia" w:cs="Times New Roman"/>
          <w:color w:val="444444"/>
          <w:lang w:eastAsia="ru-RU"/>
        </w:rPr>
        <w:t>, и был принят Генеральной Ассамблеей ООН 20 ноября 1989 года.</w:t>
      </w:r>
    </w:p>
    <w:p w:rsidR="005A5DD0" w:rsidRPr="005A5DD0" w:rsidRDefault="005A5DD0" w:rsidP="005A5DD0">
      <w:pPr>
        <w:spacing w:after="224" w:line="240" w:lineRule="auto"/>
        <w:outlineLvl w:val="1"/>
        <w:rPr>
          <w:rFonts w:ascii="Georgia" w:eastAsia="Times New Roman" w:hAnsi="Georgia" w:cs="Times New Roman"/>
          <w:color w:val="444444"/>
          <w:sz w:val="34"/>
          <w:szCs w:val="3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sz w:val="34"/>
          <w:szCs w:val="34"/>
          <w:lang w:eastAsia="ru-RU"/>
        </w:rPr>
        <w:t>Основные положения Конвенции.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lastRenderedPageBreak/>
        <w:t>Согласно Конвенции, основным принципом защиты прав детей является признание приоритета интересов детей. Особенно выделяется требование особой заботы общества о социально уязвимых группах детей: сиротах, инвалидах, беженцах, и т.п.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В соответствии с этими принципами: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1. Ребенок имеет право на жизнь и здоровое развитие.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2. Ребенок имеет право на сохранение своей индивидуальности, включая гражданство, имя и семейные связи.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3. Ребенок имеет право на свободу личности, свободу мысли, совести и религии. Это право включает в себя свободу выражать свое мнение в устной, письменной или печатной форме, в форме произведений искусства или с помощью других средств по выбору ребенка.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 xml:space="preserve">4. Ребенок имеет право на защиту от всех форм физического или психологического насилия, эксплуатации, оскорбления, небрежного или грубого </w:t>
      </w:r>
      <w:proofErr w:type="gramStart"/>
      <w:r w:rsidRPr="005A5DD0">
        <w:rPr>
          <w:rFonts w:ascii="Georgia" w:eastAsia="Times New Roman" w:hAnsi="Georgia" w:cs="Times New Roman"/>
          <w:color w:val="444444"/>
          <w:lang w:eastAsia="ru-RU"/>
        </w:rPr>
        <w:t>обращения</w:t>
      </w:r>
      <w:proofErr w:type="gramEnd"/>
      <w:r w:rsidRPr="005A5DD0">
        <w:rPr>
          <w:rFonts w:ascii="Georgia" w:eastAsia="Times New Roman" w:hAnsi="Georgia" w:cs="Times New Roman"/>
          <w:color w:val="444444"/>
          <w:lang w:eastAsia="ru-RU"/>
        </w:rPr>
        <w:t xml:space="preserve"> как со стороны родителей, так и законных опекунов или любого другого лица, заботящегося о ребенке.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5. Ребенок, лишенный своего семейного окружения, имеет право на особую защиту и помощь, предоставляемые государством.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6. Ребенок имеет право на уровень жизни, необходимый для его физического, умственного, духовного, нравственного и социального развития. Неполноценный в умственном или физическом отношении ребенок должен вести полноценную и достойную жизнь в условиях, которые обеспечивают его достоинство, способствуют его уверенности в себе и облегчают его активное участие в жизни общества.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7. Ребенок имеет право на здравоохранение и социальное обеспечение, включая социальное страхование.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8. Ребенок имеет право на образование, которое должно быть направлено на развитие личности, талантов и умственных и физических способностей ребенка в их самом полном объеме.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9. Ребенок имеет право пользоваться родным языком, исповедовать религию своих родителей, даже если он принадлежит к этнической, религиозной или языковой группе, которая в данном государстве составляет меньшинство.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10. Ребенок имеет право на отдых и досуг, право участвовать в играх и развлекательных мероприятиях, соответствующих его возрасту, свободно участвовать в культурной жизни и заниматься искусством.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11. Ребенок имеет право на защиту от экономической эксплуатации и от выполнения любой работы, которая может представлять опасность для его здоровья, либо наносить ущерб физическому, умственному, духовному, моральному и социальному развитию.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lastRenderedPageBreak/>
        <w:t>12. Ребенок имеет право на защиту от всех форм сексуальной эксплуатации и сексуального совращения.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13. Государства-участники обеспечивают, чтобы ни один ребенок не был подвергнут пыткам или другим жестоким, бесчеловечным или унижающим достоинство видам обращения или наказания; ни один ребенок не был лишен свободы незаконным или произвольным образом; каждый лишенный свободы ребенок имел право на незамедлительный доступ к правовой и другой соответствующей помощи.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14. Государства обязуются принимать меры для борьбы с незаконным перемещением и невозвращением детей из-за границы.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15. Государства обязуются уважать и соблюдать нормы международного гуманитарного права в отношении детей, попавших в зону вооруженного конфликта. Государства принимают все возможные меры для того, чтобы лица младше 15 лет не принимали прямого участия в военных действиях.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Признавая ребенка самостоятельным субъектом права, Конвенция ставит перед государствами задачу подготовки ребенка к самостоятельной жизни в обществе, воспитания его в «духе мира, достоинства, терпимости, свободы равенства и солидарности».</w:t>
      </w:r>
    </w:p>
    <w:p w:rsidR="005A5DD0" w:rsidRPr="005A5DD0" w:rsidRDefault="005A5DD0" w:rsidP="005A5DD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В отличие от Декларации прав ребенка, которая просто провозглашала определенные принципы, Конвенция установила минимальные нормы в области морали и права. Эти нормы обязательны для соблюдения всеми странами, ратифицировавшими Конвенцию. Конвенция стала первым международным документом, в котором наиболее полно излагались права детей: не только экономические, социальные и культурные, но и гражданские и политические права. Другой важной особенностью Конвенции являлось то, что впервые права детей приобрели силу международного права.</w:t>
      </w:r>
    </w:p>
    <w:p w:rsidR="005A5DD0" w:rsidRPr="005A5DD0" w:rsidRDefault="005A5DD0" w:rsidP="00102880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A5DD0">
        <w:rPr>
          <w:rFonts w:ascii="Georgia" w:eastAsia="Times New Roman" w:hAnsi="Georgia" w:cs="Times New Roman"/>
          <w:color w:val="444444"/>
          <w:lang w:eastAsia="ru-RU"/>
        </w:rPr>
        <w:t>К 2002 документ ратифицировало 191 государство. Все они каждые 5 лет предоставляют в Комитет ООН по правам ребенка отчеты о том, какие шаги предпринимаются в их странах для обеспечения защиты прав ребенка, какие сложности возникают при реализации тех или иных положений Конвенции, каковы пути решения этих проблем</w:t>
      </w:r>
      <w:r w:rsidR="00102880">
        <w:rPr>
          <w:rFonts w:ascii="Georgia" w:eastAsia="Times New Roman" w:hAnsi="Georgia" w:cs="Times New Roman"/>
          <w:color w:val="444444"/>
          <w:lang w:eastAsia="ru-RU"/>
        </w:rPr>
        <w:t>.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>В мае 2002 в Нью-Йорке состоялась специальная сессия Генеральной Ассамбл</w:t>
      </w:r>
      <w:proofErr w:type="gramStart"/>
      <w:r w:rsidRPr="00504112">
        <w:rPr>
          <w:rFonts w:ascii="Georgia" w:eastAsia="Times New Roman" w:hAnsi="Georgia" w:cs="Times New Roman"/>
          <w:color w:val="444444"/>
          <w:lang w:eastAsia="ru-RU"/>
        </w:rPr>
        <w:t>еи ОО</w:t>
      </w:r>
      <w:proofErr w:type="gramEnd"/>
      <w:r w:rsidRPr="00504112">
        <w:rPr>
          <w:rFonts w:ascii="Georgia" w:eastAsia="Times New Roman" w:hAnsi="Georgia" w:cs="Times New Roman"/>
          <w:color w:val="444444"/>
          <w:lang w:eastAsia="ru-RU"/>
        </w:rPr>
        <w:t>Н по проблемам детей. В ней принимали участие члены правительств 150 стран мира, а также около 3000 представителей международных детских правозащитных организаций. На этой сессии были подведены итоги 11 лет действия Конвенции по правам ребенка. Около 155 стран подготовили доклады о действиях по выполнению положений </w:t>
      </w:r>
      <w:r w:rsidRPr="00504112">
        <w:rPr>
          <w:rFonts w:ascii="Georgia" w:eastAsia="Times New Roman" w:hAnsi="Georgia" w:cs="Times New Roman"/>
          <w:i/>
          <w:iCs/>
          <w:color w:val="444444"/>
          <w:lang w:eastAsia="ru-RU"/>
        </w:rPr>
        <w:t>Всемирной декларации об обеспечении выживания, защиты и развития детей</w:t>
      </w:r>
      <w:r w:rsidRPr="00504112">
        <w:rPr>
          <w:rFonts w:ascii="Georgia" w:eastAsia="Times New Roman" w:hAnsi="Georgia" w:cs="Times New Roman"/>
          <w:color w:val="444444"/>
          <w:lang w:eastAsia="ru-RU"/>
        </w:rPr>
        <w:t>.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>При подведении итогов были отмечены положительные сдвиги в решении проблем, обозначенных на встрече 1990. Например, одной из основных целей, поставленных </w:t>
      </w:r>
      <w:r w:rsidRPr="00504112">
        <w:rPr>
          <w:rFonts w:ascii="Georgia" w:eastAsia="Times New Roman" w:hAnsi="Georgia" w:cs="Times New Roman"/>
          <w:i/>
          <w:iCs/>
          <w:color w:val="444444"/>
          <w:lang w:eastAsia="ru-RU"/>
        </w:rPr>
        <w:t>Всемирной декларацией</w:t>
      </w:r>
      <w:r w:rsidRPr="00504112">
        <w:rPr>
          <w:rFonts w:ascii="Georgia" w:eastAsia="Times New Roman" w:hAnsi="Georgia" w:cs="Times New Roman"/>
          <w:color w:val="444444"/>
          <w:lang w:eastAsia="ru-RU"/>
        </w:rPr>
        <w:t xml:space="preserve"> 1990, было сокращение к 2000 коэффициента смерти детей младше 5 лет на одну треть. В целом в мире этот коэффициент сократился </w:t>
      </w:r>
      <w:r w:rsidRPr="00504112">
        <w:rPr>
          <w:rFonts w:ascii="Georgia" w:eastAsia="Times New Roman" w:hAnsi="Georgia" w:cs="Times New Roman"/>
          <w:color w:val="444444"/>
          <w:lang w:eastAsia="ru-RU"/>
        </w:rPr>
        <w:lastRenderedPageBreak/>
        <w:t xml:space="preserve">лишь на 14%, однако более 60 стран по этому показателю достигли желаемого результата. На 17% сократилось число регистрируемых случаев недоедания детей в развивающихся странах. Улучшилась ситуация с питьевой водой: с 1990 по 2000 еще 816 млн. детей получили возможность использовать качественную питьевую воду. </w:t>
      </w:r>
      <w:proofErr w:type="gramStart"/>
      <w:r w:rsidRPr="00504112">
        <w:rPr>
          <w:rFonts w:ascii="Georgia" w:eastAsia="Times New Roman" w:hAnsi="Georgia" w:cs="Times New Roman"/>
          <w:color w:val="444444"/>
          <w:lang w:eastAsia="ru-RU"/>
        </w:rPr>
        <w:t>Был</w:t>
      </w:r>
      <w:proofErr w:type="gramEnd"/>
      <w:r w:rsidRPr="00504112">
        <w:rPr>
          <w:rFonts w:ascii="Georgia" w:eastAsia="Times New Roman" w:hAnsi="Georgia" w:cs="Times New Roman"/>
          <w:color w:val="444444"/>
          <w:lang w:eastAsia="ru-RU"/>
        </w:rPr>
        <w:t xml:space="preserve"> достигнут существенный прогресс в области образования: возросло число учащихся в начальных школах, многие страны увеличили срок базового школьного образования, а чем дольше срок получения обязательного образования, тем выше минимальный возраст, с которого детям разрешается работать.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>Вместе с тем, участники сессии отметили, что важнейшие проблемы в области защиты прав детей до сих пор остаются нерешенными.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 xml:space="preserve">Ежегодно более 10 миллионов детей умирают, хотя в большинстве случаев их можно было бы спасти; 100 миллионов детей (из них 60% – девочки) все еще не имеют возможности посещать школу; 150 миллионов детей страдают от недоедания; вирус </w:t>
      </w:r>
      <w:proofErr w:type="spellStart"/>
      <w:r w:rsidRPr="00504112">
        <w:rPr>
          <w:rFonts w:ascii="Georgia" w:eastAsia="Times New Roman" w:hAnsi="Georgia" w:cs="Times New Roman"/>
          <w:color w:val="444444"/>
          <w:lang w:eastAsia="ru-RU"/>
        </w:rPr>
        <w:t>СПИДа</w:t>
      </w:r>
      <w:proofErr w:type="spellEnd"/>
      <w:r w:rsidRPr="00504112">
        <w:rPr>
          <w:rFonts w:ascii="Georgia" w:eastAsia="Times New Roman" w:hAnsi="Georgia" w:cs="Times New Roman"/>
          <w:color w:val="444444"/>
          <w:lang w:eastAsia="ru-RU"/>
        </w:rPr>
        <w:t xml:space="preserve"> среди детей распространяется с катастрофической быстротой. Все еще распространены нищета и дискриминация; социальные службы не получают достаточного финансирования. Миллионы детей по-прежнему страдают от эксплуатации их труда, детской работорговли и других форм злоупотреблений, эксплуатации и насилия.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>Для успешного решения этих проблем на Генеральной сессии Ассамблеи ООН в мае 2002 года была принята декларация </w:t>
      </w:r>
      <w:r w:rsidRPr="00504112">
        <w:rPr>
          <w:rFonts w:ascii="Georgia" w:eastAsia="Times New Roman" w:hAnsi="Georgia" w:cs="Times New Roman"/>
          <w:i/>
          <w:iCs/>
          <w:color w:val="444444"/>
          <w:lang w:eastAsia="ru-RU"/>
        </w:rPr>
        <w:t>Мир, пригодный для жизни детей</w:t>
      </w:r>
      <w:r w:rsidRPr="00504112">
        <w:rPr>
          <w:rFonts w:ascii="Georgia" w:eastAsia="Times New Roman" w:hAnsi="Georgia" w:cs="Times New Roman"/>
          <w:color w:val="444444"/>
          <w:lang w:eastAsia="ru-RU"/>
        </w:rPr>
        <w:t xml:space="preserve">, где определены основные принципы дальнейшего </w:t>
      </w:r>
      <w:proofErr w:type="gramStart"/>
      <w:r w:rsidRPr="00504112">
        <w:rPr>
          <w:rFonts w:ascii="Georgia" w:eastAsia="Times New Roman" w:hAnsi="Georgia" w:cs="Times New Roman"/>
          <w:color w:val="444444"/>
          <w:lang w:eastAsia="ru-RU"/>
        </w:rPr>
        <w:t>развития системы защиты прав детей</w:t>
      </w:r>
      <w:proofErr w:type="gramEnd"/>
      <w:r w:rsidRPr="00504112">
        <w:rPr>
          <w:rFonts w:ascii="Georgia" w:eastAsia="Times New Roman" w:hAnsi="Georgia" w:cs="Times New Roman"/>
          <w:color w:val="444444"/>
          <w:lang w:eastAsia="ru-RU"/>
        </w:rPr>
        <w:t xml:space="preserve"> во всем мире, а также план действий по ее реализации.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>Основные положения декларации можно условно разделить на три группы: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>– создание наиболее благоприятных условий на начальном этапе жизни для всех детей (сюда входят проблемы детской смертности, питания, медицинской помощи, развитие системы социальных услуг и т.п.). Особое внимание отводится проблеме ВИЧ-инфицированных детей и профилактике распространения этого вируса среди детей и молодежи;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>– обеспечение качественного базового образования для всех детей;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>– предоставление всем детям, особенно подросткам, возможностей для деятельного участия в жизни их общин (возможности активного участия в жизни общества детей-инвалидов, создание в государствах систем и программ, позволяющих им получать образование, профессию, посещать общественные места, участвовать в культурной и социальной жизни общества).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b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 xml:space="preserve">Подводя итоги, можно отметить, что, </w:t>
      </w:r>
      <w:r w:rsidRPr="00504112">
        <w:rPr>
          <w:rFonts w:ascii="Georgia" w:eastAsia="Times New Roman" w:hAnsi="Georgia" w:cs="Times New Roman"/>
          <w:b/>
          <w:color w:val="444444"/>
          <w:lang w:eastAsia="ru-RU"/>
        </w:rPr>
        <w:t>в начале 21 века</w:t>
      </w:r>
      <w:r w:rsidRPr="00102880">
        <w:rPr>
          <w:rFonts w:ascii="Georgia" w:eastAsia="Times New Roman" w:hAnsi="Georgia" w:cs="Times New Roman"/>
          <w:b/>
          <w:color w:val="444444"/>
          <w:lang w:eastAsia="ru-RU"/>
        </w:rPr>
        <w:t> </w:t>
      </w:r>
      <w:r w:rsidRPr="00102880">
        <w:rPr>
          <w:rFonts w:ascii="Georgia" w:eastAsia="Times New Roman" w:hAnsi="Georgia" w:cs="Times New Roman"/>
          <w:b/>
          <w:i/>
          <w:iCs/>
          <w:color w:val="444444"/>
          <w:lang w:eastAsia="ru-RU"/>
        </w:rPr>
        <w:t>Конвенция о правах ребенка </w:t>
      </w:r>
      <w:r w:rsidRPr="00504112">
        <w:rPr>
          <w:rFonts w:ascii="Georgia" w:eastAsia="Times New Roman" w:hAnsi="Georgia" w:cs="Times New Roman"/>
          <w:b/>
          <w:color w:val="444444"/>
          <w:lang w:eastAsia="ru-RU"/>
        </w:rPr>
        <w:t xml:space="preserve">является основополагающим международным документом, регулирующим права детей в современном мире. </w:t>
      </w:r>
    </w:p>
    <w:p w:rsidR="00504112" w:rsidRPr="00504112" w:rsidRDefault="00504112" w:rsidP="00504112">
      <w:pPr>
        <w:spacing w:after="224" w:line="240" w:lineRule="auto"/>
        <w:outlineLvl w:val="1"/>
        <w:rPr>
          <w:rFonts w:ascii="Georgia" w:eastAsia="Times New Roman" w:hAnsi="Georgia" w:cs="Times New Roman"/>
          <w:color w:val="444444"/>
          <w:sz w:val="34"/>
          <w:szCs w:val="34"/>
          <w:lang w:eastAsia="ru-RU"/>
        </w:rPr>
      </w:pPr>
      <w:proofErr w:type="spellStart"/>
      <w:r w:rsidRPr="00504112">
        <w:rPr>
          <w:rFonts w:ascii="Georgia" w:eastAsia="Times New Roman" w:hAnsi="Georgia" w:cs="Times New Roman"/>
          <w:color w:val="444444"/>
          <w:sz w:val="34"/>
          <w:szCs w:val="34"/>
          <w:lang w:eastAsia="ru-RU"/>
        </w:rPr>
        <w:t>Юнисеф</w:t>
      </w:r>
      <w:proofErr w:type="spellEnd"/>
      <w:r w:rsidRPr="00504112">
        <w:rPr>
          <w:rFonts w:ascii="Georgia" w:eastAsia="Times New Roman" w:hAnsi="Georgia" w:cs="Times New Roman"/>
          <w:color w:val="444444"/>
          <w:sz w:val="34"/>
          <w:szCs w:val="34"/>
          <w:lang w:eastAsia="ru-RU"/>
        </w:rPr>
        <w:t>.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lastRenderedPageBreak/>
        <w:t>Важную роль в решении проблем детей на международном уровне играет ЮНИСЕФ (UNICEF) – Детский фонд ООН.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>За последнее десятилетие XX века в результате войн и гражданских беспорядков около 1 млн. детей стали сиротами или были оторваны от родителей, 12 млн. остались без крова и около 10 млн. были травмированы психологически. ЮНИСЕФ помогает детям и женщинам, пострадавшим от войн, гражданских беспорядков и стихийных бедствий, поставляя продовольствие, лекарства и чистую воду в зоны чрезвычайных ситуаций. Для решения особых проблем, возникающих в связи с военными действиями, ЮНИСЕФ организует оказание помощи детям по обеим сторонам конфликта. ЮНИСЕФ выступил инициатором и пропагандирует концепцию «дети как зона мира» для обеспечения лучшей их защиты.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>Свою деятельность ЮНИСЕФ строит на принципах сотрудничества. Сотрудничества с властью, общественными организациями, другими международными фондами и организациями.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>В развитых странах программы ЮНИСЕФ направлены на разъяснение обществу и правительствам проблем развития детей в развивающихся странах. Ведется сбор сре</w:t>
      </w:r>
      <w:proofErr w:type="gramStart"/>
      <w:r w:rsidRPr="00504112">
        <w:rPr>
          <w:rFonts w:ascii="Georgia" w:eastAsia="Times New Roman" w:hAnsi="Georgia" w:cs="Times New Roman"/>
          <w:color w:val="444444"/>
          <w:lang w:eastAsia="ru-RU"/>
        </w:rPr>
        <w:t>дств дл</w:t>
      </w:r>
      <w:proofErr w:type="gramEnd"/>
      <w:r w:rsidRPr="00504112">
        <w:rPr>
          <w:rFonts w:ascii="Georgia" w:eastAsia="Times New Roman" w:hAnsi="Georgia" w:cs="Times New Roman"/>
          <w:color w:val="444444"/>
          <w:lang w:eastAsia="ru-RU"/>
        </w:rPr>
        <w:t>я осуществления программ помощи, в которых активно участвуют добровольцы.</w:t>
      </w:r>
    </w:p>
    <w:p w:rsid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>ЮНИСЕФ привлекает звезд кино, шоу-бизнеса и спорта к участию в своих пр</w:t>
      </w:r>
      <w:r>
        <w:rPr>
          <w:rFonts w:ascii="Georgia" w:eastAsia="Times New Roman" w:hAnsi="Georgia" w:cs="Times New Roman"/>
          <w:color w:val="444444"/>
          <w:lang w:eastAsia="ru-RU"/>
        </w:rPr>
        <w:t>оектах.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>
        <w:rPr>
          <w:rFonts w:ascii="Georgia" w:eastAsia="Times New Roman" w:hAnsi="Georgia" w:cs="Times New Roman"/>
          <w:color w:val="444444"/>
          <w:lang w:eastAsia="ru-RU"/>
        </w:rPr>
        <w:t xml:space="preserve"> </w:t>
      </w:r>
      <w:r w:rsidRPr="00504112">
        <w:rPr>
          <w:rFonts w:ascii="Georgia" w:eastAsia="Times New Roman" w:hAnsi="Georgia" w:cs="Times New Roman"/>
          <w:color w:val="444444"/>
          <w:lang w:eastAsia="ru-RU"/>
        </w:rPr>
        <w:t>Представительство ЮНИСЕФ в России было открыто в марте 1997. Одна из основных задач ЮНИСЕФ – помощь и поддержка практической реализации </w:t>
      </w:r>
      <w:r w:rsidRPr="00504112">
        <w:rPr>
          <w:rFonts w:ascii="Georgia" w:eastAsia="Times New Roman" w:hAnsi="Georgia" w:cs="Times New Roman"/>
          <w:i/>
          <w:iCs/>
          <w:color w:val="444444"/>
          <w:lang w:eastAsia="ru-RU"/>
        </w:rPr>
        <w:t>Конвенции о правах ребенка </w:t>
      </w:r>
      <w:r w:rsidRPr="00504112">
        <w:rPr>
          <w:rFonts w:ascii="Georgia" w:eastAsia="Times New Roman" w:hAnsi="Georgia" w:cs="Times New Roman"/>
          <w:color w:val="444444"/>
          <w:lang w:eastAsia="ru-RU"/>
        </w:rPr>
        <w:t>в России.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>В 1999 общая стоимость проектов ЮНИСЕФ в России достигла 2,5 млн. долларов. Основная часть этих сре</w:t>
      </w:r>
      <w:proofErr w:type="gramStart"/>
      <w:r w:rsidRPr="00504112">
        <w:rPr>
          <w:rFonts w:ascii="Georgia" w:eastAsia="Times New Roman" w:hAnsi="Georgia" w:cs="Times New Roman"/>
          <w:color w:val="444444"/>
          <w:lang w:eastAsia="ru-RU"/>
        </w:rPr>
        <w:t>дств пр</w:t>
      </w:r>
      <w:proofErr w:type="gramEnd"/>
      <w:r w:rsidRPr="00504112">
        <w:rPr>
          <w:rFonts w:ascii="Georgia" w:eastAsia="Times New Roman" w:hAnsi="Georgia" w:cs="Times New Roman"/>
          <w:color w:val="444444"/>
          <w:lang w:eastAsia="ru-RU"/>
        </w:rPr>
        <w:t>едоставлена странами-донорами – Германией, США, Великобританией, Финляндией – на осуществление целевых программ. Под патронажем ЮНИСЕФ в России проводятся международные акции в области культуры и искусства. ЮНИСЕФ оказывает гуманитарную помощь детям, пострадавшим от вооруженных конфликтов и стихийных бедствий.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>Национальным координатором деятельности ЮНИСЕФ в России является Министерство труда и социального развития РФ, а ведущими партнерами – Министерства образования, здравоохранения, иностранных дел, юстиции, внутренних дел, а также местные органы государственной власти.</w:t>
      </w:r>
    </w:p>
    <w:p w:rsidR="00504112" w:rsidRPr="00504112" w:rsidRDefault="00504112" w:rsidP="00504112">
      <w:pPr>
        <w:spacing w:after="224" w:line="240" w:lineRule="auto"/>
        <w:outlineLvl w:val="1"/>
        <w:rPr>
          <w:rFonts w:ascii="Georgia" w:eastAsia="Times New Roman" w:hAnsi="Georgia" w:cs="Times New Roman"/>
          <w:color w:val="444444"/>
          <w:sz w:val="34"/>
          <w:szCs w:val="3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sz w:val="34"/>
          <w:szCs w:val="34"/>
          <w:lang w:eastAsia="ru-RU"/>
        </w:rPr>
        <w:t>Жестокое обращение с детьми (</w:t>
      </w:r>
      <w:proofErr w:type="spellStart"/>
      <w:r w:rsidRPr="00504112">
        <w:rPr>
          <w:rFonts w:ascii="Georgia" w:eastAsia="Times New Roman" w:hAnsi="Georgia" w:cs="Times New Roman"/>
          <w:color w:val="444444"/>
          <w:sz w:val="34"/>
          <w:szCs w:val="34"/>
          <w:lang w:eastAsia="ru-RU"/>
        </w:rPr>
        <w:t>child</w:t>
      </w:r>
      <w:proofErr w:type="spellEnd"/>
      <w:r w:rsidRPr="00504112">
        <w:rPr>
          <w:rFonts w:ascii="Georgia" w:eastAsia="Times New Roman" w:hAnsi="Georgia" w:cs="Times New Roman"/>
          <w:color w:val="444444"/>
          <w:sz w:val="34"/>
          <w:szCs w:val="34"/>
          <w:lang w:eastAsia="ru-RU"/>
        </w:rPr>
        <w:t xml:space="preserve"> </w:t>
      </w:r>
      <w:proofErr w:type="spellStart"/>
      <w:r w:rsidRPr="00504112">
        <w:rPr>
          <w:rFonts w:ascii="Georgia" w:eastAsia="Times New Roman" w:hAnsi="Georgia" w:cs="Times New Roman"/>
          <w:color w:val="444444"/>
          <w:sz w:val="34"/>
          <w:szCs w:val="34"/>
          <w:lang w:eastAsia="ru-RU"/>
        </w:rPr>
        <w:t>abuse</w:t>
      </w:r>
      <w:proofErr w:type="spellEnd"/>
      <w:r w:rsidRPr="00504112">
        <w:rPr>
          <w:rFonts w:ascii="Georgia" w:eastAsia="Times New Roman" w:hAnsi="Georgia" w:cs="Times New Roman"/>
          <w:color w:val="444444"/>
          <w:sz w:val="34"/>
          <w:szCs w:val="34"/>
          <w:lang w:eastAsia="ru-RU"/>
        </w:rPr>
        <w:t>).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>Одной из глобальных проблем в области защиты прав детей признается проблема жестокого обращения с детьми.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 xml:space="preserve">Под жестоким обращением понимаются «все формы физического или психического насилия, причинение побоев или нанесение оскорблений, невнимательное, небрежное </w:t>
      </w:r>
      <w:r w:rsidRPr="00504112">
        <w:rPr>
          <w:rFonts w:ascii="Georgia" w:eastAsia="Times New Roman" w:hAnsi="Georgia" w:cs="Times New Roman"/>
          <w:color w:val="444444"/>
          <w:lang w:eastAsia="ru-RU"/>
        </w:rPr>
        <w:lastRenderedPageBreak/>
        <w:t>или жестокое обращение, эксплуатация, включая сексуальные посягательства на ребенка».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>Причем, это явление характерно не только для развивающихся стран, где детские проблемы вполне очевидны и лежат на поверхности: голод, войны, отсутствие нормального жилья, здравоохранения и т.п. – все, что несет угрозу жизни и здоровью ребенка. Эта проблема существует и в развитых, вполне благополучных странах. Ведь понятие «жестокое обращение с детьми» включает в себя любую форму плохого обращения, допускаемого родителями, опекунами, попечителями, педагогами, воспитателями и представителями органов правопорядка по отношению к ребенку. Жестокое обращение с детьми формирует людей малообразованных, не умеющих трудиться, создавать семью, быть хорошими родителями, гражданами своей страны, ведет к воспроизводству насилия и жестокости в обществе.</w:t>
      </w: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  <w:r w:rsidRPr="00504112">
        <w:rPr>
          <w:rFonts w:ascii="Georgia" w:eastAsia="Times New Roman" w:hAnsi="Georgia" w:cs="Times New Roman"/>
          <w:color w:val="444444"/>
          <w:lang w:eastAsia="ru-RU"/>
        </w:rPr>
        <w:t>Насилие имеет четыре основные формы: физическое, сексуальное, психическое, социальное.</w:t>
      </w:r>
    </w:p>
    <w:p w:rsidR="00504112" w:rsidRDefault="00504112" w:rsidP="00504112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Статистика показывает, что до 40% случаев насилия над детьми совершается в семье, 38% – в школах, детских учреждениях и т.п. Поэтому огромное значение имеет система защиты прав детей, позволяющая отслеживать и контролировать такие варианты нарушения прав ребенка.</w:t>
      </w:r>
    </w:p>
    <w:p w:rsidR="00504112" w:rsidRDefault="00504112" w:rsidP="00504112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В этом смысле одной из наиболее показательных стран является Америка. В США существует огромное количество законов, принятых в интересах детей.</w:t>
      </w:r>
    </w:p>
    <w:p w:rsidR="00504112" w:rsidRDefault="00504112" w:rsidP="00504112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В Российской Федерации аналогичный </w:t>
      </w:r>
      <w:proofErr w:type="gramStart"/>
      <w:r>
        <w:rPr>
          <w:rFonts w:ascii="Georgia" w:hAnsi="Georgia"/>
          <w:color w:val="444444"/>
          <w:sz w:val="22"/>
          <w:szCs w:val="22"/>
        </w:rPr>
        <w:t>контроль за</w:t>
      </w:r>
      <w:proofErr w:type="gramEnd"/>
      <w:r>
        <w:rPr>
          <w:rFonts w:ascii="Georgia" w:hAnsi="Georgia"/>
          <w:color w:val="444444"/>
          <w:sz w:val="22"/>
          <w:szCs w:val="22"/>
        </w:rPr>
        <w:t xml:space="preserve"> детьми и семьями осуществляют органы опеки и попечительства. Однако, по сравнению с западными образцами, российская система не до конца сформирована, а потому признана менее эффективной. Одной из ключевых проблем является отсутствие профилактической работы. Серьезные меры к нарушителям применяются тогда, когда исправить положение уже очень сложно. Например, если речь идет о родителях – то это уже «лишение родительских прав», для чего нужны серьезные основания. Если это «жестокое обращение» персонала детских учреждений – учителя, воспитатели – как правило, такие инциденты замечаются общественностью и соответствующими органами тогда, когда действия взрослых уже квалифицируются как уголовное преступление.</w:t>
      </w:r>
    </w:p>
    <w:p w:rsidR="00504112" w:rsidRDefault="00504112" w:rsidP="00504112">
      <w:pPr>
        <w:pStyle w:val="2"/>
        <w:spacing w:before="0" w:beforeAutospacing="0" w:after="224" w:afterAutospacing="0"/>
        <w:rPr>
          <w:rFonts w:ascii="Georgia" w:hAnsi="Georgia"/>
          <w:b w:val="0"/>
          <w:bCs w:val="0"/>
          <w:color w:val="444444"/>
          <w:sz w:val="34"/>
          <w:szCs w:val="34"/>
        </w:rPr>
      </w:pPr>
      <w:r>
        <w:rPr>
          <w:rFonts w:ascii="Georgia" w:hAnsi="Georgia"/>
          <w:b w:val="0"/>
          <w:bCs w:val="0"/>
          <w:color w:val="444444"/>
          <w:sz w:val="34"/>
          <w:szCs w:val="34"/>
        </w:rPr>
        <w:t>Ювенальная юстиция.</w:t>
      </w:r>
    </w:p>
    <w:p w:rsidR="00504112" w:rsidRDefault="00504112" w:rsidP="00504112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Еще один очень важный инструмент системы защиты прав детей – ювенальная юстиция. Это особая система правосудия для несовершеннолетних. В основе этой системы лежит доктрина «</w:t>
      </w:r>
      <w:proofErr w:type="spellStart"/>
      <w:r>
        <w:rPr>
          <w:rFonts w:ascii="Georgia" w:hAnsi="Georgia"/>
          <w:color w:val="444444"/>
          <w:sz w:val="22"/>
          <w:szCs w:val="22"/>
        </w:rPr>
        <w:t>parens</w:t>
      </w:r>
      <w:proofErr w:type="spellEnd"/>
      <w:r>
        <w:rPr>
          <w:rFonts w:ascii="Georgia" w:hAnsi="Georgia"/>
          <w:color w:val="444444"/>
          <w:sz w:val="22"/>
          <w:szCs w:val="22"/>
        </w:rPr>
        <w:t xml:space="preserve"> </w:t>
      </w:r>
      <w:proofErr w:type="spellStart"/>
      <w:r>
        <w:rPr>
          <w:rFonts w:ascii="Georgia" w:hAnsi="Georgia"/>
          <w:color w:val="444444"/>
          <w:sz w:val="22"/>
          <w:szCs w:val="22"/>
        </w:rPr>
        <w:t>patrie</w:t>
      </w:r>
      <w:proofErr w:type="spellEnd"/>
      <w:r>
        <w:rPr>
          <w:rFonts w:ascii="Georgia" w:hAnsi="Georgia"/>
          <w:color w:val="444444"/>
          <w:sz w:val="22"/>
          <w:szCs w:val="22"/>
        </w:rPr>
        <w:t>», согласно которой государство ведет себя как попечитель или ответственное лицо за несовершеннолетних, защищая их от опасного поведения и вредного окружения.</w:t>
      </w:r>
    </w:p>
    <w:p w:rsidR="00504112" w:rsidRDefault="00504112" w:rsidP="00504112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Этот подход основан на двух идеях: что подростки по развитию своему еще не способны в действительности осознавать свои поступки, и нести за них полную ответственность; что </w:t>
      </w:r>
      <w:r>
        <w:rPr>
          <w:rFonts w:ascii="Georgia" w:hAnsi="Georgia"/>
          <w:color w:val="444444"/>
          <w:sz w:val="22"/>
          <w:szCs w:val="22"/>
        </w:rPr>
        <w:lastRenderedPageBreak/>
        <w:t>подростки еще находятся в том возрасте, когда их можно перевоспитать, чтобы в будущем у них не было побуждений совершать какие-либо правонарушения. Таким образом, в ювенальной юстиции правонарушитель важнее, чем само правонарушение.</w:t>
      </w:r>
    </w:p>
    <w:p w:rsidR="00C767B8" w:rsidRDefault="00504112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</w:rPr>
      </w:pPr>
      <w:r>
        <w:rPr>
          <w:rFonts w:ascii="Georgia" w:hAnsi="Georgia"/>
          <w:color w:val="444444"/>
          <w:sz w:val="22"/>
          <w:szCs w:val="22"/>
        </w:rPr>
        <w:t>Идея особого отношения к детям, совершившим преступление, имеет в истории правосудия давнюю традицию. Еще в античном праве существовал принцип «прощения, оправданного несовершеннолетием». К сожалению, средневековье, с его пониманием ребенка как «маленького взрослого», отвергало этот принцип.</w:t>
      </w:r>
      <w:r w:rsidR="00102880" w:rsidRPr="00102880">
        <w:rPr>
          <w:rFonts w:ascii="Georgia" w:hAnsi="Georgia"/>
          <w:color w:val="444444"/>
        </w:rPr>
        <w:t xml:space="preserve"> 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В России система детских судов появилась в 1910. По мнению </w:t>
      </w:r>
      <w:proofErr w:type="spellStart"/>
      <w:r>
        <w:rPr>
          <w:rFonts w:ascii="Georgia" w:hAnsi="Georgia"/>
          <w:color w:val="444444"/>
          <w:sz w:val="22"/>
          <w:szCs w:val="22"/>
        </w:rPr>
        <w:t>Эвелины</w:t>
      </w:r>
      <w:proofErr w:type="spellEnd"/>
      <w:r>
        <w:rPr>
          <w:rFonts w:ascii="Georgia" w:hAnsi="Georgia"/>
          <w:color w:val="444444"/>
          <w:sz w:val="22"/>
          <w:szCs w:val="22"/>
        </w:rPr>
        <w:t xml:space="preserve"> Мельниковой, «Российская модель ювенальной юстиции была очень удачной. – До 70% несовершеннолетних правонарушителей „детские" суды отправляли не в тюрьмы, а под надзор попечителей, наблюдавших за их поведением. Да и сам суд рассматривался как „орган государственного попечения о несовершеннолетних"».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Однако в 1918 Совнарком России решил отменить эту практику, заменив ее другой, по мнению правительства, более «гуманной». Тогда и появились комиссии по несовершеннолетним, которым фактически подчинялись суды, выносившие решения по «детским» делам. Участие юристов в таких комиссиях было сведено к минимуму.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Но полным крахом системы ювенальной юстиции в России стало постановление ЦИК и СНК СССР (апрель 1935), по которому возраст ответственности для правонарушителей был снижен до 12 лет. К детям снова могли применять все виды наказаний – фактически и смертную казнь. Через несколько месяцев, «в целях повышения ответственности детей и родителей», упразднили комиссии по несовершеннолетним, хоть как-то защищавшие права детей. В 1941 был принят указ Президиума Верховного совета СССР, распространявший ответственность детей не только на умышленные преступления, но и на преступления, совершенные по неосторожности (указ 1935 в этом законодательном акте подвергался критике за излишнюю лояльность к несовершеннолетним преступникам). Оба указа действовали в СССР вплоть до конца 1950-х.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Многие эксперты считают, что эти акты надолго «задали тон» системе советского правосудия в отношении детей. И не в последнюю очередь, именно поэтому сегодня проблема организации системы ювенальной юстиции является одной </w:t>
      </w:r>
      <w:proofErr w:type="gramStart"/>
      <w:r>
        <w:rPr>
          <w:rFonts w:ascii="Georgia" w:hAnsi="Georgia"/>
          <w:color w:val="444444"/>
          <w:sz w:val="22"/>
          <w:szCs w:val="22"/>
        </w:rPr>
        <w:t>из</w:t>
      </w:r>
      <w:proofErr w:type="gramEnd"/>
      <w:r>
        <w:rPr>
          <w:rFonts w:ascii="Georgia" w:hAnsi="Georgia"/>
          <w:color w:val="444444"/>
          <w:sz w:val="22"/>
          <w:szCs w:val="22"/>
        </w:rPr>
        <w:t xml:space="preserve"> наиболее </w:t>
      </w:r>
      <w:proofErr w:type="gramStart"/>
      <w:r>
        <w:rPr>
          <w:rFonts w:ascii="Georgia" w:hAnsi="Georgia"/>
          <w:color w:val="444444"/>
          <w:sz w:val="22"/>
          <w:szCs w:val="22"/>
        </w:rPr>
        <w:t>актуальных</w:t>
      </w:r>
      <w:proofErr w:type="gramEnd"/>
      <w:r>
        <w:rPr>
          <w:rFonts w:ascii="Georgia" w:hAnsi="Georgia"/>
          <w:color w:val="444444"/>
          <w:sz w:val="22"/>
          <w:szCs w:val="22"/>
        </w:rPr>
        <w:t xml:space="preserve"> проблем Российской Федерации в области защиты прав детей.</w:t>
      </w:r>
    </w:p>
    <w:p w:rsidR="00102880" w:rsidRDefault="00102880" w:rsidP="00102880">
      <w:pPr>
        <w:pStyle w:val="2"/>
        <w:spacing w:before="0" w:beforeAutospacing="0" w:after="224" w:afterAutospacing="0"/>
        <w:rPr>
          <w:rFonts w:ascii="Georgia" w:hAnsi="Georgia"/>
          <w:b w:val="0"/>
          <w:bCs w:val="0"/>
          <w:color w:val="444444"/>
          <w:sz w:val="34"/>
          <w:szCs w:val="34"/>
        </w:rPr>
      </w:pPr>
      <w:r>
        <w:rPr>
          <w:rFonts w:ascii="Georgia" w:hAnsi="Georgia"/>
          <w:b w:val="0"/>
          <w:bCs w:val="0"/>
          <w:color w:val="444444"/>
          <w:sz w:val="34"/>
          <w:szCs w:val="34"/>
        </w:rPr>
        <w:t>Права детей в России.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Сегодня в России права детей регулируются следующими основными законами: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Конституция Российской Федерации.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Семейный кодекс Российской Федерации.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Основы законодательства Российской Федерации об охране здоровья граждан.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Федеральный закон об образовании.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lastRenderedPageBreak/>
        <w:t>– Закон об основных гарантиях прав ребенка в Российской Федерации.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Закон о дополнительных гарантиях социальной защиты детей-сирот и детей, оставшихся без попечения родителей.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Закон о социальной защите инвалидов в Российской Федерации.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В условиях социально-экономической ситуации в постперестроечной России положение детей осложнилось. Переход к рыночной экономике, развал традиционных структур социальной защиты, семейные трудности и, как следствие, разрушение социальных связей оказали особо пагубное влияние на здоровье и благополучие детей. Это связано с тем, что дети, так же, как и пожилые люди, в большей степени зависимы от государства и системы социальных институтов.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Детское население России сократилось с 1996 по 2001 на 4,4 млн. Здоровье подрастающего поколения постоянно ухудшается: по данным Министерства здравоохранения (февраль 2001), общая заболеваемость детей до 14 лет в целом по России увеличилась на 10,2% по всем классам болезней, рост заболеваемости туберкулезом достиг 21,8%.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Из положительных моментов можно отметить снижение коэффициента младенческой смертности: в 1990 он составлял 17,4 промилле, в 2000 – сократился до 15,3. Также за период с 1990 по 2000 показатель смертности детей в возрасте от 1 до 14 лет сократился на 20%.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Кроме того, период с 1990 по 2000 отмечен стабилизацией показателя смертности детей в возрасте от 0 до 4 лет: в 1990 – 21, 4, </w:t>
      </w:r>
      <w:proofErr w:type="gramStart"/>
      <w:r>
        <w:rPr>
          <w:rFonts w:ascii="Georgia" w:hAnsi="Georgia"/>
          <w:color w:val="444444"/>
          <w:sz w:val="22"/>
          <w:szCs w:val="22"/>
        </w:rPr>
        <w:t>в</w:t>
      </w:r>
      <w:proofErr w:type="gramEnd"/>
      <w:r>
        <w:rPr>
          <w:rFonts w:ascii="Georgia" w:hAnsi="Georgia"/>
          <w:color w:val="444444"/>
          <w:sz w:val="22"/>
          <w:szCs w:val="22"/>
        </w:rPr>
        <w:t xml:space="preserve"> 1999 – 21.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Одной из серьезных социальных проблем в постперестроечный период стал кризис семьи. За период с 1990 по 1999 годы численность детей, чьи родители были лишены родительских прав, возросла в 1,5 раза. Кризис семьи привел к росту детской беспризорности и безнадзорности, детской наркомании и алкоголизма, детской преступности.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В России почти 30 тысяч воспитанников интернатов для детей-инвалидов, 40% из них официально признаны «необучаемыми». Как результат действующих, зачастую формальных, процедур диагностики умственной отсталости ребенка, тысячи российских детей вместо необходимой социальной реабилитации оказываются навсегда изолированными от общества и лишенными возможности нормально развиваться. Дети, как правило, помещаются в государственные интернаты, где не предусмотрены специальные программы развития и социальной реабилитации. В результате они еще больше деградируют, всю жизнь проводят в замкнутом пространстве, не имея никакой возможности общаться со сверстниками, вести эмоционально и социально насыщенную жизнь.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lastRenderedPageBreak/>
        <w:t>По числу детей-сирот, приходящихся на каждые 10 тысяч детского населения (а по данным Государственного Комитета России по статистике в 2000 в Российской Федерации проживало почти 40 млн. детей), Россия занимает первое место в мире.</w:t>
      </w:r>
    </w:p>
    <w:p w:rsidR="00102880" w:rsidRDefault="00102880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Одной из серьезнейших проблем в России является социальное сиротство. Впрочем, так же, как и для многих стран Восточной Европы. Среди детей, которые воспитываются в детских домах и интернатах, количество социальных сирот (фактически, сирот при живых родителях) составляет, по р</w:t>
      </w:r>
      <w:r w:rsidR="00C767B8">
        <w:rPr>
          <w:rFonts w:ascii="Georgia" w:hAnsi="Georgia"/>
          <w:color w:val="444444"/>
          <w:sz w:val="22"/>
          <w:szCs w:val="22"/>
        </w:rPr>
        <w:t>азличным оценкам, от 85 до 95 %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Качественно новое явление – так называемое «скрытое» социальное сиротство, результат которого – безнадзорные дети. Эти дети формально живут в семьях, но их родители не занимаются их воспитанием, дети фактически предоставлены сами себе, при этом нарушения их прав – на нормальные жизненные условия, на защиту взрослых, на обеспечение образования, медицинского ухода и т.п. – не поддаются исчислению.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Из этого следует, что проблема защиты прав детей и обеспечения практического механизма действия Конвенции по правам ребенка на территории РФ имеет сейчас для нашей страны огромное значение. К Конвенции по правам ребенка СССР присоединился в 1990. В 1992 Россия, как его правопреемница, представила первый доклад о реализации Конвенции. На его основе Комитет ООН в 1993 сформулировал свои замечания и рекомендации. С того времени были приняты некоторые программные документы и законы, обеспечивающие практическую реализацию требований Конвенции в России. В 1999, после того, как Россия представила второй Доклад, Комитетом были даны новые рекомендации. Однако к 2002 далеко не все из них были выполнены. Основные положения рекомендаций Комитета ООН заключаются в следующем: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– Создание на всех уровнях – федеральном, региональном, местном – действенных организационных механизмов рассмотрения жалоб детей и </w:t>
      </w:r>
      <w:proofErr w:type="gramStart"/>
      <w:r>
        <w:rPr>
          <w:rFonts w:ascii="Georgia" w:hAnsi="Georgia"/>
          <w:color w:val="444444"/>
          <w:sz w:val="22"/>
          <w:szCs w:val="22"/>
        </w:rPr>
        <w:t>контроля за</w:t>
      </w:r>
      <w:proofErr w:type="gramEnd"/>
      <w:r>
        <w:rPr>
          <w:rFonts w:ascii="Georgia" w:hAnsi="Georgia"/>
          <w:color w:val="444444"/>
          <w:sz w:val="22"/>
          <w:szCs w:val="22"/>
        </w:rPr>
        <w:t xml:space="preserve"> соблюдением их прав.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Привлечение гражданского общества к решению проблем детства и защите прав детей, а также преодоление ведомственного разделения ответственности за ребенка.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Развитие семейных форм жизнеустройства детей, альтернативных помещению детей в госучреждения, активная работа по реабилитации «семей риска».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Принятие законов о специализированной юстиции для несовершеннолетних (ювенальной юстиции), ориентированной на реабилитацию ребенка и его семейной среды.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В целом, за период с 1999 по 2002 ситуация начала меняться в лучшую сторону. Прежде всего, большое развитие получили местные, региональные программы, действующие в рамках области или края. Следует учесть, что во многих регионах решение проблем практической защиты прав детей обеспечивается за счет сотрудничества соответствующих властных структур и общественных организаций. Тем более</w:t>
      </w:r>
      <w:proofErr w:type="gramStart"/>
      <w:r>
        <w:rPr>
          <w:rFonts w:ascii="Georgia" w:hAnsi="Georgia"/>
          <w:color w:val="444444"/>
          <w:sz w:val="22"/>
          <w:szCs w:val="22"/>
        </w:rPr>
        <w:t>,</w:t>
      </w:r>
      <w:proofErr w:type="gramEnd"/>
      <w:r>
        <w:rPr>
          <w:rFonts w:ascii="Georgia" w:hAnsi="Georgia"/>
          <w:color w:val="444444"/>
          <w:sz w:val="22"/>
          <w:szCs w:val="22"/>
        </w:rPr>
        <w:t xml:space="preserve"> что роль общественных организаций за указанный период в сфере помощи детям и семьям </w:t>
      </w:r>
      <w:r>
        <w:rPr>
          <w:rFonts w:ascii="Georgia" w:hAnsi="Georgia"/>
          <w:color w:val="444444"/>
          <w:sz w:val="22"/>
          <w:szCs w:val="22"/>
        </w:rPr>
        <w:lastRenderedPageBreak/>
        <w:t>заметно выросла. Гражданский сектор в России в начале 21 века представляет собой довольно развитое сообщество, мощный ресурс для развития социального партнерства общественных организаций и государства.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В качестве примера можно привести деятельность руководителя общественной организации «Соучастие в судьбе» (Москва) Алексея Голованя. Организация «Соучастие в судьбе» занимается предоставлением юридической помощи воспитанникам и выпускникам детских домов – от простой консультации до представительства в суде. Наиболее востребованной является помощь в решении жилищного вопроса выпускников детских домов.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По существующему законодательству РФ выпускники и воспитанники детских сиротских учреждений обладают правом на получение бесплатного жилья. Однако этот закон часто не соблюдается, а сами дети, как правило, не обладают достаточными знаниями, чтобы отстоять свои права. Нередки случаи, когда подростков обманом вовлекают в махинации с квартирами, в результате которых ребенок остается без жилья. С помощью сотрудников «Соучастия в судьбе» сотни выпускников детских домов смогли добиться восстановления в правах на жилье, получить квартиры.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Кроме того, на протяжении нескольких лет Алексей Головань добивался введения в Москве должности Уполномоченного по правам ребенка. В феврале 2002 такая должность появилась, первым уполномоченным по правам ребенка в Москве стал Алексей Головань.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Общественные организации занимаются не только жилищными правами детей-сирот. Они ведут активную работу практически во всех направлениях сферы помощи детям и семьям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Вот только некоторые из направлений их деятельности: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предоставление непосредственной правовой защиты и работа по совершенствованию законодательства («Право ребенка», «Соучастие в судьбе», комитет «За гражданские права»);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работа с детьми-инвалидами, создание благоприятных условий для их адаптации в общество, создание и развитие центров интеграционного образования («Ковчег», «Родник», «Даун Синдром», «Такие же, как вы», «Дорога в мир»). Эти организации работают с детьми-инвалидами, организуют центры дневного пребывания для детей, службы помощи семьям, имеющим таких детей и т.п.;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– работа с кризисными семьями, создание «социальных гостиниц»; Кризисные семьи – одна из самых сложных категорий. Именно в этих семьях частенько нарушаются элементарные права детей: на здоровое развитие, образование, нормальный уровень жизни и т.п. в России уже существуют общественные организации, которые создают центры помощи и поддержки не только для детей из таких семей, но и для всех членов семьи. Их работа направлена не только на оказание помощи ребенку (или семье) в </w:t>
      </w:r>
      <w:r>
        <w:rPr>
          <w:rFonts w:ascii="Georgia" w:hAnsi="Georgia"/>
          <w:color w:val="444444"/>
          <w:sz w:val="22"/>
          <w:szCs w:val="22"/>
        </w:rPr>
        <w:lastRenderedPageBreak/>
        <w:t>кризисной ситуации, но и на то, чтобы помочь решить проблемы, спровоцировавшие этот кризис, восстановить нормальную жизнь семьи (а соответственно, и ребенка);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социальная адаптация детей, воспитывающихся в детских домах и интернатах и т.п.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В марте 2001 состоялась первая Всероссийская конференция, посвященная проблемам российских детей – «Гражданское общество – детям России». На конференции был принят проект Концепции первоочередных мер по защите прав ребенка в России. Тут же было принято решение о создании Союза общественных региональных организаций «Гражданское общество – детям России» – совместного инструмента в отстаивании детских интересов на всех уровнях государственной власти. Через год, в апреле 2002, около 500 общественных организаций, деятельность </w:t>
      </w:r>
      <w:proofErr w:type="gramStart"/>
      <w:r>
        <w:rPr>
          <w:rFonts w:ascii="Georgia" w:hAnsi="Georgia"/>
          <w:color w:val="444444"/>
          <w:sz w:val="22"/>
          <w:szCs w:val="22"/>
        </w:rPr>
        <w:t>которых</w:t>
      </w:r>
      <w:proofErr w:type="gramEnd"/>
      <w:r>
        <w:rPr>
          <w:rFonts w:ascii="Georgia" w:hAnsi="Georgia"/>
          <w:color w:val="444444"/>
          <w:sz w:val="22"/>
          <w:szCs w:val="22"/>
        </w:rPr>
        <w:t xml:space="preserve"> так или иначе связана с детьми, собрались в Москве, на Координационный Совет «Гражданское общество – детям России», где утвердили Концепцию и выбрали региональных представителей. Председателем Союза стала Элла Памфилова.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Согласно Концепции, российские некоммерческие организации свою роль в области защиты прав детей видят в систематизации и распространении опыта наиболее эффективных социальных программ и проектов в области защиты прав детей, подростков и молодежи по приоритетным направлениям: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поддержка семьи в интересах обеспечения здоровья, благополучия и полноценного развития будущих поколений нации;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продвижение программ здорового образа жизни подростков и молодежи;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поддержка форм трудовой занятости подростков и молодежи;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организация досуга детей, подростков и молодежи в рамках культурных, творческих и спортивно-оздоровительных инициатив;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профилактика детской инвалидности;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реабилитация детей-инвалидов без отрыва от семьи, содействие развитию интегрированного образования, создание среды, позволяющей человеку использовать свои собственные ресурсы для полноценного развития;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развитие семейных форм устройства детей, оставшихся без родительского попечения;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– </w:t>
      </w:r>
      <w:proofErr w:type="gramStart"/>
      <w:r>
        <w:rPr>
          <w:rFonts w:ascii="Georgia" w:hAnsi="Georgia"/>
          <w:color w:val="444444"/>
          <w:sz w:val="22"/>
          <w:szCs w:val="22"/>
        </w:rPr>
        <w:t>социальная</w:t>
      </w:r>
      <w:proofErr w:type="gramEnd"/>
      <w:r>
        <w:rPr>
          <w:rFonts w:ascii="Georgia" w:hAnsi="Georgia"/>
          <w:color w:val="444444"/>
          <w:sz w:val="22"/>
          <w:szCs w:val="22"/>
        </w:rPr>
        <w:t xml:space="preserve"> ре-интеграция выпускников интернатов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воссоздание в России системы ювенальной юстиции;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 xml:space="preserve">– внедрение институтов и механизмов независимого общественного </w:t>
      </w:r>
      <w:proofErr w:type="gramStart"/>
      <w:r>
        <w:rPr>
          <w:rFonts w:ascii="Georgia" w:hAnsi="Georgia"/>
          <w:color w:val="444444"/>
          <w:sz w:val="22"/>
          <w:szCs w:val="22"/>
        </w:rPr>
        <w:t>контроля за</w:t>
      </w:r>
      <w:proofErr w:type="gramEnd"/>
      <w:r>
        <w:rPr>
          <w:rFonts w:ascii="Georgia" w:hAnsi="Georgia"/>
          <w:color w:val="444444"/>
          <w:sz w:val="22"/>
          <w:szCs w:val="22"/>
        </w:rPr>
        <w:t xml:space="preserve"> соблюдением прав детей на федеральном, региональном и местном уровнях – таких, как уполномоченные по правам детей, общественные инспекторы, и др.;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развитие сотрудничества с государственными органами и структурами, в том числе через систему социального заказа по программам, осуществляемым в интересах детей;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lastRenderedPageBreak/>
        <w:t>– развитие моделей партнерства с социально ответственным бизнесом;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– продвижение законопроектов, поощряющих благотворительность в интересах детей и в поддержку соответствующих гражданских инициатив.</w:t>
      </w:r>
    </w:p>
    <w:p w:rsidR="00C767B8" w:rsidRDefault="00C767B8" w:rsidP="00C767B8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  <w:r>
        <w:rPr>
          <w:rFonts w:ascii="Georgia" w:hAnsi="Georgia"/>
          <w:color w:val="444444"/>
          <w:sz w:val="22"/>
          <w:szCs w:val="22"/>
        </w:rPr>
        <w:t>Таким образом, российские НКО являются перспективным партнером для государства в развитии и совершенствовании механизмов защиты прав детей.</w:t>
      </w:r>
    </w:p>
    <w:p w:rsidR="00C767B8" w:rsidRDefault="00C767B8" w:rsidP="00102880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</w:p>
    <w:p w:rsidR="00504112" w:rsidRDefault="00504112" w:rsidP="00504112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</w:p>
    <w:p w:rsidR="00102880" w:rsidRDefault="00102880" w:rsidP="00504112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</w:p>
    <w:p w:rsidR="00102880" w:rsidRDefault="00102880" w:rsidP="00504112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</w:p>
    <w:p w:rsidR="00EC25BB" w:rsidRDefault="00EC25BB" w:rsidP="00504112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</w:p>
    <w:p w:rsidR="00EC25BB" w:rsidRDefault="00EC25BB" w:rsidP="00504112">
      <w:pPr>
        <w:pStyle w:val="a3"/>
        <w:spacing w:before="0" w:beforeAutospacing="0" w:after="187" w:afterAutospacing="0" w:line="337" w:lineRule="atLeast"/>
        <w:rPr>
          <w:rFonts w:ascii="Georgia" w:hAnsi="Georgia"/>
          <w:color w:val="444444"/>
          <w:sz w:val="22"/>
          <w:szCs w:val="22"/>
        </w:rPr>
      </w:pP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</w:p>
    <w:p w:rsidR="00504112" w:rsidRPr="00504112" w:rsidRDefault="00504112" w:rsidP="00504112">
      <w:pPr>
        <w:spacing w:after="187" w:line="337" w:lineRule="atLeast"/>
        <w:rPr>
          <w:rFonts w:ascii="Georgia" w:eastAsia="Times New Roman" w:hAnsi="Georgia" w:cs="Times New Roman"/>
          <w:color w:val="444444"/>
          <w:lang w:eastAsia="ru-RU"/>
        </w:rPr>
      </w:pPr>
    </w:p>
    <w:sectPr w:rsidR="00504112" w:rsidRPr="00504112" w:rsidSect="001C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161C"/>
    <w:multiLevelType w:val="multilevel"/>
    <w:tmpl w:val="BB16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5DD0"/>
    <w:rsid w:val="00102880"/>
    <w:rsid w:val="001C21C7"/>
    <w:rsid w:val="00504112"/>
    <w:rsid w:val="005A5DD0"/>
    <w:rsid w:val="00772D63"/>
    <w:rsid w:val="00913A42"/>
    <w:rsid w:val="00B23147"/>
    <w:rsid w:val="00C767B8"/>
    <w:rsid w:val="00D62D6D"/>
    <w:rsid w:val="00D85044"/>
    <w:rsid w:val="00EC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C7"/>
  </w:style>
  <w:style w:type="paragraph" w:styleId="2">
    <w:name w:val="heading 2"/>
    <w:basedOn w:val="a"/>
    <w:link w:val="20"/>
    <w:uiPriority w:val="9"/>
    <w:qFormat/>
    <w:rsid w:val="005A5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5A5D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5D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5D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DD0"/>
    <w:rPr>
      <w:b/>
      <w:bCs/>
    </w:rPr>
  </w:style>
  <w:style w:type="character" w:customStyle="1" w:styleId="apple-converted-space">
    <w:name w:val="apple-converted-space"/>
    <w:basedOn w:val="a0"/>
    <w:rsid w:val="005A5DD0"/>
  </w:style>
  <w:style w:type="character" w:styleId="a5">
    <w:name w:val="Hyperlink"/>
    <w:basedOn w:val="a0"/>
    <w:uiPriority w:val="99"/>
    <w:semiHidden/>
    <w:unhideWhenUsed/>
    <w:rsid w:val="005A5DD0"/>
    <w:rPr>
      <w:color w:val="0000FF"/>
      <w:u w:val="single"/>
    </w:rPr>
  </w:style>
  <w:style w:type="character" w:styleId="a6">
    <w:name w:val="Emphasis"/>
    <w:basedOn w:val="a0"/>
    <w:uiPriority w:val="20"/>
    <w:qFormat/>
    <w:rsid w:val="005A5DD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A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ugosvet.ru/enc/istoriya/ORGANIZATSIYA_OBEDINENNIH_NATSI_OON.html" TargetMode="External"/><Relationship Id="rId5" Type="http://schemas.openxmlformats.org/officeDocument/2006/relationships/hyperlink" Target="http://www.krugosvet.ru/enc/ekonomika-i-pravo/vseobshchaya-deklaratsiya-prav-chelov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4249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chikago</dc:creator>
  <cp:lastModifiedBy>chikago</cp:lastModifiedBy>
  <cp:revision>3</cp:revision>
  <dcterms:created xsi:type="dcterms:W3CDTF">2016-01-18T11:05:00Z</dcterms:created>
  <dcterms:modified xsi:type="dcterms:W3CDTF">2016-01-18T12:53:00Z</dcterms:modified>
</cp:coreProperties>
</file>