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A4" w:rsidRPr="008A6DA4" w:rsidRDefault="008A6DA4" w:rsidP="008A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A4">
        <w:rPr>
          <w:rFonts w:ascii="Times New Roman" w:hAnsi="Times New Roman" w:cs="Times New Roman"/>
          <w:b/>
          <w:sz w:val="24"/>
          <w:szCs w:val="24"/>
        </w:rPr>
        <w:t>Памятка для воспитателя</w:t>
      </w:r>
    </w:p>
    <w:p w:rsidR="008A6DA4" w:rsidRPr="008A6DA4" w:rsidRDefault="008A6DA4" w:rsidP="008A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6DA4">
        <w:rPr>
          <w:rFonts w:ascii="Times New Roman" w:hAnsi="Times New Roman" w:cs="Times New Roman"/>
          <w:b/>
          <w:sz w:val="24"/>
          <w:szCs w:val="24"/>
        </w:rPr>
        <w:t>Примерный «алгоритм» подготовки занятия-экспериментирования</w:t>
      </w:r>
      <w:bookmarkEnd w:id="0"/>
    </w:p>
    <w:p w:rsidR="008A6DA4" w:rsidRPr="008A6DA4" w:rsidRDefault="008A6DA4" w:rsidP="008A6DA4">
      <w:pPr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1.         </w:t>
      </w:r>
      <w:proofErr w:type="gramStart"/>
      <w:r w:rsidRPr="008A6DA4">
        <w:rPr>
          <w:rFonts w:ascii="Times New Roman" w:hAnsi="Times New Roman" w:cs="Times New Roman"/>
          <w:sz w:val="24"/>
          <w:szCs w:val="24"/>
        </w:rPr>
        <w:t>Предварительная работа: экскурсии, наблюдения, беседы, чтение, рассматривание иллюстративных материалов, зарисовки отдельных явлений, фактов и т.д., по изучению теории вопроса.</w:t>
      </w:r>
      <w:proofErr w:type="gramEnd"/>
    </w:p>
    <w:p w:rsidR="008A6DA4" w:rsidRPr="008A6DA4" w:rsidRDefault="008A6DA4" w:rsidP="008A6DA4">
      <w:pPr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2.         Определение типа, вида и тематики занятия - экспериментирования.</w:t>
      </w:r>
    </w:p>
    <w:p w:rsidR="008A6DA4" w:rsidRPr="008A6DA4" w:rsidRDefault="008A6DA4" w:rsidP="008A6DA4">
      <w:pPr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3.         Выбор цели, задач работы с детьми (как правило, это познавательные, развивающие, воспитательные задачи).</w:t>
      </w:r>
    </w:p>
    <w:p w:rsidR="008A6DA4" w:rsidRPr="008A6DA4" w:rsidRDefault="008A6DA4" w:rsidP="008A6DA4">
      <w:pPr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4.         Игровой тренинг внимания, восприятия, памяти, логики, мышления.</w:t>
      </w:r>
    </w:p>
    <w:p w:rsidR="008A6DA4" w:rsidRPr="008A6DA4" w:rsidRDefault="008A6DA4" w:rsidP="008A6DA4">
      <w:pPr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5.         Предварительная исследовательская работа с использованием оборудования, учебных пособий (в мини - лаборатории или центре науки).</w:t>
      </w:r>
    </w:p>
    <w:p w:rsidR="008A6DA4" w:rsidRPr="008A6DA4" w:rsidRDefault="008A6DA4" w:rsidP="008A6DA4">
      <w:pPr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6.         Выбор и подготовка пособий и оборудования: сезонности, возраста детей, изучаемой темы.</w:t>
      </w:r>
    </w:p>
    <w:p w:rsidR="008A6DA4" w:rsidRPr="008A6DA4" w:rsidRDefault="008A6DA4" w:rsidP="008A6DA4">
      <w:pPr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7.         Обобщение результатов наблюдений в различной форме: дневники наблюдений, коллажи, </w:t>
      </w:r>
      <w:proofErr w:type="spellStart"/>
      <w:r w:rsidRPr="008A6DA4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8A6DA4">
        <w:rPr>
          <w:rFonts w:ascii="Times New Roman" w:hAnsi="Times New Roman" w:cs="Times New Roman"/>
          <w:sz w:val="24"/>
          <w:szCs w:val="24"/>
        </w:rPr>
        <w:t>, фото, пиктограммы, рассказы, рисунки и т.д., с целью подведения детей к самостоятельным выводам по результатам исследования.</w:t>
      </w:r>
    </w:p>
    <w:p w:rsidR="00774E7C" w:rsidRPr="008A6DA4" w:rsidRDefault="00774E7C" w:rsidP="008A6DA4">
      <w:pPr>
        <w:rPr>
          <w:rFonts w:ascii="Times New Roman" w:hAnsi="Times New Roman" w:cs="Times New Roman"/>
          <w:sz w:val="24"/>
          <w:szCs w:val="24"/>
        </w:rPr>
      </w:pPr>
    </w:p>
    <w:sectPr w:rsidR="00774E7C" w:rsidRPr="008A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4"/>
    <w:rsid w:val="00774E7C"/>
    <w:rsid w:val="008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2016-01-18T20:37:00Z</dcterms:created>
  <dcterms:modified xsi:type="dcterms:W3CDTF">2016-01-18T20:38:00Z</dcterms:modified>
</cp:coreProperties>
</file>