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33" w:rsidRDefault="00E90333" w:rsidP="00E90333">
      <w:pPr>
        <w:pStyle w:val="a4"/>
        <w:ind w:firstLine="709"/>
        <w:jc w:val="both"/>
        <w:rPr>
          <w:spacing w:val="-6"/>
        </w:rPr>
      </w:pPr>
    </w:p>
    <w:p w:rsidR="00CA3969" w:rsidRPr="00CF2463" w:rsidRDefault="00CF2463" w:rsidP="00CF2463">
      <w:pPr>
        <w:spacing w:line="360" w:lineRule="auto"/>
        <w:jc w:val="center"/>
        <w:rPr>
          <w:b/>
          <w:sz w:val="40"/>
          <w:szCs w:val="40"/>
        </w:rPr>
      </w:pPr>
      <w:r w:rsidRPr="00CF2463">
        <w:rPr>
          <w:b/>
          <w:sz w:val="40"/>
          <w:szCs w:val="40"/>
        </w:rPr>
        <w:t>Плетение из бумажной лозы</w:t>
      </w:r>
    </w:p>
    <w:p w:rsidR="00CF2463" w:rsidRPr="00CF2463" w:rsidRDefault="00CF2463" w:rsidP="00CF2463">
      <w:pPr>
        <w:spacing w:line="360" w:lineRule="auto"/>
        <w:jc w:val="right"/>
        <w:rPr>
          <w:i/>
        </w:rPr>
      </w:pPr>
      <w:r w:rsidRPr="00CF2463">
        <w:rPr>
          <w:i/>
        </w:rPr>
        <w:t>Воспитатель МДОУ «Детский сад «Солнышко»</w:t>
      </w:r>
    </w:p>
    <w:p w:rsidR="00F9131F" w:rsidRDefault="00F9131F" w:rsidP="00384CBF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F9131F">
        <w:rPr>
          <w:sz w:val="26"/>
          <w:szCs w:val="26"/>
        </w:rPr>
        <w:t xml:space="preserve">Эстетическое воспитание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 (известно, что для дошкольника понятия «красивый» и «добрый» почти идентичны), повышает и познавательную активность, даже влияет на физическое развитие. </w:t>
      </w:r>
    </w:p>
    <w:p w:rsidR="00F9131F" w:rsidRPr="00F9131F" w:rsidRDefault="00F9131F" w:rsidP="00F9131F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F9131F">
        <w:rPr>
          <w:sz w:val="26"/>
          <w:szCs w:val="26"/>
        </w:rPr>
        <w:t xml:space="preserve">Для реализации задач эстетического воспитания детей необходимы определенные условия. Прежде всего, это среда, в которой ребенок живет и развивается. </w:t>
      </w:r>
    </w:p>
    <w:p w:rsidR="00F9131F" w:rsidRDefault="00F9131F" w:rsidP="00F9131F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F9131F">
        <w:rPr>
          <w:sz w:val="26"/>
          <w:szCs w:val="26"/>
        </w:rPr>
        <w:t>Оформление помещения группы в детском саду играет большую роль в воспитании детей. Ребенок находится здесь весь день и окружающая обстановка радует его, способствует пробуждению положительных эмоций, воспитанию хорошего вкуса.</w:t>
      </w:r>
    </w:p>
    <w:p w:rsidR="00384CBF" w:rsidRPr="00384CBF" w:rsidRDefault="00384CBF" w:rsidP="00384CBF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384CBF">
        <w:rPr>
          <w:color w:val="000000"/>
          <w:sz w:val="26"/>
          <w:szCs w:val="26"/>
        </w:rPr>
        <w:t xml:space="preserve">Анализируя существовавшую практику предметно-пространственной среды в нашем дошкольном учреждении, мы констатировали, что ее содержание и формы организации характеризуются традиционностью, стереотипностью и некой </w:t>
      </w:r>
      <w:proofErr w:type="spellStart"/>
      <w:r w:rsidRPr="00384CBF">
        <w:rPr>
          <w:color w:val="000000"/>
          <w:sz w:val="26"/>
          <w:szCs w:val="26"/>
        </w:rPr>
        <w:t>стандартизированностью</w:t>
      </w:r>
      <w:proofErr w:type="spellEnd"/>
      <w:r w:rsidRPr="00384CBF">
        <w:rPr>
          <w:color w:val="000000"/>
          <w:sz w:val="26"/>
          <w:szCs w:val="26"/>
        </w:rPr>
        <w:t>. Опираясь на наблюдения организации предметно-пространственной среды групповой комнаты, мы заключили, что в детском саду в основном встречается односложное внутреннее пространство, образуемое мебелью и игровым оборудованием. Дети не име</w:t>
      </w:r>
      <w:r w:rsidR="005701FD">
        <w:rPr>
          <w:color w:val="000000"/>
          <w:sz w:val="26"/>
          <w:szCs w:val="26"/>
        </w:rPr>
        <w:t>ют</w:t>
      </w:r>
      <w:r w:rsidRPr="00384CBF">
        <w:rPr>
          <w:color w:val="000000"/>
          <w:sz w:val="26"/>
          <w:szCs w:val="26"/>
        </w:rPr>
        <w:t xml:space="preserve"> возможности участвовать в организации и оформлении предметно-пространственной среды своей групповой комнаты. </w:t>
      </w:r>
      <w:r w:rsidR="005701FD">
        <w:rPr>
          <w:color w:val="000000"/>
          <w:sz w:val="26"/>
          <w:szCs w:val="26"/>
        </w:rPr>
        <w:t>Выставки</w:t>
      </w:r>
      <w:r w:rsidRPr="00384CBF">
        <w:rPr>
          <w:color w:val="000000"/>
          <w:sz w:val="26"/>
          <w:szCs w:val="26"/>
        </w:rPr>
        <w:t xml:space="preserve"> детских работ мы наблюдали лишь в раздевалке, где </w:t>
      </w:r>
      <w:r w:rsidR="005701FD">
        <w:rPr>
          <w:color w:val="000000"/>
          <w:sz w:val="26"/>
          <w:szCs w:val="26"/>
        </w:rPr>
        <w:t>размещались</w:t>
      </w:r>
      <w:r w:rsidRPr="00384CBF">
        <w:rPr>
          <w:color w:val="000000"/>
          <w:sz w:val="26"/>
          <w:szCs w:val="26"/>
        </w:rPr>
        <w:t xml:space="preserve"> поделки и рисунки, выполненные на занятиях. </w:t>
      </w:r>
    </w:p>
    <w:p w:rsidR="005701FD" w:rsidRPr="005701FD" w:rsidRDefault="00B85A16" w:rsidP="005701FD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Опираясь на п</w:t>
      </w:r>
      <w:r w:rsidR="005701FD" w:rsidRPr="005701FD">
        <w:rPr>
          <w:color w:val="000000"/>
          <w:sz w:val="26"/>
          <w:szCs w:val="26"/>
        </w:rPr>
        <w:t xml:space="preserve">сихолого-педагогические исследования (В. В. Давыдова, Л. Б. </w:t>
      </w:r>
      <w:proofErr w:type="spellStart"/>
      <w:r w:rsidR="005701FD" w:rsidRPr="005701FD">
        <w:rPr>
          <w:color w:val="000000"/>
          <w:sz w:val="26"/>
          <w:szCs w:val="26"/>
        </w:rPr>
        <w:t>Переверзева</w:t>
      </w:r>
      <w:proofErr w:type="spellEnd"/>
      <w:r w:rsidR="005701FD" w:rsidRPr="005701FD">
        <w:rPr>
          <w:color w:val="000000"/>
          <w:sz w:val="26"/>
          <w:szCs w:val="26"/>
        </w:rPr>
        <w:t xml:space="preserve">, Л. П. </w:t>
      </w:r>
      <w:proofErr w:type="spellStart"/>
      <w:r w:rsidR="005701FD" w:rsidRPr="005701FD">
        <w:rPr>
          <w:color w:val="000000"/>
          <w:sz w:val="26"/>
          <w:szCs w:val="26"/>
        </w:rPr>
        <w:t>Печко</w:t>
      </w:r>
      <w:proofErr w:type="spellEnd"/>
      <w:r w:rsidR="005701FD" w:rsidRPr="005701FD">
        <w:rPr>
          <w:color w:val="000000"/>
          <w:sz w:val="26"/>
          <w:szCs w:val="26"/>
        </w:rPr>
        <w:t>, В. А. Петровского и др.), а также исходя из поставленных нами задач формирования художественно-творческих способностей детей, определи</w:t>
      </w:r>
      <w:r w:rsidR="00E762D8">
        <w:rPr>
          <w:color w:val="000000"/>
          <w:sz w:val="26"/>
          <w:szCs w:val="26"/>
        </w:rPr>
        <w:t>ли</w:t>
      </w:r>
      <w:r w:rsidR="005701FD" w:rsidRPr="005701FD">
        <w:rPr>
          <w:color w:val="000000"/>
          <w:sz w:val="26"/>
          <w:szCs w:val="26"/>
        </w:rPr>
        <w:t xml:space="preserve"> требования к предметно-пространственной среде:</w:t>
      </w:r>
    </w:p>
    <w:p w:rsidR="005701FD" w:rsidRPr="005701FD" w:rsidRDefault="005701FD" w:rsidP="005701FD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701FD">
        <w:rPr>
          <w:color w:val="000000"/>
          <w:sz w:val="26"/>
          <w:szCs w:val="26"/>
        </w:rPr>
        <w:t>•  сменяемая, вариативная, динамичная, должна включать разнообразные компоненты, способствующие формированию различных видов деятельности;</w:t>
      </w:r>
    </w:p>
    <w:p w:rsidR="005701FD" w:rsidRPr="005701FD" w:rsidRDefault="005701FD" w:rsidP="005701FD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701FD">
        <w:rPr>
          <w:color w:val="000000"/>
          <w:sz w:val="26"/>
          <w:szCs w:val="26"/>
        </w:rPr>
        <w:t>•  взаимосвязана со всеми ее частями и окружающей средой, целостна, что позволит детям свободно заниматься разными видами деятельности, взаимодействовать друг с другом;</w:t>
      </w:r>
    </w:p>
    <w:p w:rsidR="005701FD" w:rsidRPr="005701FD" w:rsidRDefault="005701FD" w:rsidP="005701FD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701FD">
        <w:rPr>
          <w:color w:val="000000"/>
          <w:sz w:val="26"/>
          <w:szCs w:val="26"/>
        </w:rPr>
        <w:lastRenderedPageBreak/>
        <w:t>•  не должна быть завершенной, застывшей, ее следует периодически преобразовывать, с учетом специфики детского восприятия, стимулировать физическую, творческую, интеллектуальную активность детей;</w:t>
      </w:r>
    </w:p>
    <w:p w:rsidR="005701FD" w:rsidRPr="005701FD" w:rsidRDefault="005701FD" w:rsidP="00E762D8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701FD">
        <w:rPr>
          <w:color w:val="000000"/>
          <w:sz w:val="26"/>
          <w:szCs w:val="26"/>
        </w:rPr>
        <w:t xml:space="preserve">•  должна быть организована так, чтобы материалы и оборудование, необходимые детям для осуществления любой деятельности, были в поле зрения ребенка, доступны, чтобы он мог их взять, не обращаясь за помощью к взрослому. </w:t>
      </w:r>
    </w:p>
    <w:p w:rsidR="005701FD" w:rsidRDefault="005701FD" w:rsidP="005701FD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701FD">
        <w:rPr>
          <w:color w:val="000000"/>
          <w:sz w:val="26"/>
          <w:szCs w:val="26"/>
        </w:rPr>
        <w:t>•  должна соответствовать возрастным, половым психофизиологическим особенностям детей</w:t>
      </w:r>
      <w:r w:rsidR="00E762D8">
        <w:rPr>
          <w:color w:val="000000"/>
          <w:sz w:val="26"/>
          <w:szCs w:val="26"/>
        </w:rPr>
        <w:t>;</w:t>
      </w:r>
    </w:p>
    <w:p w:rsidR="00E762D8" w:rsidRPr="005701FD" w:rsidRDefault="00E762D8" w:rsidP="005701FD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E762D8">
        <w:rPr>
          <w:color w:val="000000"/>
          <w:sz w:val="26"/>
          <w:szCs w:val="26"/>
        </w:rPr>
        <w:t>•  в создание среды активно включать детей, т. к. это способствует формированию осознанного отношения ребенка к среде, понимания взаимозависимости всех ее компонентов, необходимой комфортности для всех детей и взрослых группы детского учреждения, стремления и умения согласовывать свои желания и интерес</w:t>
      </w:r>
      <w:r>
        <w:rPr>
          <w:color w:val="000000"/>
          <w:sz w:val="26"/>
          <w:szCs w:val="26"/>
        </w:rPr>
        <w:t>ы с другими.</w:t>
      </w:r>
    </w:p>
    <w:p w:rsidR="005C29F6" w:rsidRPr="005C29F6" w:rsidRDefault="0078361B" w:rsidP="005C29F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целью реализации последнего требования,</w:t>
      </w:r>
      <w:r w:rsidRPr="0078361B">
        <w:rPr>
          <w:sz w:val="26"/>
          <w:szCs w:val="26"/>
        </w:rPr>
        <w:t xml:space="preserve"> мы озадачились поиском новых техник в оформлении группового пространства и детских работ. Очень интересной находкой, для решения этой проблемы, стало плетение из бумажной лозы. </w:t>
      </w:r>
      <w:r w:rsidR="00E327C6">
        <w:rPr>
          <w:sz w:val="26"/>
          <w:szCs w:val="26"/>
        </w:rPr>
        <w:t xml:space="preserve">Данная техника уже имеет множество поклонников. Разработано и опубликовано большое количество мастер-классов, но все эти материалы ориентированы на школьников и взрослых. </w:t>
      </w:r>
      <w:r w:rsidR="005C29F6" w:rsidRPr="005C29F6">
        <w:rPr>
          <w:sz w:val="26"/>
          <w:szCs w:val="26"/>
        </w:rPr>
        <w:t xml:space="preserve">Изучив литературу, посмотрев большое количество мастер-классов, пришла к выводу, что этот вид рукоделия с успехом может быть использован </w:t>
      </w:r>
      <w:r w:rsidR="00E327C6">
        <w:rPr>
          <w:sz w:val="26"/>
          <w:szCs w:val="26"/>
        </w:rPr>
        <w:t xml:space="preserve">и </w:t>
      </w:r>
      <w:r w:rsidR="005C29F6" w:rsidRPr="005C29F6">
        <w:rPr>
          <w:sz w:val="26"/>
          <w:szCs w:val="26"/>
        </w:rPr>
        <w:t>в работе с дошкольниками</w:t>
      </w:r>
      <w:r w:rsidR="00E327C6">
        <w:rPr>
          <w:sz w:val="26"/>
          <w:szCs w:val="26"/>
        </w:rPr>
        <w:t xml:space="preserve">. Применять его можно </w:t>
      </w:r>
      <w:r w:rsidR="005C29F6" w:rsidRPr="005C29F6">
        <w:rPr>
          <w:sz w:val="26"/>
          <w:szCs w:val="26"/>
        </w:rPr>
        <w:t xml:space="preserve">в двух направлениях: </w:t>
      </w:r>
    </w:p>
    <w:p w:rsidR="005C29F6" w:rsidRPr="009F6153" w:rsidRDefault="005C29F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F6153">
        <w:rPr>
          <w:sz w:val="26"/>
          <w:szCs w:val="26"/>
        </w:rPr>
        <w:t xml:space="preserve">изготовление детьми поделок из бумажных трубочек, </w:t>
      </w:r>
    </w:p>
    <w:p w:rsidR="005C29F6" w:rsidRPr="009F6153" w:rsidRDefault="00E327C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использование готовых изделий </w:t>
      </w:r>
      <w:r w:rsidR="005C29F6" w:rsidRPr="009F6153">
        <w:rPr>
          <w:sz w:val="26"/>
          <w:szCs w:val="26"/>
        </w:rPr>
        <w:t>в качестве декора</w:t>
      </w:r>
      <w:r>
        <w:rPr>
          <w:sz w:val="26"/>
          <w:szCs w:val="26"/>
        </w:rPr>
        <w:t xml:space="preserve"> групповых помещений</w:t>
      </w:r>
      <w:r w:rsidR="005C29F6" w:rsidRPr="009F6153">
        <w:rPr>
          <w:sz w:val="26"/>
          <w:szCs w:val="26"/>
        </w:rPr>
        <w:t>.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 xml:space="preserve">Какие же поделки из бумажной лозы доступны дошкольникам для самостоятельного выполнения? Прежде всего, это плоские изделия: салфетки, коврики, настенные панно, простые рамки, поделки на основе роллов. А также несложные объемные изделия — корзинка, вазочка, </w:t>
      </w:r>
      <w:proofErr w:type="spellStart"/>
      <w:r w:rsidRPr="005C29F6">
        <w:rPr>
          <w:sz w:val="26"/>
          <w:szCs w:val="26"/>
        </w:rPr>
        <w:t>карандашница</w:t>
      </w:r>
      <w:proofErr w:type="spellEnd"/>
      <w:r w:rsidRPr="005C29F6">
        <w:rPr>
          <w:sz w:val="26"/>
          <w:szCs w:val="26"/>
        </w:rPr>
        <w:t>, выполненные простым плетением с использованием картонного дна.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Использование в работе с дошкольниками техники плетения из бумажных трубочек способствует:</w:t>
      </w:r>
    </w:p>
    <w:p w:rsidR="005C29F6" w:rsidRPr="005C29F6" w:rsidRDefault="005C29F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развитию мелкой моторики, внимания, усидчивости, целеустремленности, творческого воображения, эстетического вкуса;</w:t>
      </w:r>
    </w:p>
    <w:p w:rsidR="005C29F6" w:rsidRPr="005C29F6" w:rsidRDefault="005C29F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приобщению к экологическому движению: то, что могло стать обычным мусором, становится красивой оригинальной вещью.</w:t>
      </w:r>
    </w:p>
    <w:p w:rsidR="005C29F6" w:rsidRPr="005C29F6" w:rsidRDefault="005C29F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C29F6">
        <w:rPr>
          <w:sz w:val="26"/>
          <w:szCs w:val="26"/>
        </w:rPr>
        <w:lastRenderedPageBreak/>
        <w:t>сохранению и укреплению традиций народного декоративно-прикладного творчества.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Кроме этого, плетение из бумажной лозы обладает рядом несомненных достоинств:</w:t>
      </w:r>
    </w:p>
    <w:p w:rsidR="005C29F6" w:rsidRPr="005C29F6" w:rsidRDefault="005C29F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доступность и безопасность материалов,</w:t>
      </w:r>
    </w:p>
    <w:p w:rsidR="005C29F6" w:rsidRPr="005C29F6" w:rsidRDefault="005C29F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простота исполнения,</w:t>
      </w:r>
    </w:p>
    <w:p w:rsidR="005C29F6" w:rsidRPr="005C29F6" w:rsidRDefault="005C29F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C29F6">
        <w:rPr>
          <w:sz w:val="26"/>
          <w:szCs w:val="26"/>
        </w:rPr>
        <w:t xml:space="preserve">возможность ознакомления дошкольников с различными дополнительными техниками декорирования: </w:t>
      </w:r>
      <w:proofErr w:type="spellStart"/>
      <w:r w:rsidRPr="005C29F6">
        <w:rPr>
          <w:sz w:val="26"/>
          <w:szCs w:val="26"/>
        </w:rPr>
        <w:t>декупаж</w:t>
      </w:r>
      <w:proofErr w:type="spellEnd"/>
      <w:r w:rsidRPr="005C29F6">
        <w:rPr>
          <w:sz w:val="26"/>
          <w:szCs w:val="26"/>
        </w:rPr>
        <w:t>, украшение кружевом, вышивка лентами и др.),</w:t>
      </w:r>
    </w:p>
    <w:p w:rsidR="005C29F6" w:rsidRPr="005C29F6" w:rsidRDefault="005C29F6" w:rsidP="009F615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возможность плетения из бумажных трубочек широкого спектра изделий, которые по своей прочности и функциональности нисколько не уступают изделиям из ивовой лозы.</w:t>
      </w:r>
    </w:p>
    <w:p w:rsidR="009115C9" w:rsidRDefault="009115C9" w:rsidP="009115C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Технология изготовления изделий из бумажной лозы несложная и вполне доступна дошкольникам, начиная со старшего дошкольного возраста. </w:t>
      </w:r>
    </w:p>
    <w:p w:rsidR="009115C9" w:rsidRDefault="009115C9" w:rsidP="009115C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Используется как газетная и журнальная бумага, так и обычная офисная. </w:t>
      </w:r>
      <w:r w:rsidRPr="009115C9">
        <w:rPr>
          <w:sz w:val="26"/>
          <w:szCs w:val="26"/>
        </w:rPr>
        <w:t>Также в работе с дошкольниками неплохо зарекомендовала себя тетрадная бумага. Трубочки из нее получаются достаточно плотными и пластичными, а белый цвет позволяет добиться равномерного окрашивания готового изделия.</w:t>
      </w:r>
    </w:p>
    <w:p w:rsidR="005C29F6" w:rsidRPr="005C29F6" w:rsidRDefault="005C29F6" w:rsidP="009115C9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Для плетения можно использовать как белые, так и окрашенные</w:t>
      </w:r>
      <w:r w:rsidR="009115C9">
        <w:rPr>
          <w:sz w:val="26"/>
          <w:szCs w:val="26"/>
        </w:rPr>
        <w:t xml:space="preserve"> с помощью акриловых грунтовок и красок, пищевых красителей, зеленкой, марганцовкой </w:t>
      </w:r>
      <w:r w:rsidRPr="005C29F6">
        <w:rPr>
          <w:sz w:val="26"/>
          <w:szCs w:val="26"/>
        </w:rPr>
        <w:t xml:space="preserve">трубочки. 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Если окрашиванием занимается взрослый, то можно воспользоваться красителями для волос или тканей, аэрозольными красками.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Красить трубочки можно кисточкой, губкой, опускать трубочки в емкость с краской (делать это нужно очень быстро, чтобы трубочки не размокли и не расклеились).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Доступным для детей и простым в исполнении является окрашивание трубочек с помощью губки. Оно позволяет достаточно быстро окрасить большое количество трубочек, при этом они не сильно намокают и практически сразу готовы к плетению.</w:t>
      </w:r>
    </w:p>
    <w:p w:rsidR="005C29F6" w:rsidRPr="005C29F6" w:rsidRDefault="00CD3529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CD3529">
        <w:rPr>
          <w:sz w:val="26"/>
          <w:szCs w:val="26"/>
        </w:rPr>
        <w:t xml:space="preserve">Для </w:t>
      </w:r>
      <w:r>
        <w:rPr>
          <w:sz w:val="26"/>
          <w:szCs w:val="26"/>
        </w:rPr>
        <w:t>с</w:t>
      </w:r>
      <w:r w:rsidR="005C29F6" w:rsidRPr="00CD3529">
        <w:rPr>
          <w:sz w:val="26"/>
          <w:szCs w:val="26"/>
        </w:rPr>
        <w:t>кручивани</w:t>
      </w:r>
      <w:r>
        <w:rPr>
          <w:sz w:val="26"/>
          <w:szCs w:val="26"/>
        </w:rPr>
        <w:t>я</w:t>
      </w:r>
      <w:r w:rsidR="005C29F6" w:rsidRPr="00CD3529">
        <w:rPr>
          <w:sz w:val="26"/>
          <w:szCs w:val="26"/>
        </w:rPr>
        <w:t xml:space="preserve"> бумажных трубочек</w:t>
      </w:r>
      <w:r>
        <w:rPr>
          <w:sz w:val="26"/>
          <w:szCs w:val="26"/>
        </w:rPr>
        <w:t xml:space="preserve"> обычно используется спица, но в</w:t>
      </w:r>
      <w:r w:rsidR="005C29F6" w:rsidRPr="005C29F6">
        <w:rPr>
          <w:sz w:val="26"/>
          <w:szCs w:val="26"/>
        </w:rPr>
        <w:t xml:space="preserve"> целях безопасности детям для скручивания трубочек можно предложить тонкий фломастер.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 xml:space="preserve">Всякое объемное плетеное изделие начинается </w:t>
      </w:r>
      <w:proofErr w:type="gramStart"/>
      <w:r w:rsidRPr="005C29F6">
        <w:rPr>
          <w:sz w:val="26"/>
          <w:szCs w:val="26"/>
        </w:rPr>
        <w:t>с</w:t>
      </w:r>
      <w:proofErr w:type="gramEnd"/>
      <w:r w:rsidRPr="005C29F6">
        <w:rPr>
          <w:sz w:val="26"/>
          <w:szCs w:val="26"/>
        </w:rPr>
        <w:t xml:space="preserve"> дна. Дно может быть разной формы: прямоугольное, квадратное, круглое, овальное и др. В традиционном плетении существует множество вариантов плетения дна, но все они трудны для дошкольников. 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 xml:space="preserve">В детских работах плетеное дно мы с успехом заменяем </w:t>
      </w:r>
      <w:proofErr w:type="gramStart"/>
      <w:r w:rsidRPr="005C29F6">
        <w:rPr>
          <w:sz w:val="26"/>
          <w:szCs w:val="26"/>
        </w:rPr>
        <w:t>на</w:t>
      </w:r>
      <w:proofErr w:type="gramEnd"/>
      <w:r w:rsidRPr="005C29F6">
        <w:rPr>
          <w:sz w:val="26"/>
          <w:szCs w:val="26"/>
        </w:rPr>
        <w:t xml:space="preserve"> картонное. </w:t>
      </w:r>
    </w:p>
    <w:p w:rsidR="0054669B" w:rsidRDefault="0054669B" w:rsidP="005C29F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облегчения процесса плетения объемного изделия используем формы для </w:t>
      </w:r>
      <w:proofErr w:type="spellStart"/>
      <w:r>
        <w:rPr>
          <w:sz w:val="26"/>
          <w:szCs w:val="26"/>
        </w:rPr>
        <w:t>оплетания</w:t>
      </w:r>
      <w:proofErr w:type="spellEnd"/>
      <w:r>
        <w:rPr>
          <w:sz w:val="26"/>
          <w:szCs w:val="26"/>
        </w:rPr>
        <w:t xml:space="preserve">. </w:t>
      </w:r>
    </w:p>
    <w:p w:rsidR="005C29F6" w:rsidRP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lastRenderedPageBreak/>
        <w:t>В работе с дошкольниками рекомендую использовать простое плетение и плетение веревочкой.</w:t>
      </w:r>
    </w:p>
    <w:p w:rsidR="005C29F6" w:rsidRPr="005C29F6" w:rsidRDefault="0054669B" w:rsidP="005C29F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Традиционно, для обработки края готового изделия,</w:t>
      </w:r>
      <w:r w:rsidR="005C29F6" w:rsidRPr="005C29F6">
        <w:rPr>
          <w:sz w:val="26"/>
          <w:szCs w:val="26"/>
        </w:rPr>
        <w:t xml:space="preserve"> выполняется загибка, однако, как показывает практика, достаточно прочный край изделия получается, если просто обрезать стойки, подклеить их, прижать прищепками и дать хорошо просохнуть. Такое оформление края не вызывает затруднения у дошкольников и выглядит эстетично.</w:t>
      </w:r>
    </w:p>
    <w:p w:rsidR="005C29F6" w:rsidRDefault="005C29F6" w:rsidP="005C29F6">
      <w:pPr>
        <w:spacing w:line="360" w:lineRule="auto"/>
        <w:ind w:firstLine="720"/>
        <w:jc w:val="both"/>
        <w:rPr>
          <w:sz w:val="26"/>
          <w:szCs w:val="26"/>
        </w:rPr>
      </w:pPr>
      <w:r w:rsidRPr="005C29F6">
        <w:rPr>
          <w:sz w:val="26"/>
          <w:szCs w:val="26"/>
        </w:rPr>
        <w:t>Для придания прочности и подготовки к дальнейшей обработк</w:t>
      </w:r>
      <w:r w:rsidR="00222D0F">
        <w:rPr>
          <w:sz w:val="26"/>
          <w:szCs w:val="26"/>
        </w:rPr>
        <w:t>е</w:t>
      </w:r>
      <w:r w:rsidRPr="005C29F6">
        <w:rPr>
          <w:sz w:val="26"/>
          <w:szCs w:val="26"/>
        </w:rPr>
        <w:t xml:space="preserve"> (покраске, украшению, лакированию) готовое изделие необходимо загрунтовать. В своей практике использую грунтовку из клея ПВА и воды.</w:t>
      </w:r>
    </w:p>
    <w:p w:rsidR="00E327C6" w:rsidRPr="008A1CBD" w:rsidRDefault="009F6153" w:rsidP="00E327C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54669B">
        <w:rPr>
          <w:sz w:val="26"/>
          <w:szCs w:val="26"/>
        </w:rPr>
        <w:t xml:space="preserve">зготовленные руками детей поделки используем для оформления интерьера группы, в качестве подарков ребятам младших групп на новоселье и другие праздники. </w:t>
      </w:r>
      <w:r w:rsidR="00E327C6" w:rsidRPr="008A1CBD">
        <w:rPr>
          <w:sz w:val="26"/>
          <w:szCs w:val="26"/>
        </w:rPr>
        <w:t>Они привлекают внимание сотрудников, родителей, детей, способствует формированию у детей эстетического отношения к окружающему, формирует интерес к художественному творчеству.</w:t>
      </w:r>
    </w:p>
    <w:p w:rsidR="009F6153" w:rsidRDefault="0054669B" w:rsidP="0072484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с помощью плетеных рамочек оформили постоянно действующую в группе индивидуальную выставку творческих работ.</w:t>
      </w:r>
    </w:p>
    <w:p w:rsidR="00495816" w:rsidRDefault="00495816" w:rsidP="00724847">
      <w:pPr>
        <w:spacing w:line="360" w:lineRule="auto"/>
        <w:ind w:firstLine="720"/>
        <w:jc w:val="both"/>
        <w:rPr>
          <w:sz w:val="26"/>
          <w:szCs w:val="26"/>
        </w:rPr>
      </w:pPr>
      <w:r w:rsidRPr="008A1CBD">
        <w:rPr>
          <w:sz w:val="26"/>
          <w:szCs w:val="26"/>
        </w:rPr>
        <w:t>Среда, оформленная детскими произведениями, имеет огромное общеразвивающее значение. Дети видят каждый свое произведение среди других, могут сравнить, понять их достоинства. Это пробуждает их творческую активность. Часто у детей возникает желание ус</w:t>
      </w:r>
      <w:r w:rsidR="00E327C6">
        <w:rPr>
          <w:sz w:val="26"/>
          <w:szCs w:val="26"/>
        </w:rPr>
        <w:t>овершенствовать свою работу</w:t>
      </w:r>
      <w:r w:rsidRPr="008A1CBD">
        <w:rPr>
          <w:sz w:val="26"/>
          <w:szCs w:val="26"/>
        </w:rPr>
        <w:t>.</w:t>
      </w:r>
    </w:p>
    <w:p w:rsidR="00E327C6" w:rsidRPr="008A1CBD" w:rsidRDefault="00E327C6" w:rsidP="0072484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Разработанные методические материалы собраны в брошюру «Использование техники плетения из бумажной лозы в работе с дошкольниками», которая содержит рекомендации и конспекты занятий по ознакомлению детей старшего дошкольного возраста с техникой плетения из бумажной лозы. Данные материалы адресованы педагогам дошкольных образовательных учреждений. </w:t>
      </w:r>
    </w:p>
    <w:p w:rsidR="00CA3969" w:rsidRDefault="00CA3969" w:rsidP="00724847">
      <w:pPr>
        <w:jc w:val="both"/>
      </w:pPr>
    </w:p>
    <w:p w:rsidR="00CA3969" w:rsidRDefault="00CA3969" w:rsidP="00724847">
      <w:pPr>
        <w:jc w:val="both"/>
      </w:pPr>
    </w:p>
    <w:p w:rsidR="00CA3969" w:rsidRDefault="00CA3969"/>
    <w:p w:rsidR="00CA3969" w:rsidRDefault="00CA3969"/>
    <w:p w:rsidR="00CA3969" w:rsidRDefault="00CA3969"/>
    <w:p w:rsidR="00CA3969" w:rsidRDefault="00CA3969"/>
    <w:p w:rsidR="00CA3969" w:rsidRDefault="00CA3969"/>
    <w:p w:rsidR="00CA3969" w:rsidRDefault="00CA3969"/>
    <w:p w:rsidR="00222D0F" w:rsidRDefault="00222D0F"/>
    <w:p w:rsidR="00222D0F" w:rsidRDefault="00222D0F">
      <w:bookmarkStart w:id="0" w:name="_GoBack"/>
      <w:bookmarkEnd w:id="0"/>
    </w:p>
    <w:sectPr w:rsidR="00222D0F" w:rsidSect="008A1C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20CC602F"/>
    <w:multiLevelType w:val="hybridMultilevel"/>
    <w:tmpl w:val="5C3CE070"/>
    <w:lvl w:ilvl="0" w:tplc="AC78E7D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4F1D23"/>
    <w:multiLevelType w:val="hybridMultilevel"/>
    <w:tmpl w:val="D9146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AA2533"/>
    <w:multiLevelType w:val="hybridMultilevel"/>
    <w:tmpl w:val="9D5C5C94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33"/>
    <w:rsid w:val="00037BF7"/>
    <w:rsid w:val="000D0E9E"/>
    <w:rsid w:val="00222D0F"/>
    <w:rsid w:val="00384CBF"/>
    <w:rsid w:val="00495816"/>
    <w:rsid w:val="00510AC3"/>
    <w:rsid w:val="0054669B"/>
    <w:rsid w:val="005701FD"/>
    <w:rsid w:val="005C29F6"/>
    <w:rsid w:val="00724847"/>
    <w:rsid w:val="0078361B"/>
    <w:rsid w:val="00887C6D"/>
    <w:rsid w:val="008A1CBD"/>
    <w:rsid w:val="009115C9"/>
    <w:rsid w:val="009D07E5"/>
    <w:rsid w:val="009F6153"/>
    <w:rsid w:val="00B85A16"/>
    <w:rsid w:val="00BD2FBD"/>
    <w:rsid w:val="00C80102"/>
    <w:rsid w:val="00CA3969"/>
    <w:rsid w:val="00CD3529"/>
    <w:rsid w:val="00CF2463"/>
    <w:rsid w:val="00D9478F"/>
    <w:rsid w:val="00E327C6"/>
    <w:rsid w:val="00E762D8"/>
    <w:rsid w:val="00E90333"/>
    <w:rsid w:val="00EC2F98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33"/>
    <w:pPr>
      <w:overflowPunct w:val="0"/>
      <w:autoSpaceDE w:val="0"/>
      <w:autoSpaceDN w:val="0"/>
      <w:adjustRightInd w:val="0"/>
    </w:pPr>
    <w:rPr>
      <w:rFonts w:eastAsia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D2FBD"/>
    <w:pPr>
      <w:keepNext/>
      <w:numPr>
        <w:numId w:val="2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BD2FBD"/>
    <w:pPr>
      <w:keepNext/>
      <w:numPr>
        <w:ilvl w:val="1"/>
        <w:numId w:val="2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BD2FBD"/>
    <w:pPr>
      <w:keepNext/>
      <w:numPr>
        <w:ilvl w:val="2"/>
        <w:numId w:val="2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BD2FBD"/>
    <w:pPr>
      <w:keepNext/>
      <w:numPr>
        <w:ilvl w:val="3"/>
        <w:numId w:val="2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BD2FBD"/>
    <w:pPr>
      <w:keepNext/>
      <w:numPr>
        <w:ilvl w:val="4"/>
        <w:numId w:val="2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BD2FBD"/>
    <w:pPr>
      <w:keepNext/>
      <w:numPr>
        <w:ilvl w:val="5"/>
        <w:numId w:val="2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BD2FBD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BD2FBD"/>
    <w:pPr>
      <w:keepNext/>
      <w:tabs>
        <w:tab w:val="num" w:pos="420"/>
      </w:tabs>
      <w:ind w:left="420" w:hanging="4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FBD"/>
    <w:rPr>
      <w:rFonts w:eastAsia="Lucida Sans Unicode"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BD2FBD"/>
    <w:rPr>
      <w:rFonts w:eastAsia="Lucida Sans Unicode"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BD2FBD"/>
    <w:rPr>
      <w:rFonts w:eastAsia="Lucida Sans Unicode"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D2FBD"/>
    <w:rPr>
      <w:rFonts w:eastAsia="Lucida Sans Unicode"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BD2FBD"/>
    <w:rPr>
      <w:rFonts w:eastAsia="Lucida Sans Unicode"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BD2FBD"/>
    <w:rPr>
      <w:rFonts w:eastAsia="Lucida Sans Unicode"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BD2FBD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BD2FBD"/>
    <w:rPr>
      <w:rFonts w:eastAsia="Lucida Sans Unicode"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BD2FBD"/>
    <w:pPr>
      <w:ind w:left="720"/>
      <w:contextualSpacing/>
    </w:pPr>
    <w:rPr>
      <w:szCs w:val="21"/>
    </w:rPr>
  </w:style>
  <w:style w:type="paragraph" w:styleId="a4">
    <w:name w:val="No Spacing"/>
    <w:qFormat/>
    <w:rsid w:val="00E90333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33"/>
    <w:pPr>
      <w:overflowPunct w:val="0"/>
      <w:autoSpaceDE w:val="0"/>
      <w:autoSpaceDN w:val="0"/>
      <w:adjustRightInd w:val="0"/>
    </w:pPr>
    <w:rPr>
      <w:rFonts w:eastAsia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D2FBD"/>
    <w:pPr>
      <w:keepNext/>
      <w:numPr>
        <w:numId w:val="2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BD2FBD"/>
    <w:pPr>
      <w:keepNext/>
      <w:numPr>
        <w:ilvl w:val="1"/>
        <w:numId w:val="2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BD2FBD"/>
    <w:pPr>
      <w:keepNext/>
      <w:numPr>
        <w:ilvl w:val="2"/>
        <w:numId w:val="2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BD2FBD"/>
    <w:pPr>
      <w:keepNext/>
      <w:numPr>
        <w:ilvl w:val="3"/>
        <w:numId w:val="2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BD2FBD"/>
    <w:pPr>
      <w:keepNext/>
      <w:numPr>
        <w:ilvl w:val="4"/>
        <w:numId w:val="2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BD2FBD"/>
    <w:pPr>
      <w:keepNext/>
      <w:numPr>
        <w:ilvl w:val="5"/>
        <w:numId w:val="2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BD2FBD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BD2FBD"/>
    <w:pPr>
      <w:keepNext/>
      <w:tabs>
        <w:tab w:val="num" w:pos="420"/>
      </w:tabs>
      <w:ind w:left="420" w:hanging="4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FBD"/>
    <w:rPr>
      <w:rFonts w:eastAsia="Lucida Sans Unicode"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BD2FBD"/>
    <w:rPr>
      <w:rFonts w:eastAsia="Lucida Sans Unicode"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BD2FBD"/>
    <w:rPr>
      <w:rFonts w:eastAsia="Lucida Sans Unicode"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D2FBD"/>
    <w:rPr>
      <w:rFonts w:eastAsia="Lucida Sans Unicode"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BD2FBD"/>
    <w:rPr>
      <w:rFonts w:eastAsia="Lucida Sans Unicode"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BD2FBD"/>
    <w:rPr>
      <w:rFonts w:eastAsia="Lucida Sans Unicode"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BD2FBD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BD2FBD"/>
    <w:rPr>
      <w:rFonts w:eastAsia="Lucida Sans Unicode"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BD2FBD"/>
    <w:pPr>
      <w:ind w:left="720"/>
      <w:contextualSpacing/>
    </w:pPr>
    <w:rPr>
      <w:szCs w:val="21"/>
    </w:rPr>
  </w:style>
  <w:style w:type="paragraph" w:styleId="a4">
    <w:name w:val="No Spacing"/>
    <w:qFormat/>
    <w:rsid w:val="00E9033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E684-AD34-49F0-A6EA-0CDF1063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2015-11-09T05:58:00Z</dcterms:created>
  <dcterms:modified xsi:type="dcterms:W3CDTF">2016-01-19T09:59:00Z</dcterms:modified>
</cp:coreProperties>
</file>