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5" w:rsidRDefault="00F102C0" w:rsidP="00F102C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7258" w:rsidRPr="00E00B8E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A07258" w:rsidRPr="00227E65">
        <w:rPr>
          <w:rFonts w:ascii="Times New Roman" w:hAnsi="Times New Roman" w:cs="Times New Roman"/>
          <w:b/>
          <w:sz w:val="28"/>
          <w:szCs w:val="28"/>
        </w:rPr>
        <w:t>семинаре-практикуме</w:t>
      </w:r>
      <w:r w:rsidR="00EA21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0B8E" w:rsidRPr="00227E65" w:rsidRDefault="00A07258" w:rsidP="00227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8E">
        <w:rPr>
          <w:rFonts w:ascii="Times New Roman" w:hAnsi="Times New Roman" w:cs="Times New Roman"/>
          <w:b/>
          <w:sz w:val="28"/>
          <w:szCs w:val="28"/>
        </w:rPr>
        <w:t>по теме "</w:t>
      </w:r>
      <w:r w:rsidR="00EE65B1" w:rsidRPr="00E00B8E">
        <w:rPr>
          <w:rFonts w:ascii="Times New Roman" w:hAnsi="Times New Roman" w:cs="Times New Roman"/>
          <w:b/>
          <w:sz w:val="28"/>
          <w:szCs w:val="28"/>
        </w:rPr>
        <w:t>Организация работы в г</w:t>
      </w:r>
      <w:r w:rsidRPr="00E00B8E">
        <w:rPr>
          <w:rFonts w:ascii="Times New Roman" w:hAnsi="Times New Roman" w:cs="Times New Roman"/>
          <w:b/>
          <w:sz w:val="28"/>
          <w:szCs w:val="28"/>
        </w:rPr>
        <w:t>руппах и парах. Из опыта работы"</w:t>
      </w:r>
      <w:r w:rsidR="00E00B8E" w:rsidRPr="00E00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E65">
        <w:rPr>
          <w:rFonts w:ascii="Times New Roman" w:hAnsi="Times New Roman" w:cs="Times New Roman"/>
          <w:b/>
          <w:sz w:val="24"/>
          <w:szCs w:val="24"/>
        </w:rPr>
        <w:t>(Протокол №2 от 10.10.</w:t>
      </w:r>
      <w:r w:rsidR="00E00B8E" w:rsidRPr="00E00B8E">
        <w:rPr>
          <w:rFonts w:ascii="Times New Roman" w:hAnsi="Times New Roman" w:cs="Times New Roman"/>
          <w:b/>
          <w:sz w:val="24"/>
          <w:szCs w:val="24"/>
        </w:rPr>
        <w:t>12 г</w:t>
      </w:r>
      <w:r w:rsidR="00227E65">
        <w:rPr>
          <w:rFonts w:ascii="Times New Roman" w:hAnsi="Times New Roman" w:cs="Times New Roman"/>
          <w:b/>
          <w:sz w:val="24"/>
          <w:szCs w:val="24"/>
        </w:rPr>
        <w:t>.)</w:t>
      </w: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ab/>
        <w:t xml:space="preserve"> Все учителя заинтересованы в том,  чтобы каждый ученик в его классе активно работал на уроках, чтобы на каждом уроке он  получал  хорошие знания.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ab/>
        <w:t xml:space="preserve">Наиболее благоприятные условия для включения каждого ученика в активную работу на уроке создают </w:t>
      </w:r>
      <w:r w:rsidRPr="00E00B8E">
        <w:rPr>
          <w:rFonts w:ascii="Times New Roman" w:hAnsi="Times New Roman" w:cs="Times New Roman"/>
          <w:sz w:val="24"/>
          <w:szCs w:val="24"/>
        </w:rPr>
        <w:t xml:space="preserve">парные и 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групповые формы работы, т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ак как при организации работы в парах и группах </w:t>
      </w:r>
      <w:r w:rsidRPr="00E00B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каждый 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ученик мыслит, не просто сидит на уроке, предлагает своё мнение, пусть оно и неверное. В группах рождаются споры, обсуждаются разные варианты решения, идёт </w:t>
      </w:r>
      <w:proofErr w:type="spellStart"/>
      <w:r w:rsidRPr="00E00B8E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детей в процессе учебной дискуссии, учебного диалога.</w:t>
      </w:r>
    </w:p>
    <w:p w:rsidR="00EE65B1" w:rsidRPr="00E00B8E" w:rsidRDefault="00EE65B1" w:rsidP="00E0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8E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ab/>
        <w:t xml:space="preserve">Парная работа, как простейший вид групповой, может быть использована уже в первые дни обучения в первом классе. </w:t>
      </w:r>
      <w:r w:rsidRPr="00E00B8E">
        <w:rPr>
          <w:rFonts w:ascii="Times New Roman" w:hAnsi="Times New Roman" w:cs="Times New Roman"/>
          <w:sz w:val="24"/>
          <w:szCs w:val="24"/>
        </w:rPr>
        <w:t>Парная работа учит умению взаимодействовать: планировать совместную деятельность, договариваться о способах разделения обязанностей, соотносить свои действия с действиями партнёра.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B8E">
        <w:rPr>
          <w:rFonts w:ascii="Times New Roman" w:eastAsia="Calibri" w:hAnsi="Times New Roman" w:cs="Times New Roman"/>
          <w:sz w:val="24"/>
          <w:szCs w:val="24"/>
        </w:rPr>
        <w:tab/>
        <w:t>Такая работа очень полезна: она повышает внимание учащихся, побуждает их вдумчиво относиться к заданию, выполняя его самостоятельно и проверяя работу товарища. А эт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о способствует прочному усвоению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знаний, развитию  навыков самоконтроля, самооценки. 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B8E">
        <w:rPr>
          <w:rFonts w:ascii="Times New Roman" w:eastAsia="Calibri" w:hAnsi="Times New Roman" w:cs="Times New Roman"/>
          <w:sz w:val="24"/>
          <w:szCs w:val="24"/>
        </w:rPr>
        <w:tab/>
        <w:t xml:space="preserve"> В первом классе главным становится выработка умения 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договориться, умения общаться. Поэтому первым делом мы з</w:t>
      </w:r>
      <w:r w:rsidRPr="00E00B8E">
        <w:rPr>
          <w:rFonts w:ascii="Times New Roman" w:eastAsia="Calibri" w:hAnsi="Times New Roman" w:cs="Times New Roman"/>
          <w:sz w:val="24"/>
          <w:szCs w:val="24"/>
        </w:rPr>
        <w:t>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помощи, внимательно слушай ответ, потому что потом будешь исправлять, дополнять, оценивать. В детском опыте такой формы общения еще не было, поэтому на первых порах им бывает очень сложно.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ab/>
        <w:t xml:space="preserve">Работу в парах можно организовать как при изучении нового материала, так и при повторении, закреплении, контроля знаний, т.е. на любом этапе, на любом виде урока. 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ab/>
        <w:t>На уроках обучения грамоте для работы в парах я использую следующие виды работ:</w:t>
      </w:r>
    </w:p>
    <w:p w:rsidR="00EE65B1" w:rsidRPr="00E00B8E" w:rsidRDefault="00EE65B1" w:rsidP="00E00B8E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Составление слов по звуковой схеме.</w:t>
      </w:r>
    </w:p>
    <w:p w:rsidR="00EE65B1" w:rsidRPr="00E00B8E" w:rsidRDefault="00EE65B1" w:rsidP="00E00B8E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Составление предложений по схеме.</w:t>
      </w:r>
    </w:p>
    <w:p w:rsidR="00EE65B1" w:rsidRPr="00E00B8E" w:rsidRDefault="00EE65B1" w:rsidP="00E00B8E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Нахождение изученных опасных мест (орфограмм) в словах и предложениях.</w:t>
      </w:r>
    </w:p>
    <w:p w:rsidR="00EE65B1" w:rsidRPr="00E00B8E" w:rsidRDefault="00EE65B1" w:rsidP="00E00B8E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Работа с деформированным предложением или текстом</w:t>
      </w:r>
      <w:r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5B1" w:rsidRPr="00E00B8E" w:rsidRDefault="00EE65B1" w:rsidP="00E00B8E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словарными словами (дети или проговаривают, как пишется слово, или пишут под диктовку)</w:t>
      </w:r>
      <w:r w:rsidR="00487443"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5B1" w:rsidRPr="00E00B8E" w:rsidRDefault="00EE65B1" w:rsidP="00E00B8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Работа по прочитанному тексту: когда дети задают друг другу по два любых вопроса к прочитанному или услышанному тексту и отвечают на них. Или составляют к услышанному тексту вопросы, используя слова, записанные на доске – например, что? почему? для чего? и задают их друг другу.)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ab/>
        <w:t>На уроках математики также применяю  работу в парах:</w:t>
      </w:r>
    </w:p>
    <w:p w:rsidR="00EE65B1" w:rsidRPr="00E00B8E" w:rsidRDefault="00EE65B1" w:rsidP="00E00B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При счёте предметов.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 xml:space="preserve"> Например, при изучении новой темы "Переместительное свойство сложения" дети работали в </w:t>
      </w:r>
      <w:proofErr w:type="spellStart"/>
      <w:r w:rsidR="00487443" w:rsidRPr="00E00B8E">
        <w:rPr>
          <w:rFonts w:ascii="Times New Roman" w:eastAsia="Calibri" w:hAnsi="Times New Roman" w:cs="Times New Roman"/>
          <w:sz w:val="24"/>
          <w:szCs w:val="24"/>
        </w:rPr>
        <w:t>парх</w:t>
      </w:r>
      <w:proofErr w:type="spellEnd"/>
      <w:r w:rsidR="00487443" w:rsidRPr="00E00B8E">
        <w:rPr>
          <w:rFonts w:ascii="Times New Roman" w:eastAsia="Calibri" w:hAnsi="Times New Roman" w:cs="Times New Roman"/>
          <w:sz w:val="24"/>
          <w:szCs w:val="24"/>
        </w:rPr>
        <w:t xml:space="preserve"> и сами открывали новый для них закон математики. Было задание: «Ученики, сидящие слева, положите,  2 красных круга, а ученики сидящие справа –4 синих. Сколько всего красных и синих кругов лежат у вас на столе?» Интересно было наблюдать, что одни пары придвигают синие круги  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lastRenderedPageBreak/>
        <w:t>к красным, и каждый ученик пересчитывает их. Другие пары оставляют круги на месте, но опять, же работают совместно – пересчитывают все круги и согласуют все результаты между собой. Естественно, что, выполняя те или иные действия, ученики контролируют друг друга.</w:t>
      </w:r>
    </w:p>
    <w:p w:rsidR="00EE65B1" w:rsidRPr="00E00B8E" w:rsidRDefault="00EE65B1" w:rsidP="00E00B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При работе  над составом числа ( У каждой пары листочки с домиками, где живёт какое-то число. Дети в парах заполняют эти домики вместе, или 1-ый заполняет, 2-ой проверяет.)</w:t>
      </w:r>
    </w:p>
    <w:p w:rsidR="00EE65B1" w:rsidRPr="00E00B8E" w:rsidRDefault="00EE65B1" w:rsidP="00E00B8E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E00B8E">
        <w:rPr>
          <w:rFonts w:ascii="Times New Roman" w:hAnsi="Times New Roman" w:cs="Times New Roman"/>
        </w:rPr>
        <w:t xml:space="preserve">Другой пример работы, которую выполняют два ученика. Учитель, обращаясь к классу, объясняет условия работы: "Сейчас проведем математический диктант, в ходе которого повторим нумерацию чисел в пределах 10. Вы будете работать в паре со своим товарищем. Задания предлагаю в двух вариантах. Задания второго варианта исходят из ответов первого варианта. Работая в паре, можно и нужно помогать своему товарищу". </w:t>
      </w:r>
    </w:p>
    <w:p w:rsidR="00762B2B" w:rsidRDefault="00EE65B1" w:rsidP="00762B2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00B8E">
        <w:rPr>
          <w:rFonts w:ascii="Times New Roman" w:hAnsi="Times New Roman" w:cs="Times New Roman"/>
        </w:rPr>
        <w:t>Содержание диктанта включает следующие задания:</w:t>
      </w:r>
    </w:p>
    <w:p w:rsidR="00762B2B" w:rsidRDefault="00762B2B" w:rsidP="00762B2B">
      <w:pPr>
        <w:pStyle w:val="a3"/>
        <w:spacing w:before="0" w:beforeAutospacing="0" w:after="0" w:afterAutospacing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</w:rPr>
        <w:t xml:space="preserve">1)Вариант </w:t>
      </w:r>
      <w:r w:rsidR="00EE65B1" w:rsidRPr="00E00B8E">
        <w:rPr>
          <w:rFonts w:ascii="Times New Roman" w:eastAsia="Calibri" w:hAnsi="Times New Roman" w:cs="Times New Roman"/>
          <w:i/>
          <w:iCs/>
        </w:rPr>
        <w:t>I.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EE65B1" w:rsidRPr="00E00B8E">
        <w:rPr>
          <w:rFonts w:ascii="Times New Roman" w:eastAsia="Calibri" w:hAnsi="Times New Roman" w:cs="Times New Roman"/>
        </w:rPr>
        <w:t>Запиши число 8.</w:t>
      </w:r>
      <w:r w:rsidR="00EE65B1" w:rsidRPr="00E00B8E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i/>
          <w:iCs/>
        </w:rPr>
        <w:t xml:space="preserve">  </w:t>
      </w:r>
      <w:r w:rsidR="00EE65B1" w:rsidRPr="00E00B8E">
        <w:rPr>
          <w:rFonts w:ascii="Times New Roman" w:eastAsia="Calibri" w:hAnsi="Times New Roman" w:cs="Times New Roman"/>
          <w:i/>
          <w:iCs/>
        </w:rPr>
        <w:t xml:space="preserve">Вариант II. </w:t>
      </w:r>
      <w:r w:rsidR="00EE65B1" w:rsidRPr="00E00B8E">
        <w:rPr>
          <w:rFonts w:ascii="Times New Roman" w:eastAsia="Calibri" w:hAnsi="Times New Roman" w:cs="Times New Roman"/>
        </w:rPr>
        <w:t xml:space="preserve">Запиши число, предыдущее этому числу. </w:t>
      </w:r>
    </w:p>
    <w:p w:rsidR="00EE65B1" w:rsidRPr="00762B2B" w:rsidRDefault="00EE65B1" w:rsidP="00762B2B">
      <w:pPr>
        <w:pStyle w:val="a3"/>
        <w:spacing w:before="0" w:beforeAutospacing="0" w:after="0" w:afterAutospacing="0"/>
        <w:rPr>
          <w:rFonts w:ascii="Times New Roman" w:eastAsia="Calibri" w:hAnsi="Times New Roman" w:cs="Times New Roman"/>
        </w:rPr>
      </w:pPr>
      <w:r w:rsidRPr="00E00B8E">
        <w:rPr>
          <w:rFonts w:ascii="Times New Roman" w:eastAsia="Calibri" w:hAnsi="Times New Roman" w:cs="Times New Roman"/>
          <w:i/>
          <w:iCs/>
        </w:rPr>
        <w:t xml:space="preserve">2)Вариант I. </w:t>
      </w:r>
      <w:r w:rsidRPr="00E00B8E">
        <w:rPr>
          <w:rFonts w:ascii="Times New Roman" w:eastAsia="Calibri" w:hAnsi="Times New Roman" w:cs="Times New Roman"/>
        </w:rPr>
        <w:t xml:space="preserve">Запиши число на 1 меньше, чем число, которое записал твой сосед по парте.  </w:t>
      </w:r>
    </w:p>
    <w:p w:rsidR="00EE65B1" w:rsidRPr="00E00B8E" w:rsidRDefault="00EE65B1" w:rsidP="00E00B8E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0B8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Вариант II. </w:t>
      </w:r>
      <w:r w:rsidRPr="00E00B8E">
        <w:rPr>
          <w:rFonts w:ascii="Times New Roman" w:eastAsia="Calibri" w:hAnsi="Times New Roman" w:cs="Times New Roman"/>
          <w:color w:val="000000"/>
          <w:sz w:val="24"/>
          <w:szCs w:val="24"/>
        </w:rPr>
        <w:t>Запиши ч</w:t>
      </w:r>
      <w:r w:rsidR="00762B2B">
        <w:rPr>
          <w:rFonts w:ascii="Times New Roman" w:eastAsia="Calibri" w:hAnsi="Times New Roman" w:cs="Times New Roman"/>
          <w:color w:val="000000"/>
          <w:sz w:val="24"/>
          <w:szCs w:val="24"/>
        </w:rPr>
        <w:t>исло, следующее за этим числом.</w:t>
      </w:r>
      <w:r w:rsidRPr="00E0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87443" w:rsidRPr="00D16B62" w:rsidRDefault="00EE65B1" w:rsidP="00D16B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ab/>
      </w:r>
      <w:r w:rsidRPr="00E00B8E">
        <w:rPr>
          <w:rFonts w:ascii="Times New Roman" w:eastAsia="Calibri" w:hAnsi="Times New Roman" w:cs="Times New Roman"/>
          <w:sz w:val="24"/>
          <w:szCs w:val="24"/>
        </w:rPr>
        <w:t>При работе парами дети приучаются вни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мательно слушать ответ товарища, постоянно готовиться к ответу</w:t>
      </w:r>
      <w:r w:rsidRPr="00E00B8E">
        <w:rPr>
          <w:rFonts w:ascii="Times New Roman" w:eastAsia="Calibri" w:hAnsi="Times New Roman" w:cs="Times New Roman"/>
          <w:sz w:val="24"/>
          <w:szCs w:val="24"/>
        </w:rPr>
        <w:t>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иться. А так как дети ограничен</w:t>
      </w:r>
      <w:r w:rsidRPr="00E00B8E">
        <w:rPr>
          <w:rFonts w:ascii="Times New Roman" w:eastAsia="Calibri" w:hAnsi="Times New Roman" w:cs="Times New Roman"/>
          <w:sz w:val="24"/>
          <w:szCs w:val="24"/>
        </w:rPr>
        <w:t>ы временем и не хотят отстать от других пар, они стараются не отвлекаться, общаются по теме урока.</w:t>
      </w:r>
    </w:p>
    <w:p w:rsidR="00EE65B1" w:rsidRPr="00E00B8E" w:rsidRDefault="00EE65B1" w:rsidP="00E00B8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>Работа в группах.</w:t>
      </w:r>
    </w:p>
    <w:p w:rsidR="00EE65B1" w:rsidRPr="00E00B8E" w:rsidRDefault="00EE65B1" w:rsidP="00E0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ab/>
        <w:t xml:space="preserve">Групповая форма работы в учебном процессе в последнее время пользуется огромным успехом у педагогов, так как этот вид </w:t>
      </w:r>
      <w:r w:rsidRPr="00E00B8E">
        <w:rPr>
          <w:rFonts w:ascii="Times New Roman" w:hAnsi="Times New Roman" w:cs="Times New Roman"/>
          <w:sz w:val="24"/>
          <w:szCs w:val="24"/>
        </w:rPr>
        <w:t xml:space="preserve"> работы имеет немало достоинств: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 xml:space="preserve">Повышается учебная и познавательная мотивация. </w:t>
      </w:r>
    </w:p>
    <w:p w:rsidR="00EE65B1" w:rsidRPr="00E00B8E" w:rsidRDefault="00487443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Развивается у учащихся умение</w:t>
      </w:r>
      <w:r w:rsidR="00EE65B1" w:rsidRPr="00E00B8E">
        <w:rPr>
          <w:rFonts w:ascii="Times New Roman" w:eastAsia="Calibri" w:hAnsi="Times New Roman" w:cs="Times New Roman"/>
          <w:sz w:val="24"/>
          <w:szCs w:val="24"/>
        </w:rPr>
        <w:t xml:space="preserve"> слушать и слышать своих одноклассников, умение возражать и доказывать свои доводы.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>Рационально распределяется учебное время.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 xml:space="preserve">Улучшается психологический климат в классе. 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Вырастает чувство ответственности за проделанную работу.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усваиваются прочнее. </w:t>
      </w:r>
    </w:p>
    <w:p w:rsidR="00EE65B1" w:rsidRPr="00E00B8E" w:rsidRDefault="00EE65B1" w:rsidP="00E00B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Дифференцируется  работа в классе.</w:t>
      </w:r>
    </w:p>
    <w:p w:rsidR="00487443" w:rsidRPr="00E00B8E" w:rsidRDefault="00487443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Существуют разные приёмы групповой работы. Группы могут формироваться по уровню овладения учебного материала, по содержанию, а также за счёт определённой расстановки мебели.</w:t>
      </w: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Большинство из них подходят для учащихся постарше. А так как у меня первый класс, я использую  </w:t>
      </w:r>
      <w:r w:rsidRPr="00E00B8E">
        <w:rPr>
          <w:rFonts w:ascii="Times New Roman" w:eastAsia="Calibri" w:hAnsi="Times New Roman" w:cs="Times New Roman"/>
          <w:sz w:val="24"/>
          <w:szCs w:val="24"/>
          <w:u w:val="single"/>
        </w:rPr>
        <w:t>элементы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 групповой   работы. В первом классе учащихся  делю на группы  по рядам или по вариантам. Так как делить на группы по 4-5 человек пока нет смысла. Дети  только учатся жить и учиться в новом для них коллективе, учатся сотрудничать друг с другом. Начиная с конца </w:t>
      </w:r>
      <w:proofErr w:type="spellStart"/>
      <w:r w:rsidRPr="00E00B8E">
        <w:rPr>
          <w:rFonts w:ascii="Times New Roman" w:eastAsia="Calibri" w:hAnsi="Times New Roman" w:cs="Times New Roman"/>
          <w:sz w:val="24"/>
          <w:szCs w:val="24"/>
        </w:rPr>
        <w:t>первого-начале</w:t>
      </w:r>
      <w:proofErr w:type="spellEnd"/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второго класса, я думаю, можно попробовать работать в группах и в таких составах.</w:t>
      </w:r>
    </w:p>
    <w:p w:rsidR="00487443" w:rsidRPr="00E00B8E" w:rsidRDefault="00487443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443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Приведу примеры некоторых заданий. </w:t>
      </w: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>Математика:</w:t>
      </w:r>
    </w:p>
    <w:p w:rsidR="00EE65B1" w:rsidRPr="00E00B8E" w:rsidRDefault="00EE65B1" w:rsidP="00E00B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lastRenderedPageBreak/>
        <w:t>Во время устного счёта при закреплении состава чисел на доске записываю числовые выражения в 3 столбика. Проводим соревнование по рядам: какой ряд быстрее и правильно найдёт значения всех выражений в своём столбике.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87443" w:rsidRPr="00E00B8E">
        <w:rPr>
          <w:rFonts w:ascii="Times New Roman" w:hAnsi="Times New Roman" w:cs="Times New Roman"/>
          <w:sz w:val="24"/>
          <w:szCs w:val="24"/>
        </w:rPr>
        <w:t>Вместо числовых выражений при закреплении темы "Неравенства" на доске использовала неравенства.)</w:t>
      </w:r>
    </w:p>
    <w:p w:rsidR="00EE65B1" w:rsidRPr="00E00B8E" w:rsidRDefault="00EE65B1" w:rsidP="00E00B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Эту работу можно выполнить, если выражения записаны не на доске, а на листах. Каждый ряд получает свой листок. Первый человек в ряду решает первое выражение и передаёт листок следующему. А тот должен проверить правильность решения первого выражения и решить своё выражение и т.д. </w:t>
      </w:r>
      <w:r w:rsidRPr="00E00B8E">
        <w:rPr>
          <w:rFonts w:ascii="Times New Roman" w:hAnsi="Times New Roman" w:cs="Times New Roman"/>
          <w:sz w:val="24"/>
          <w:szCs w:val="24"/>
        </w:rPr>
        <w:t>Выигрывает ряд, который первый справился со всеми заданиями и верно их решил.</w:t>
      </w:r>
    </w:p>
    <w:p w:rsidR="00EE65B1" w:rsidRPr="00E00B8E" w:rsidRDefault="00EE65B1" w:rsidP="00E00B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 xml:space="preserve">Стараюсь подбирать такие задания, чтобы элементы групповой формы работы носили занимательный характер. Например: "Дети, с Буратино случилась беда. Он держал в одной руке </w:t>
      </w:r>
      <w:r w:rsidR="00487443" w:rsidRPr="00E00B8E">
        <w:rPr>
          <w:rFonts w:ascii="Times New Roman" w:hAnsi="Times New Roman" w:cs="Times New Roman"/>
          <w:sz w:val="24"/>
          <w:szCs w:val="24"/>
        </w:rPr>
        <w:t>карточки с выражениями с</w:t>
      </w:r>
      <w:r w:rsidRPr="00E00B8E">
        <w:rPr>
          <w:rFonts w:ascii="Times New Roman" w:hAnsi="Times New Roman" w:cs="Times New Roman"/>
          <w:sz w:val="24"/>
          <w:szCs w:val="24"/>
        </w:rPr>
        <w:t xml:space="preserve"> ответом</w:t>
      </w:r>
      <w:r w:rsidR="00487443" w:rsidRPr="00E00B8E">
        <w:rPr>
          <w:rFonts w:ascii="Times New Roman" w:hAnsi="Times New Roman" w:cs="Times New Roman"/>
          <w:sz w:val="24"/>
          <w:szCs w:val="24"/>
        </w:rPr>
        <w:t xml:space="preserve"> 7</w:t>
      </w:r>
      <w:r w:rsidRPr="00E00B8E">
        <w:rPr>
          <w:rFonts w:ascii="Times New Roman" w:hAnsi="Times New Roman" w:cs="Times New Roman"/>
          <w:sz w:val="24"/>
          <w:szCs w:val="24"/>
        </w:rPr>
        <w:t xml:space="preserve">, а в другой - с </w:t>
      </w:r>
      <w:r w:rsidR="00487443" w:rsidRPr="00E00B8E">
        <w:rPr>
          <w:rFonts w:ascii="Times New Roman" w:hAnsi="Times New Roman" w:cs="Times New Roman"/>
          <w:sz w:val="24"/>
          <w:szCs w:val="24"/>
        </w:rPr>
        <w:t>ответом 8</w:t>
      </w:r>
      <w:r w:rsidRPr="00E00B8E">
        <w:rPr>
          <w:rFonts w:ascii="Times New Roman" w:hAnsi="Times New Roman" w:cs="Times New Roman"/>
          <w:sz w:val="24"/>
          <w:szCs w:val="24"/>
        </w:rPr>
        <w:t xml:space="preserve">. Он так спешил к нам на урок, что упал и все </w:t>
      </w:r>
      <w:r w:rsidR="00487443" w:rsidRPr="00E00B8E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E00B8E">
        <w:rPr>
          <w:rFonts w:ascii="Times New Roman" w:hAnsi="Times New Roman" w:cs="Times New Roman"/>
          <w:sz w:val="24"/>
          <w:szCs w:val="24"/>
        </w:rPr>
        <w:t xml:space="preserve"> рассыпал. Помогите Буратино". 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Среди выражений, 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показанных детям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, 1-му варианту 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за</w:t>
      </w:r>
      <w:r w:rsidRPr="00E00B8E">
        <w:rPr>
          <w:rFonts w:ascii="Times New Roman" w:eastAsia="Calibri" w:hAnsi="Times New Roman" w:cs="Times New Roman"/>
          <w:sz w:val="24"/>
          <w:szCs w:val="24"/>
        </w:rPr>
        <w:t>писать выражения с ответом 7, а 2-му варианту - с ответом 8.</w:t>
      </w:r>
    </w:p>
    <w:p w:rsidR="00EE65B1" w:rsidRPr="00E00B8E" w:rsidRDefault="00EE65B1" w:rsidP="00E00B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 xml:space="preserve">Очень интересна игра- </w:t>
      </w:r>
      <w:r w:rsidRPr="00E00B8E">
        <w:rPr>
          <w:rFonts w:ascii="Times New Roman" w:hAnsi="Times New Roman" w:cs="Times New Roman"/>
          <w:sz w:val="24"/>
          <w:szCs w:val="24"/>
          <w:u w:val="single"/>
        </w:rPr>
        <w:t>« математическое лото»</w:t>
      </w:r>
      <w:r w:rsidRPr="00E00B8E">
        <w:rPr>
          <w:rFonts w:ascii="Times New Roman" w:hAnsi="Times New Roman" w:cs="Times New Roman"/>
          <w:sz w:val="24"/>
          <w:szCs w:val="24"/>
        </w:rPr>
        <w:t>. Эта игра также заставляет школьников активно участвовать в выполнении предложенных заданий. Учителю нужно подгото</w:t>
      </w:r>
      <w:r w:rsidR="00487443" w:rsidRPr="00E00B8E">
        <w:rPr>
          <w:rFonts w:ascii="Times New Roman" w:hAnsi="Times New Roman" w:cs="Times New Roman"/>
          <w:sz w:val="24"/>
          <w:szCs w:val="24"/>
        </w:rPr>
        <w:t>вить 5 – 6 больших карт, разделё</w:t>
      </w:r>
      <w:r w:rsidRPr="00E00B8E">
        <w:rPr>
          <w:rFonts w:ascii="Times New Roman" w:hAnsi="Times New Roman" w:cs="Times New Roman"/>
          <w:sz w:val="24"/>
          <w:szCs w:val="24"/>
        </w:rPr>
        <w:t>нных на прямоугольники с записанными в них ответами, и соответственное количество маленьких карточек с примерами. Условие – одни и те же числа или выражения в ответах повторяться не должны. Большие карты раздаются группам играющих. Учитель вынимает карточку, читает пример. Учащиеся решают его устно или письменно. Та группа, которая обнаружила на большой карте ответ и считает его правильным, забирает карточку у учителя и накрывает ею соответствующую клеточку. Выигрывает группа, которая раньше всех накрыла все клетки своей карты. Когда игра закончена, играющие переворачивают маленькие карточки и если все ответы верны, должна получиться картинка.</w:t>
      </w: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B8E">
        <w:rPr>
          <w:rFonts w:ascii="Times New Roman" w:eastAsia="Calibri" w:hAnsi="Times New Roman" w:cs="Times New Roman"/>
          <w:b/>
          <w:sz w:val="24"/>
          <w:szCs w:val="24"/>
        </w:rPr>
        <w:t>Обучение грамоте:</w:t>
      </w:r>
    </w:p>
    <w:p w:rsidR="00EE65B1" w:rsidRPr="00E00B8E" w:rsidRDefault="00EE65B1" w:rsidP="00E00B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Задание для групп может быть одинаковым, а может и отличаться. Например, по обучению грамоте первый вариант читает текст и отмечает опасное место парную согласную по глухости-звонкости на конце слова, второй вариант - в этом же тексте отмечает безударные гласные. </w:t>
      </w:r>
    </w:p>
    <w:p w:rsidR="00EE65B1" w:rsidRPr="00E00B8E" w:rsidRDefault="00EE65B1" w:rsidP="00E00B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8E">
        <w:rPr>
          <w:rFonts w:ascii="Times New Roman" w:eastAsia="Calibri" w:hAnsi="Times New Roman" w:cs="Times New Roman"/>
          <w:sz w:val="24"/>
          <w:szCs w:val="24"/>
        </w:rPr>
        <w:t>Какой ряд больше загадает з</w:t>
      </w:r>
      <w:r w:rsidR="00487443" w:rsidRPr="00E00B8E">
        <w:rPr>
          <w:rFonts w:ascii="Times New Roman" w:eastAsia="Calibri" w:hAnsi="Times New Roman" w:cs="Times New Roman"/>
          <w:sz w:val="24"/>
          <w:szCs w:val="24"/>
        </w:rPr>
        <w:t>агадок, а какой больше отгадает</w:t>
      </w:r>
      <w:r w:rsidRPr="00E00B8E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487443" w:rsidRPr="00E00B8E" w:rsidRDefault="00487443" w:rsidP="00E00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65B1" w:rsidRPr="00E00B8E" w:rsidRDefault="00EE65B1" w:rsidP="00E00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обучения. Нужно время, нужна практика, разбор ошибок. Это требует от учителя терпения и кропотливой работы.</w:t>
      </w:r>
    </w:p>
    <w:p w:rsidR="00EE65B1" w:rsidRPr="00E00B8E" w:rsidRDefault="00EE65B1" w:rsidP="00E00B8E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sz w:val="24"/>
          <w:szCs w:val="24"/>
        </w:rPr>
        <w:t xml:space="preserve">При систематической организации  групповой работы в учебном  </w:t>
      </w:r>
      <w:r w:rsidR="00487443" w:rsidRPr="00E00B8E">
        <w:rPr>
          <w:rFonts w:ascii="Times New Roman" w:hAnsi="Times New Roman" w:cs="Times New Roman"/>
          <w:sz w:val="24"/>
          <w:szCs w:val="24"/>
        </w:rPr>
        <w:t>процессе и  соблюдении  определё</w:t>
      </w:r>
      <w:r w:rsidRPr="00E00B8E">
        <w:rPr>
          <w:rFonts w:ascii="Times New Roman" w:hAnsi="Times New Roman" w:cs="Times New Roman"/>
          <w:sz w:val="24"/>
          <w:szCs w:val="24"/>
        </w:rPr>
        <w:t>нных  условий  у  детей  разного  школьног</w:t>
      </w:r>
      <w:r w:rsidR="00487443" w:rsidRPr="00E00B8E">
        <w:rPr>
          <w:rFonts w:ascii="Times New Roman" w:hAnsi="Times New Roman" w:cs="Times New Roman"/>
          <w:sz w:val="24"/>
          <w:szCs w:val="24"/>
        </w:rPr>
        <w:t>о  возраста происходит рост их учебной  активности</w:t>
      </w:r>
      <w:r w:rsidRPr="00E00B8E">
        <w:rPr>
          <w:rFonts w:ascii="Times New Roman" w:hAnsi="Times New Roman" w:cs="Times New Roman"/>
          <w:sz w:val="24"/>
          <w:szCs w:val="24"/>
        </w:rPr>
        <w:t>. Дети  учатся  с  удовольстви</w:t>
      </w:r>
      <w:r w:rsidR="00487443" w:rsidRPr="00E00B8E">
        <w:rPr>
          <w:rFonts w:ascii="Times New Roman" w:hAnsi="Times New Roman" w:cs="Times New Roman"/>
          <w:sz w:val="24"/>
          <w:szCs w:val="24"/>
        </w:rPr>
        <w:t>ем,  ощущая  радость  познания</w:t>
      </w:r>
      <w:r w:rsidRPr="00E00B8E">
        <w:rPr>
          <w:rFonts w:ascii="Times New Roman" w:hAnsi="Times New Roman" w:cs="Times New Roman"/>
          <w:sz w:val="24"/>
          <w:szCs w:val="24"/>
        </w:rPr>
        <w:t>. В таких  условиях  организации  учебной деятельности дети    осуществляют  свободу выбора и принятия ответственности, обретая уверенность в собственных  силах, а значит, становятся счастливыми и здоровыми.</w:t>
      </w:r>
    </w:p>
    <w:p w:rsidR="00A07258" w:rsidRPr="00E00B8E" w:rsidRDefault="00A07258" w:rsidP="00E00B8E">
      <w:pPr>
        <w:pStyle w:val="HTM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07258" w:rsidRPr="00E00B8E" w:rsidSect="00E00B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40" w:rsidRDefault="00703B40" w:rsidP="00EE65B1">
      <w:pPr>
        <w:spacing w:after="0" w:line="240" w:lineRule="auto"/>
      </w:pPr>
      <w:r>
        <w:separator/>
      </w:r>
    </w:p>
  </w:endnote>
  <w:endnote w:type="continuationSeparator" w:id="0">
    <w:p w:rsidR="00703B40" w:rsidRDefault="00703B40" w:rsidP="00EE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E9" w:rsidRPr="002E31E9" w:rsidRDefault="002E31E9" w:rsidP="002E31E9">
    <w:pPr>
      <w:pStyle w:val="a7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2E31E9">
      <w:rPr>
        <w:rFonts w:ascii="Times New Roman" w:hAnsi="Times New Roman" w:cs="Times New Roman"/>
        <w:sz w:val="20"/>
        <w:szCs w:val="20"/>
      </w:rPr>
      <w:t>Топорова</w:t>
    </w:r>
    <w:proofErr w:type="spellEnd"/>
    <w:r w:rsidRPr="002E31E9">
      <w:rPr>
        <w:rFonts w:ascii="Times New Roman" w:hAnsi="Times New Roman" w:cs="Times New Roman"/>
        <w:sz w:val="20"/>
        <w:szCs w:val="20"/>
      </w:rPr>
      <w:t xml:space="preserve"> Алевтина Вениаминовна, учитель начальных классов,</w:t>
    </w:r>
  </w:p>
  <w:p w:rsidR="002E31E9" w:rsidRPr="002E31E9" w:rsidRDefault="002E31E9" w:rsidP="002E31E9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2E31E9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</w:t>
    </w:r>
  </w:p>
  <w:p w:rsidR="00D16B62" w:rsidRPr="002E31E9" w:rsidRDefault="002E31E9" w:rsidP="002E31E9">
    <w:pPr>
      <w:pStyle w:val="a7"/>
      <w:jc w:val="center"/>
      <w:rPr>
        <w:sz w:val="20"/>
        <w:szCs w:val="20"/>
      </w:rPr>
    </w:pPr>
    <w:proofErr w:type="spellStart"/>
    <w:r w:rsidRPr="002E31E9">
      <w:rPr>
        <w:rFonts w:ascii="Times New Roman" w:hAnsi="Times New Roman" w:cs="Times New Roman"/>
        <w:sz w:val="20"/>
        <w:szCs w:val="20"/>
      </w:rPr>
      <w:t>Комаровская</w:t>
    </w:r>
    <w:proofErr w:type="spellEnd"/>
    <w:r w:rsidRPr="002E31E9">
      <w:rPr>
        <w:rFonts w:ascii="Times New Roman" w:hAnsi="Times New Roman" w:cs="Times New Roman"/>
        <w:sz w:val="20"/>
        <w:szCs w:val="20"/>
      </w:rPr>
      <w:t xml:space="preserve"> средняя общеобразовательная школа ЗАТО </w:t>
    </w:r>
    <w:proofErr w:type="spellStart"/>
    <w:r w:rsidRPr="002E31E9">
      <w:rPr>
        <w:rFonts w:ascii="Times New Roman" w:hAnsi="Times New Roman" w:cs="Times New Roman"/>
        <w:sz w:val="20"/>
        <w:szCs w:val="20"/>
      </w:rPr>
      <w:t>Комаровский</w:t>
    </w:r>
    <w:proofErr w:type="spellEnd"/>
  </w:p>
  <w:p w:rsidR="00EE65B1" w:rsidRDefault="00EE65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40" w:rsidRDefault="00703B40" w:rsidP="00EE65B1">
      <w:pPr>
        <w:spacing w:after="0" w:line="240" w:lineRule="auto"/>
      </w:pPr>
      <w:r>
        <w:separator/>
      </w:r>
    </w:p>
  </w:footnote>
  <w:footnote w:type="continuationSeparator" w:id="0">
    <w:p w:rsidR="00703B40" w:rsidRDefault="00703B40" w:rsidP="00EE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A3"/>
    <w:multiLevelType w:val="hybridMultilevel"/>
    <w:tmpl w:val="873E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63F6"/>
    <w:multiLevelType w:val="hybridMultilevel"/>
    <w:tmpl w:val="24A2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306"/>
    <w:multiLevelType w:val="multilevel"/>
    <w:tmpl w:val="37AC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24C18"/>
    <w:multiLevelType w:val="hybridMultilevel"/>
    <w:tmpl w:val="E0AA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014C2"/>
    <w:multiLevelType w:val="hybridMultilevel"/>
    <w:tmpl w:val="97B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22DE0"/>
    <w:multiLevelType w:val="hybridMultilevel"/>
    <w:tmpl w:val="6D4A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C381C"/>
    <w:multiLevelType w:val="hybridMultilevel"/>
    <w:tmpl w:val="768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3D8C"/>
    <w:multiLevelType w:val="hybridMultilevel"/>
    <w:tmpl w:val="A3E0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F68A4"/>
    <w:multiLevelType w:val="multilevel"/>
    <w:tmpl w:val="76DA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53D65"/>
    <w:multiLevelType w:val="hybridMultilevel"/>
    <w:tmpl w:val="3840543E"/>
    <w:lvl w:ilvl="0" w:tplc="464A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2F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8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89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A2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EB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C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A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2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AF78F6"/>
    <w:multiLevelType w:val="hybridMultilevel"/>
    <w:tmpl w:val="B392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405AD"/>
    <w:multiLevelType w:val="hybridMultilevel"/>
    <w:tmpl w:val="BC20C17C"/>
    <w:lvl w:ilvl="0" w:tplc="3452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8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CE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0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29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6E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E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0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A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F50152"/>
    <w:multiLevelType w:val="hybridMultilevel"/>
    <w:tmpl w:val="C8AA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4641"/>
    <w:multiLevelType w:val="hybridMultilevel"/>
    <w:tmpl w:val="E326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B1"/>
    <w:rsid w:val="00087315"/>
    <w:rsid w:val="001955B7"/>
    <w:rsid w:val="001A507B"/>
    <w:rsid w:val="00227E65"/>
    <w:rsid w:val="002E31E9"/>
    <w:rsid w:val="00385497"/>
    <w:rsid w:val="00487443"/>
    <w:rsid w:val="004F4A5B"/>
    <w:rsid w:val="006C35E8"/>
    <w:rsid w:val="00703B40"/>
    <w:rsid w:val="00762B2B"/>
    <w:rsid w:val="00771B10"/>
    <w:rsid w:val="007A6D47"/>
    <w:rsid w:val="007B393A"/>
    <w:rsid w:val="00824792"/>
    <w:rsid w:val="00987A8A"/>
    <w:rsid w:val="009B7077"/>
    <w:rsid w:val="00A07258"/>
    <w:rsid w:val="00A44FBA"/>
    <w:rsid w:val="00B83E78"/>
    <w:rsid w:val="00CC20EC"/>
    <w:rsid w:val="00D16B62"/>
    <w:rsid w:val="00D94923"/>
    <w:rsid w:val="00E00B8E"/>
    <w:rsid w:val="00EA21F2"/>
    <w:rsid w:val="00EE65B1"/>
    <w:rsid w:val="00F1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5B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6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65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65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E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5B1"/>
  </w:style>
  <w:style w:type="paragraph" w:styleId="a7">
    <w:name w:val="footer"/>
    <w:basedOn w:val="a"/>
    <w:link w:val="a8"/>
    <w:uiPriority w:val="99"/>
    <w:unhideWhenUsed/>
    <w:rsid w:val="00EE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5B1"/>
  </w:style>
  <w:style w:type="paragraph" w:styleId="a9">
    <w:name w:val="Balloon Text"/>
    <w:basedOn w:val="a"/>
    <w:link w:val="aa"/>
    <w:uiPriority w:val="99"/>
    <w:semiHidden/>
    <w:unhideWhenUsed/>
    <w:rsid w:val="00D1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06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34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94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03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0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9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37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8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cp:lastPrinted>2015-06-09T09:13:00Z</cp:lastPrinted>
  <dcterms:created xsi:type="dcterms:W3CDTF">2015-06-03T08:30:00Z</dcterms:created>
  <dcterms:modified xsi:type="dcterms:W3CDTF">2016-01-08T06:38:00Z</dcterms:modified>
</cp:coreProperties>
</file>