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AA" w:rsidRPr="00AD6D4D" w:rsidRDefault="00DB00FB" w:rsidP="004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</w:t>
      </w:r>
    </w:p>
    <w:p w:rsidR="00272FAA" w:rsidRDefault="00272FAA" w:rsidP="004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4D">
        <w:rPr>
          <w:rFonts w:ascii="Times New Roman" w:hAnsi="Times New Roman" w:cs="Times New Roman"/>
          <w:b/>
          <w:sz w:val="28"/>
          <w:szCs w:val="28"/>
        </w:rPr>
        <w:t>«Игровые технологии как средство формирования познавательных действий умственно отсталых обучающихся на</w:t>
      </w:r>
      <w:r w:rsidR="00DB00FB">
        <w:rPr>
          <w:rFonts w:ascii="Times New Roman" w:hAnsi="Times New Roman" w:cs="Times New Roman"/>
          <w:b/>
          <w:sz w:val="28"/>
          <w:szCs w:val="28"/>
        </w:rPr>
        <w:t xml:space="preserve"> уроках письма и развития речи»</w:t>
      </w:r>
    </w:p>
    <w:p w:rsidR="00D734C2" w:rsidRDefault="00D734C2" w:rsidP="004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A34" w:rsidRPr="00AD6D4D" w:rsidRDefault="00E60A34" w:rsidP="004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72FAA" w:rsidRDefault="00272FAA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 xml:space="preserve">За последние годы интерес к игре особо возрос в педагогическом процессе. </w:t>
      </w:r>
    </w:p>
    <w:p w:rsidR="00272FAA" w:rsidRPr="00E60A34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34">
        <w:rPr>
          <w:rFonts w:ascii="Times New Roman" w:hAnsi="Times New Roman" w:cs="Times New Roman"/>
          <w:sz w:val="28"/>
          <w:szCs w:val="28"/>
        </w:rPr>
        <w:t xml:space="preserve">Функции игровой деятельности значительно расширились: </w:t>
      </w:r>
    </w:p>
    <w:p w:rsidR="00272FAA" w:rsidRPr="00F260E4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60E4">
        <w:rPr>
          <w:rFonts w:ascii="Times New Roman" w:hAnsi="Times New Roman" w:cs="Times New Roman"/>
          <w:sz w:val="28"/>
          <w:szCs w:val="28"/>
        </w:rPr>
        <w:t>в обучении,</w:t>
      </w:r>
    </w:p>
    <w:p w:rsidR="00272FAA" w:rsidRPr="00F260E4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60E4">
        <w:rPr>
          <w:rFonts w:ascii="Times New Roman" w:hAnsi="Times New Roman" w:cs="Times New Roman"/>
          <w:sz w:val="28"/>
          <w:szCs w:val="28"/>
        </w:rPr>
        <w:t xml:space="preserve"> социализации, </w:t>
      </w:r>
    </w:p>
    <w:p w:rsidR="00272FAA" w:rsidRPr="00F260E4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60E4">
        <w:rPr>
          <w:rFonts w:ascii="Times New Roman" w:hAnsi="Times New Roman" w:cs="Times New Roman"/>
          <w:sz w:val="28"/>
          <w:szCs w:val="28"/>
        </w:rPr>
        <w:t>развивающей деятельности,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60E4">
        <w:rPr>
          <w:rFonts w:ascii="Times New Roman" w:hAnsi="Times New Roman" w:cs="Times New Roman"/>
          <w:sz w:val="28"/>
          <w:szCs w:val="28"/>
        </w:rPr>
        <w:t>творческой, диагностической, коррекционной работе и других направлениях.</w:t>
      </w:r>
    </w:p>
    <w:p w:rsidR="00E60A34" w:rsidRDefault="00E60A34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F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D00F6">
        <w:rPr>
          <w:rFonts w:ascii="Times New Roman" w:hAnsi="Times New Roman" w:cs="Times New Roman"/>
          <w:sz w:val="28"/>
          <w:szCs w:val="28"/>
        </w:rPr>
        <w:t xml:space="preserve"> отобрать, систематизировать и реализовать игровые технологии, направленные на формирование познавательных действий в процессе уроков письма и развития речи</w:t>
      </w:r>
      <w:r w:rsidR="00E61333">
        <w:rPr>
          <w:rFonts w:ascii="Times New Roman" w:hAnsi="Times New Roman" w:cs="Times New Roman"/>
          <w:sz w:val="28"/>
          <w:szCs w:val="28"/>
        </w:rPr>
        <w:t>.</w:t>
      </w:r>
    </w:p>
    <w:p w:rsidR="00E60A34" w:rsidRPr="00E60A34" w:rsidRDefault="00E60A34" w:rsidP="004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3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72FAA" w:rsidRDefault="00272FAA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устанавливает требования, согласно которым создается единое образовательное пространство, направленное на решение проблемы, как учить ребенка.</w:t>
      </w:r>
    </w:p>
    <w:p w:rsidR="00272FAA" w:rsidRDefault="00272FAA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Тенденцией современного образования является внедрение 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обучении, направленного на формирование базовых учебных действий с позиций ребенка. Основной принцип таков: активность, самостоятельность обучения; научиться познавать, активно, систематически работать и применять свои силы в какой-то отрасли.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</w:t>
      </w:r>
      <w:r w:rsidR="0043091B">
        <w:rPr>
          <w:rFonts w:ascii="Times New Roman" w:hAnsi="Times New Roman" w:cs="Times New Roman"/>
          <w:sz w:val="28"/>
          <w:szCs w:val="28"/>
        </w:rPr>
        <w:t xml:space="preserve">тивный аспект, личностная </w:t>
      </w:r>
      <w:proofErr w:type="spellStart"/>
      <w:r w:rsidR="0043091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должны обеспечить</w:t>
      </w:r>
      <w:r w:rsidR="00790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творческую деятельность.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улучшения качества образования создаются адаптированные образовательные программы.</w:t>
      </w:r>
    </w:p>
    <w:p w:rsidR="00272FAA" w:rsidRPr="00CA1CE5" w:rsidRDefault="00CA1CE5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E5">
        <w:rPr>
          <w:rFonts w:ascii="Times New Roman" w:hAnsi="Times New Roman" w:cs="Times New Roman"/>
          <w:sz w:val="28"/>
          <w:szCs w:val="28"/>
        </w:rPr>
        <w:t>В соответствии с ФГОС  определены</w:t>
      </w:r>
      <w:r w:rsidR="00272FAA" w:rsidRPr="00CA1CE5">
        <w:rPr>
          <w:rFonts w:ascii="Times New Roman" w:hAnsi="Times New Roman" w:cs="Times New Roman"/>
          <w:sz w:val="28"/>
          <w:szCs w:val="28"/>
        </w:rPr>
        <w:t xml:space="preserve"> образовательные потребности</w:t>
      </w:r>
      <w:r w:rsidRPr="00CA1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C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1CE5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="00272FAA" w:rsidRPr="00CA1CE5">
        <w:rPr>
          <w:rFonts w:ascii="Times New Roman" w:hAnsi="Times New Roman" w:cs="Times New Roman"/>
          <w:sz w:val="28"/>
          <w:szCs w:val="28"/>
        </w:rPr>
        <w:t>: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систематическая актуализация сформированных у обучающихся знаний и умений;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позитивных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имуляции деятельности;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мотивации и интереса к познанию окружающего мира с учетом возрастных и индивидуальных особенностей к обучению и социальному взаимодействию со средой;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стимуляция познавательной активности, формирование позитивного отношения к окружающему миру;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средой.</w:t>
      </w:r>
    </w:p>
    <w:p w:rsidR="00272FAA" w:rsidRDefault="00272FAA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основу Стандарта положены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дифференцированный подходы, осуществление которых предполагает: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обучения как процесса организации речевой, познавательной и предметно-практической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отсталостью, обеспечивающего овладение ими содержанием образования и являющимся основным средством достижения цели образования;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 личности обучающегося с умственной отсталостью в соответствии с требованиями современного общества, обеспечивающими возможность их успешной социализации и социальной адаптации;</w:t>
      </w:r>
      <w:proofErr w:type="gramEnd"/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личностное и познавательное развитие с учетом их особых образовательных потребностей;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достижение личных и предметных результатов: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формирования базовых учебных действий;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 определяет дифференцированные требования к личным и предметным результатам.</w:t>
      </w:r>
    </w:p>
    <w:p w:rsidR="00272FAA" w:rsidRDefault="00272FAA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личных и предметных результатов составляет содержание жизненных компетенций обучающихся.</w:t>
      </w:r>
    </w:p>
    <w:p w:rsidR="00272FAA" w:rsidRDefault="00CA1CE5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личным результатам</w:t>
      </w:r>
      <w:r w:rsidR="00272FAA">
        <w:rPr>
          <w:rFonts w:ascii="Times New Roman" w:hAnsi="Times New Roman" w:cs="Times New Roman"/>
          <w:sz w:val="28"/>
          <w:szCs w:val="28"/>
        </w:rPr>
        <w:t xml:space="preserve"> освоения АООП включают индивидуально-личностные качества, жизненные и социальные компетенции </w:t>
      </w:r>
      <w:proofErr w:type="gramStart"/>
      <w:r w:rsidR="00272F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2FAA">
        <w:rPr>
          <w:rFonts w:ascii="Times New Roman" w:hAnsi="Times New Roman" w:cs="Times New Roman"/>
          <w:sz w:val="28"/>
          <w:szCs w:val="28"/>
        </w:rPr>
        <w:t xml:space="preserve"> и ценностные установки.</w:t>
      </w:r>
    </w:p>
    <w:p w:rsidR="00272FAA" w:rsidRDefault="00272FAA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CA1CE5">
        <w:rPr>
          <w:rFonts w:ascii="Times New Roman" w:hAnsi="Times New Roman" w:cs="Times New Roman"/>
          <w:sz w:val="28"/>
          <w:szCs w:val="28"/>
        </w:rPr>
        <w:t>метные результаты освоения АООП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их достижения в усвоении знаний и умений, возможности их применения в практической деятельности и жизни.</w:t>
      </w:r>
      <w:r w:rsidR="00CA1CE5">
        <w:rPr>
          <w:rFonts w:ascii="Times New Roman" w:hAnsi="Times New Roman" w:cs="Times New Roman"/>
          <w:sz w:val="28"/>
          <w:szCs w:val="28"/>
        </w:rPr>
        <w:t xml:space="preserve"> Требования к освоению русского языка в коррекционных школах включают следующее:</w:t>
      </w:r>
    </w:p>
    <w:p w:rsidR="00272FAA" w:rsidRDefault="00272FAA" w:rsidP="004309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изучению русского языка;</w:t>
      </w:r>
    </w:p>
    <w:p w:rsidR="00272FAA" w:rsidRDefault="00272FAA" w:rsidP="004309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коммуникативно-речевые умения, необходимые для обеспечения коммуникации в различных ситуациях общения;</w:t>
      </w:r>
    </w:p>
    <w:p w:rsidR="00272FAA" w:rsidRDefault="00272FAA" w:rsidP="004309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грамотного письма;</w:t>
      </w:r>
    </w:p>
    <w:p w:rsidR="00272FAA" w:rsidRDefault="00272FAA" w:rsidP="004309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272FAA" w:rsidRPr="00632EEB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EEB">
        <w:rPr>
          <w:rFonts w:ascii="Times New Roman" w:hAnsi="Times New Roman" w:cs="Times New Roman"/>
          <w:b/>
          <w:sz w:val="28"/>
          <w:szCs w:val="28"/>
        </w:rPr>
        <w:t>Трудности</w:t>
      </w:r>
      <w:r>
        <w:rPr>
          <w:rFonts w:ascii="Times New Roman" w:hAnsi="Times New Roman" w:cs="Times New Roman"/>
          <w:b/>
          <w:sz w:val="28"/>
          <w:szCs w:val="28"/>
        </w:rPr>
        <w:t>, которые возника</w:t>
      </w:r>
      <w:r w:rsidRPr="00632EEB">
        <w:rPr>
          <w:rFonts w:ascii="Times New Roman" w:hAnsi="Times New Roman" w:cs="Times New Roman"/>
          <w:b/>
          <w:sz w:val="28"/>
          <w:szCs w:val="28"/>
        </w:rPr>
        <w:t>ют при достижении стандарта: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Известна умственная пассивность, быстрая утомляемость и отвлекаемость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уроке. У умственно отсталых выявляются затруднения в восприятии, понимании, усвоении языковых правил и норм русского языка. Они не могут соотнести правило с образцом рассуждения, медленно усваивают и быстро забывают предлагаемый материал. Дети страшатся многих грамматических категорий, необходимых для формирования навыков грамотного письма, возникает психологическая интерференция: наложение одного опознавательного признака на другой при освоении орфографии. В результате расторможенные дети чрезвычайно быстро отвлекаются и дезорганизуют других.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 нас обучаются дети с нарушением интеллекта, часто осложненным недоразвитием слухового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анализаторов, все это приводит к значительным затруднениям в овладении ими речью. Наибольшие трудности возникают в связи с работой по развитию связной письменной речи. У умственно отсталых детей чрезвычайно упрощенное изложение материала, бедность словаря, ошибки в построении предложений, нарушение логики,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последовательности в изложении своих мыслей, большое количество грамматико-орфографических и лексико-стилистических ошибок.</w:t>
      </w:r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91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F2318C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CA1C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организовать работу по формированию базовых учебных действий, по развитию речи; как активизировать процесс внимания на уроке для успешного овладения требованиями стандарта: какие педагогические технологии дают более ощутимые результаты, какие методы и приемы работы возможно использовать, для того чтобы обеспечить индивидуальный и дифференцированный подход в работе с умственно отсталыми обучающимися.</w:t>
      </w:r>
      <w:proofErr w:type="gramEnd"/>
    </w:p>
    <w:p w:rsidR="00272FAA" w:rsidRDefault="00272FAA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9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учебных целей используются разнообразные методы и технологии. Умственно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трудом осваивают материал. Для повышения мотивации актуально использовать игровую технологию. Она поможет при достижении конкретного результата обучить навыкам планирования, стимулирует умственную деятельность. Играя, ребенок учится активно выступать, действовать в игре. Ему доставляет удовольствие проводить время на уроке в развлекательной форме, что снижает стресс и приносит пользу в обучении.</w:t>
      </w:r>
    </w:p>
    <w:p w:rsidR="002861A4" w:rsidRDefault="002861A4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C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это вид деятельности в условиях ситуаций, направленных на воссоздание и усвоение общественного опыта, в котором складывается и совершенствуется</w:t>
      </w:r>
      <w:r w:rsidR="0028792B">
        <w:rPr>
          <w:rFonts w:ascii="Times New Roman" w:hAnsi="Times New Roman" w:cs="Times New Roman"/>
          <w:sz w:val="28"/>
          <w:szCs w:val="28"/>
        </w:rPr>
        <w:t xml:space="preserve"> самоуправление поведением.</w:t>
      </w:r>
    </w:p>
    <w:p w:rsidR="00E95921" w:rsidRDefault="00ED0E9C" w:rsidP="0043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C">
        <w:rPr>
          <w:rFonts w:ascii="Times New Roman" w:hAnsi="Times New Roman" w:cs="Times New Roman"/>
          <w:b/>
          <w:sz w:val="28"/>
          <w:szCs w:val="28"/>
        </w:rPr>
        <w:t>Сущность игрового обучения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E9592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ышает познавательную активность;</w:t>
      </w:r>
      <w:r w:rsidR="00E95921">
        <w:rPr>
          <w:rFonts w:ascii="Times New Roman" w:hAnsi="Times New Roman" w:cs="Times New Roman"/>
          <w:sz w:val="28"/>
          <w:szCs w:val="28"/>
        </w:rPr>
        <w:t xml:space="preserve"> самостоятельную познавательную деятельность, направленную на поиск, обработку, усвоение учебной информации</w:t>
      </w:r>
      <w:r>
        <w:rPr>
          <w:rFonts w:ascii="Times New Roman" w:hAnsi="Times New Roman" w:cs="Times New Roman"/>
          <w:sz w:val="28"/>
          <w:szCs w:val="28"/>
        </w:rPr>
        <w:t>; привноси</w:t>
      </w:r>
      <w:r w:rsidR="00E95921">
        <w:rPr>
          <w:rFonts w:ascii="Times New Roman" w:hAnsi="Times New Roman" w:cs="Times New Roman"/>
          <w:sz w:val="28"/>
          <w:szCs w:val="28"/>
        </w:rPr>
        <w:t>т творческий интерес, занимательность.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игровой деятельности: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игровой деятельности происходит: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личности;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человека к жизни.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игрового обучения школьников являются: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мышления;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изучения предмета;</w:t>
      </w:r>
    </w:p>
    <w:p w:rsidR="0028792B" w:rsidRDefault="0028792B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личностно-деятельного характера усвоения знаний, навыков, умений</w:t>
      </w:r>
      <w:r w:rsidR="00E95921">
        <w:rPr>
          <w:rFonts w:ascii="Times New Roman" w:hAnsi="Times New Roman" w:cs="Times New Roman"/>
          <w:sz w:val="28"/>
          <w:szCs w:val="28"/>
        </w:rPr>
        <w:t>;</w:t>
      </w:r>
    </w:p>
    <w:p w:rsidR="00E95921" w:rsidRDefault="00E95921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способствование совершенствованию умений активно и доброжелательно взаимодействовать друг с другом.</w:t>
      </w:r>
    </w:p>
    <w:p w:rsidR="00D734C2" w:rsidRDefault="00D734C2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5D" w:rsidRDefault="00375A5D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D734C2" w:rsidRDefault="00D734C2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46"/>
        <w:gridCol w:w="2489"/>
        <w:gridCol w:w="2380"/>
        <w:gridCol w:w="2907"/>
      </w:tblGrid>
      <w:tr w:rsidR="00375A5D" w:rsidRPr="00D734C2" w:rsidTr="00D734C2">
        <w:tc>
          <w:tcPr>
            <w:tcW w:w="71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46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89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8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07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75A5D" w:rsidRPr="00D734C2" w:rsidTr="00D734C2">
        <w:tc>
          <w:tcPr>
            <w:tcW w:w="71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2489" w:type="dxa"/>
          </w:tcPr>
          <w:p w:rsidR="00375A5D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B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П</w:t>
            </w:r>
            <w:r w:rsidR="00375A5D" w:rsidRPr="0043091B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роанализировать научно-методическую литературу по теме проекта; опыт коллег</w:t>
            </w:r>
          </w:p>
        </w:tc>
        <w:tc>
          <w:tcPr>
            <w:tcW w:w="238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-Анализ нормативно-правовой документации (ФГОС, АОПП и т.д.), публикаций, программ;</w:t>
            </w:r>
          </w:p>
          <w:p w:rsidR="00375A5D" w:rsidRPr="00D734C2" w:rsidRDefault="00375A5D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психолого-педагогической литературы;</w:t>
            </w:r>
          </w:p>
          <w:p w:rsidR="00375A5D" w:rsidRPr="00D734C2" w:rsidRDefault="00375A5D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анализ опыта коллег </w:t>
            </w:r>
          </w:p>
        </w:tc>
        <w:tc>
          <w:tcPr>
            <w:tcW w:w="2907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Аналитическая справка</w:t>
            </w:r>
          </w:p>
          <w:p w:rsidR="00375A5D" w:rsidRPr="00D734C2" w:rsidRDefault="00375A5D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Элемент </w:t>
            </w:r>
            <w:r w:rsidR="00D734C2" w:rsidRPr="00D73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ортфолио</w:t>
            </w:r>
          </w:p>
          <w:p w:rsidR="00375A5D" w:rsidRPr="00D734C2" w:rsidRDefault="00375A5D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Доклад на </w:t>
            </w:r>
            <w:proofErr w:type="spellStart"/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методобъединении</w:t>
            </w:r>
            <w:proofErr w:type="spellEnd"/>
            <w:r w:rsidR="000B7FAA" w:rsidRPr="00D734C2">
              <w:rPr>
                <w:rFonts w:ascii="Times New Roman" w:hAnsi="Times New Roman" w:cs="Times New Roman"/>
                <w:sz w:val="24"/>
                <w:szCs w:val="24"/>
              </w:rPr>
              <w:t>, педсовете</w:t>
            </w:r>
          </w:p>
        </w:tc>
      </w:tr>
      <w:tr w:rsidR="00375A5D" w:rsidRPr="00D734C2" w:rsidTr="00D734C2">
        <w:tc>
          <w:tcPr>
            <w:tcW w:w="71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6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489" w:type="dxa"/>
          </w:tcPr>
          <w:p w:rsidR="00375A5D" w:rsidRPr="00D734C2" w:rsidRDefault="000B7FAA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Отобрать диагностический инструментарий для образовательной среды;</w:t>
            </w:r>
          </w:p>
          <w:p w:rsidR="000B7FAA" w:rsidRPr="00D734C2" w:rsidRDefault="000B7FAA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Выявить особенности при освоении материала;</w:t>
            </w:r>
          </w:p>
          <w:p w:rsidR="000B7FAA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Проанализировать полученные результаты;</w:t>
            </w:r>
          </w:p>
          <w:p w:rsidR="000B7FAA" w:rsidRPr="00D734C2" w:rsidRDefault="000B7FAA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Оценка образовательной среды, направленной на формирование данной компетенции</w:t>
            </w:r>
          </w:p>
        </w:tc>
        <w:tc>
          <w:tcPr>
            <w:tcW w:w="2380" w:type="dxa"/>
          </w:tcPr>
          <w:p w:rsidR="00375A5D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Диагностические процедуры:</w:t>
            </w:r>
          </w:p>
          <w:p w:rsidR="000B7FAA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Проанализировать программу, учебный план;</w:t>
            </w:r>
          </w:p>
          <w:p w:rsidR="000B7FAA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-Оценить имеющийся дидактический материал</w:t>
            </w:r>
          </w:p>
          <w:p w:rsidR="000B7FAA" w:rsidRPr="00D734C2" w:rsidRDefault="000B7FAA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Аналитический отчет (оценка) образовательной среды</w:t>
            </w:r>
          </w:p>
          <w:p w:rsidR="000B7FAA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75A5D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(оценить частоту использования игровых технологий в образовательном процессе);</w:t>
            </w:r>
          </w:p>
          <w:p w:rsidR="00DE7F3E" w:rsidRPr="00D734C2" w:rsidRDefault="00DE7F3E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-Список используемой литературы;</w:t>
            </w:r>
          </w:p>
          <w:p w:rsidR="00DE7F3E" w:rsidRPr="00D734C2" w:rsidRDefault="00DE7F3E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07B" w:rsidRPr="00D734C2">
              <w:rPr>
                <w:rFonts w:ascii="Times New Roman" w:hAnsi="Times New Roman" w:cs="Times New Roman"/>
                <w:sz w:val="24"/>
                <w:szCs w:val="24"/>
              </w:rPr>
              <w:t>Картотека игровых приемов, используемых в образовательном процессе</w:t>
            </w:r>
          </w:p>
          <w:p w:rsidR="000B7FAA" w:rsidRPr="00D734C2" w:rsidRDefault="000B7FAA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D" w:rsidRPr="00D734C2" w:rsidTr="00D734C2">
        <w:tc>
          <w:tcPr>
            <w:tcW w:w="71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489" w:type="dxa"/>
          </w:tcPr>
          <w:p w:rsidR="00375A5D" w:rsidRPr="00D734C2" w:rsidRDefault="009F0D61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Отобрать технологии, методы, приемы</w:t>
            </w: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Адаптировать </w:t>
            </w: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Систематизировать</w:t>
            </w: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Включить игровую технологию в образовательный процесс и определить ее продуктивность</w:t>
            </w:r>
          </w:p>
        </w:tc>
        <w:tc>
          <w:tcPr>
            <w:tcW w:w="2380" w:type="dxa"/>
          </w:tcPr>
          <w:p w:rsidR="00375A5D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Включить игровую технологию в урок</w:t>
            </w: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61" w:rsidRPr="00D734C2" w:rsidRDefault="009F0D61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D" w:rsidRPr="00D734C2" w:rsidTr="00D734C2">
        <w:tc>
          <w:tcPr>
            <w:tcW w:w="710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375A5D" w:rsidRPr="00D734C2" w:rsidRDefault="00375A5D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Апробирующий</w:t>
            </w:r>
          </w:p>
        </w:tc>
        <w:tc>
          <w:tcPr>
            <w:tcW w:w="2489" w:type="dxa"/>
          </w:tcPr>
          <w:p w:rsidR="00375A5D" w:rsidRPr="00D734C2" w:rsidRDefault="00FA0A47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Применить игровую технологию  в образовательном процессе;</w:t>
            </w:r>
          </w:p>
          <w:p w:rsidR="00FA0A47" w:rsidRPr="00D734C2" w:rsidRDefault="00FA0A47" w:rsidP="004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Оценить эффективность игровых технологий на уроке</w:t>
            </w:r>
          </w:p>
        </w:tc>
        <w:tc>
          <w:tcPr>
            <w:tcW w:w="2380" w:type="dxa"/>
          </w:tcPr>
          <w:p w:rsidR="00375A5D" w:rsidRPr="00D734C2" w:rsidRDefault="00FA0A47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Включить игровые приемы в урок</w:t>
            </w:r>
          </w:p>
        </w:tc>
        <w:tc>
          <w:tcPr>
            <w:tcW w:w="2907" w:type="dxa"/>
          </w:tcPr>
          <w:p w:rsidR="00FA0A47" w:rsidRPr="00D734C2" w:rsidRDefault="00FA0A47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технологии: </w:t>
            </w:r>
          </w:p>
          <w:p w:rsidR="00375A5D" w:rsidRPr="00D734C2" w:rsidRDefault="00FA0A47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программы, картотеки игр, </w:t>
            </w:r>
          </w:p>
          <w:p w:rsidR="00FA0A47" w:rsidRPr="00D734C2" w:rsidRDefault="00FA0A47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на </w:t>
            </w:r>
            <w:proofErr w:type="gramStart"/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\о;</w:t>
            </w:r>
          </w:p>
          <w:p w:rsidR="00FA0A47" w:rsidRPr="00D734C2" w:rsidRDefault="00FA0A47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2">
              <w:rPr>
                <w:rFonts w:ascii="Times New Roman" w:hAnsi="Times New Roman" w:cs="Times New Roman"/>
                <w:sz w:val="24"/>
                <w:szCs w:val="24"/>
              </w:rPr>
              <w:t>- тематический план с играми;</w:t>
            </w:r>
          </w:p>
          <w:p w:rsidR="00FA0A47" w:rsidRPr="00D734C2" w:rsidRDefault="00FA0A47" w:rsidP="004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A5D" w:rsidRPr="00D734C2" w:rsidRDefault="00375A5D" w:rsidP="0043091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375A5D" w:rsidRDefault="00375A5D" w:rsidP="0043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FAA" w:rsidRPr="00AD6D4D" w:rsidRDefault="00272FAA" w:rsidP="004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4D">
        <w:rPr>
          <w:rFonts w:ascii="Times New Roman" w:hAnsi="Times New Roman" w:cs="Times New Roman"/>
          <w:b/>
          <w:sz w:val="28"/>
          <w:szCs w:val="28"/>
        </w:rPr>
        <w:t>Формирование навыков чтения у детей с недостатками инт</w:t>
      </w:r>
      <w:r>
        <w:rPr>
          <w:rFonts w:ascii="Times New Roman" w:hAnsi="Times New Roman" w:cs="Times New Roman"/>
          <w:b/>
          <w:sz w:val="28"/>
          <w:szCs w:val="28"/>
        </w:rPr>
        <w:t>еллекта на уроках письма</w:t>
      </w:r>
      <w:r w:rsidRPr="00AD6D4D">
        <w:rPr>
          <w:rFonts w:ascii="Times New Roman" w:hAnsi="Times New Roman" w:cs="Times New Roman"/>
          <w:b/>
          <w:sz w:val="28"/>
          <w:szCs w:val="28"/>
        </w:rPr>
        <w:t xml:space="preserve"> и развития речи с использованием игровых приемов</w:t>
      </w:r>
    </w:p>
    <w:p w:rsidR="00272FAA" w:rsidRPr="00AD6D4D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D4D">
        <w:rPr>
          <w:rFonts w:ascii="Times New Roman" w:hAnsi="Times New Roman" w:cs="Times New Roman"/>
          <w:b/>
          <w:sz w:val="28"/>
          <w:szCs w:val="28"/>
        </w:rPr>
        <w:t xml:space="preserve"> «Кто самый внимательный?»</w:t>
      </w:r>
    </w:p>
    <w:p w:rsidR="00272FAA" w:rsidRDefault="00272FAA" w:rsidP="004309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0E4">
        <w:rPr>
          <w:rFonts w:ascii="Times New Roman" w:hAnsi="Times New Roman" w:cs="Times New Roman"/>
          <w:sz w:val="28"/>
          <w:szCs w:val="28"/>
        </w:rPr>
        <w:t>Учащимся предъявляют пары слов, различающиеся одной-двумя буквами, их количеством, расположением (зима — земля, потемнело — потеплело).</w:t>
      </w:r>
      <w:proofErr w:type="gramEnd"/>
      <w:r w:rsidRPr="00F260E4">
        <w:rPr>
          <w:rFonts w:ascii="Times New Roman" w:hAnsi="Times New Roman" w:cs="Times New Roman"/>
          <w:sz w:val="28"/>
          <w:szCs w:val="28"/>
        </w:rPr>
        <w:t xml:space="preserve"> Дается определенное время на прочтение каждой пары. Школьники должны сказать, какие два слова они прочитали.</w:t>
      </w:r>
    </w:p>
    <w:p w:rsidR="00272FAA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«Шепни на ушко»</w:t>
      </w:r>
    </w:p>
    <w:p w:rsidR="00272FAA" w:rsidRPr="00F260E4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260E4">
        <w:rPr>
          <w:rFonts w:ascii="Times New Roman" w:hAnsi="Times New Roman" w:cs="Times New Roman"/>
          <w:sz w:val="28"/>
          <w:szCs w:val="28"/>
        </w:rPr>
        <w:t xml:space="preserve">На доске записываются слова и закрываются полосками. Полоски снимают поочередно на короткий промежуток времени и возвращают на место. Ученики должны прочитать и шепнуть на ухо учителю, какое слово они прочитали. </w:t>
      </w:r>
      <w:proofErr w:type="gramStart"/>
      <w:r w:rsidRPr="00F260E4">
        <w:rPr>
          <w:rFonts w:ascii="Times New Roman" w:hAnsi="Times New Roman" w:cs="Times New Roman"/>
          <w:sz w:val="28"/>
          <w:szCs w:val="28"/>
        </w:rPr>
        <w:t>Правильно назвавшим слово вручают игровые жетоны.</w:t>
      </w:r>
      <w:proofErr w:type="gramEnd"/>
    </w:p>
    <w:p w:rsidR="00272FAA" w:rsidRPr="00F260E4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0E4">
        <w:rPr>
          <w:rFonts w:ascii="Times New Roman" w:hAnsi="Times New Roman" w:cs="Times New Roman"/>
          <w:b/>
          <w:sz w:val="28"/>
          <w:szCs w:val="28"/>
        </w:rPr>
        <w:t>«Бегущая лента».</w:t>
      </w:r>
    </w:p>
    <w:p w:rsidR="00272FAA" w:rsidRPr="00F260E4" w:rsidRDefault="00272FAA" w:rsidP="004309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>Слова записываются на полоске бумаги. Лента постепенно разворачивается. Школьники должны успеть прочитать и запомнить слова (не более двух-трех).</w:t>
      </w:r>
    </w:p>
    <w:p w:rsidR="00272FAA" w:rsidRDefault="00272FAA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>Данные игры способствуют не только формированию навыков правильного чтения, но и наращиванию его темпа, развитию умения прогнозировать слова.</w:t>
      </w:r>
    </w:p>
    <w:p w:rsidR="00272FAA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0E4">
        <w:rPr>
          <w:rFonts w:ascii="Times New Roman" w:hAnsi="Times New Roman" w:cs="Times New Roman"/>
          <w:b/>
          <w:sz w:val="28"/>
          <w:szCs w:val="28"/>
        </w:rPr>
        <w:t xml:space="preserve">  Заключение</w:t>
      </w:r>
    </w:p>
    <w:p w:rsidR="00272FAA" w:rsidRPr="00F260E4" w:rsidRDefault="00272FAA" w:rsidP="004309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>Одной из актуальных проблем современной педагогики, характерной для всего мира, является проблема трудностей в обучении, и в частности – обучения русскому языку.</w:t>
      </w:r>
    </w:p>
    <w:p w:rsidR="00272FAA" w:rsidRPr="00F260E4" w:rsidRDefault="00272FAA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 xml:space="preserve"> </w:t>
      </w:r>
      <w:r w:rsidR="0043091B">
        <w:rPr>
          <w:rFonts w:ascii="Times New Roman" w:hAnsi="Times New Roman" w:cs="Times New Roman"/>
          <w:sz w:val="28"/>
          <w:szCs w:val="28"/>
        </w:rPr>
        <w:tab/>
      </w:r>
      <w:r w:rsidRPr="00F26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0E4">
        <w:rPr>
          <w:rFonts w:ascii="Times New Roman" w:hAnsi="Times New Roman" w:cs="Times New Roman"/>
          <w:sz w:val="28"/>
          <w:szCs w:val="28"/>
        </w:rPr>
        <w:t xml:space="preserve">Было изучено состояние проблемы в общей и специальной методической литературе, при этом были выявлены особенности воспитания навыков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F260E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Pr="00F260E4">
        <w:rPr>
          <w:rFonts w:ascii="Times New Roman" w:hAnsi="Times New Roman" w:cs="Times New Roman"/>
          <w:sz w:val="28"/>
          <w:szCs w:val="28"/>
        </w:rPr>
        <w:t>хся с недостатками интеллекта</w:t>
      </w:r>
      <w:proofErr w:type="gramEnd"/>
    </w:p>
    <w:p w:rsidR="00272FAA" w:rsidRDefault="00272FAA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E4">
        <w:rPr>
          <w:rFonts w:ascii="Times New Roman" w:hAnsi="Times New Roman" w:cs="Times New Roman"/>
          <w:sz w:val="28"/>
          <w:szCs w:val="28"/>
        </w:rPr>
        <w:t xml:space="preserve">Специфика работы в СКОУ VIII вида постоянно заставляет искать новые и совершенствовать уже имеющиеся формы и методы работы и с этой точки зрения, можно предположить, что игровые технологии является одним из ресурсов формирования познавательных интересов умственно отсталых </w:t>
      </w:r>
      <w:r w:rsidR="00DB00FB">
        <w:rPr>
          <w:rFonts w:ascii="Times New Roman" w:hAnsi="Times New Roman" w:cs="Times New Roman"/>
          <w:sz w:val="28"/>
          <w:szCs w:val="28"/>
        </w:rPr>
        <w:t>об</w:t>
      </w:r>
      <w:r w:rsidRPr="00F260E4">
        <w:rPr>
          <w:rFonts w:ascii="Times New Roman" w:hAnsi="Times New Roman" w:cs="Times New Roman"/>
          <w:sz w:val="28"/>
          <w:szCs w:val="28"/>
        </w:rPr>
        <w:t>уча</w:t>
      </w:r>
      <w:r w:rsidR="00DB00FB">
        <w:rPr>
          <w:rFonts w:ascii="Times New Roman" w:hAnsi="Times New Roman" w:cs="Times New Roman"/>
          <w:sz w:val="28"/>
          <w:szCs w:val="28"/>
        </w:rPr>
        <w:t>ю</w:t>
      </w:r>
      <w:r w:rsidRPr="00F260E4">
        <w:rPr>
          <w:rFonts w:ascii="Times New Roman" w:hAnsi="Times New Roman" w:cs="Times New Roman"/>
          <w:sz w:val="28"/>
          <w:szCs w:val="28"/>
        </w:rPr>
        <w:t>щихся.</w:t>
      </w:r>
    </w:p>
    <w:p w:rsidR="00272FAA" w:rsidRPr="00AD6D4D" w:rsidRDefault="00272FAA" w:rsidP="0043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D4D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43091B">
        <w:rPr>
          <w:rFonts w:ascii="Times New Roman" w:hAnsi="Times New Roman" w:cs="Times New Roman"/>
          <w:b/>
          <w:sz w:val="28"/>
          <w:szCs w:val="28"/>
        </w:rPr>
        <w:t>и</w:t>
      </w:r>
      <w:r w:rsidRPr="00AD6D4D">
        <w:rPr>
          <w:rFonts w:ascii="Times New Roman" w:hAnsi="Times New Roman" w:cs="Times New Roman"/>
          <w:b/>
          <w:sz w:val="28"/>
          <w:szCs w:val="28"/>
        </w:rPr>
        <w:t>:</w:t>
      </w:r>
    </w:p>
    <w:p w:rsidR="00272FAA" w:rsidRDefault="00272FAA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73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4D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AD6D4D">
        <w:rPr>
          <w:rFonts w:ascii="Times New Roman" w:hAnsi="Times New Roman" w:cs="Times New Roman"/>
          <w:sz w:val="28"/>
          <w:szCs w:val="28"/>
        </w:rPr>
        <w:t xml:space="preserve"> И.Н. </w:t>
      </w:r>
      <w:r w:rsidR="0043091B">
        <w:rPr>
          <w:rFonts w:ascii="Times New Roman" w:hAnsi="Times New Roman" w:cs="Times New Roman"/>
          <w:sz w:val="28"/>
          <w:szCs w:val="28"/>
        </w:rPr>
        <w:t xml:space="preserve"> </w:t>
      </w:r>
      <w:r w:rsidRPr="00AD6D4D">
        <w:rPr>
          <w:rFonts w:ascii="Times New Roman" w:hAnsi="Times New Roman" w:cs="Times New Roman"/>
          <w:sz w:val="28"/>
          <w:szCs w:val="28"/>
        </w:rPr>
        <w:t>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— М.: АРКТИ, 2005. — 400 с: ил.</w:t>
      </w:r>
    </w:p>
    <w:p w:rsidR="00272FAA" w:rsidRPr="00892AA8" w:rsidRDefault="00272FAA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7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специального образования</w:t>
      </w:r>
      <w:r w:rsidR="00D734C2">
        <w:rPr>
          <w:rFonts w:ascii="Times New Roman" w:hAnsi="Times New Roman" w:cs="Times New Roman"/>
          <w:sz w:val="28"/>
          <w:szCs w:val="28"/>
        </w:rPr>
        <w:t>.</w:t>
      </w:r>
    </w:p>
    <w:p w:rsidR="002A186C" w:rsidRPr="00272FAA" w:rsidRDefault="002A186C" w:rsidP="0043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186C" w:rsidRPr="00272FAA" w:rsidSect="004309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EDB"/>
    <w:multiLevelType w:val="hybridMultilevel"/>
    <w:tmpl w:val="23A61906"/>
    <w:lvl w:ilvl="0" w:tplc="4726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A866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AD4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7182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BE2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4D04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32A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130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167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CB12530"/>
    <w:multiLevelType w:val="hybridMultilevel"/>
    <w:tmpl w:val="3200A184"/>
    <w:lvl w:ilvl="0" w:tplc="D146F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4F4D03"/>
    <w:multiLevelType w:val="hybridMultilevel"/>
    <w:tmpl w:val="C2806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C5"/>
    <w:rsid w:val="000B7FAA"/>
    <w:rsid w:val="00272FAA"/>
    <w:rsid w:val="002861A4"/>
    <w:rsid w:val="0028792B"/>
    <w:rsid w:val="002A186C"/>
    <w:rsid w:val="00375A5D"/>
    <w:rsid w:val="0043091B"/>
    <w:rsid w:val="00625F75"/>
    <w:rsid w:val="00670FC5"/>
    <w:rsid w:val="00690474"/>
    <w:rsid w:val="006B7C59"/>
    <w:rsid w:val="00790EF9"/>
    <w:rsid w:val="00811EFB"/>
    <w:rsid w:val="008B155D"/>
    <w:rsid w:val="00981C70"/>
    <w:rsid w:val="009F0D61"/>
    <w:rsid w:val="00BD46A3"/>
    <w:rsid w:val="00CA1CE5"/>
    <w:rsid w:val="00D7207B"/>
    <w:rsid w:val="00D734C2"/>
    <w:rsid w:val="00DB00FB"/>
    <w:rsid w:val="00DE7F3E"/>
    <w:rsid w:val="00E60A34"/>
    <w:rsid w:val="00E61333"/>
    <w:rsid w:val="00E95921"/>
    <w:rsid w:val="00ED0E9C"/>
    <w:rsid w:val="00F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5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5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2015-06-01T10:43:00Z</cp:lastPrinted>
  <dcterms:created xsi:type="dcterms:W3CDTF">2015-03-19T07:02:00Z</dcterms:created>
  <dcterms:modified xsi:type="dcterms:W3CDTF">2015-12-18T12:14:00Z</dcterms:modified>
</cp:coreProperties>
</file>