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6" w:rsidRPr="00A3526F" w:rsidRDefault="00511266" w:rsidP="00A3526F">
      <w:pPr>
        <w:pStyle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 </w:t>
      </w:r>
      <w:r w:rsidRPr="00A3526F">
        <w:rPr>
          <w:rFonts w:eastAsia="Times New Roman"/>
          <w:sz w:val="24"/>
          <w:szCs w:val="24"/>
          <w:lang w:eastAsia="ru-RU"/>
        </w:rPr>
        <w:t>Занятие в подготовительном классе на тему</w:t>
      </w:r>
      <w:r>
        <w:rPr>
          <w:rFonts w:eastAsia="Times New Roman"/>
          <w:sz w:val="21"/>
          <w:szCs w:val="21"/>
          <w:lang w:eastAsia="ru-RU"/>
        </w:rPr>
        <w:t xml:space="preserve"> «</w:t>
      </w:r>
      <w:r w:rsidRPr="00A3526F">
        <w:rPr>
          <w:sz w:val="24"/>
          <w:szCs w:val="24"/>
        </w:rPr>
        <w:t>Звуковой анализ слов. Самостоятельная работа»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Цели:</w:t>
      </w:r>
      <w:bookmarkStart w:id="0" w:name="_GoBack"/>
      <w:bookmarkEnd w:id="0"/>
    </w:p>
    <w:p w:rsidR="00F33795" w:rsidRPr="00F33795" w:rsidRDefault="00F33795" w:rsidP="00F33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Закреплять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6" w:tgtFrame="_blank" w:history="1"/>
      <w:r w:rsidR="008A1376">
        <w:rPr>
          <w:rFonts w:ascii="Tahoma" w:eastAsia="Times New Roman" w:hAnsi="Tahoma" w:cs="Tahoma"/>
          <w:color w:val="378A9C"/>
          <w:sz w:val="21"/>
          <w:lang w:eastAsia="ru-RU"/>
        </w:rPr>
        <w:t xml:space="preserve"> 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="008A1376">
        <w:rPr>
          <w:rFonts w:ascii="Tahoma" w:eastAsia="Times New Roman" w:hAnsi="Tahoma" w:cs="Tahoma"/>
          <w:color w:val="2D2A2A"/>
          <w:sz w:val="21"/>
          <w:lang w:eastAsia="ru-RU"/>
        </w:rPr>
        <w:t xml:space="preserve">умение 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проводить звуковой анализ слова, характеризовать звуки.</w:t>
      </w:r>
    </w:p>
    <w:p w:rsidR="00F33795" w:rsidRPr="00F33795" w:rsidRDefault="00F33795" w:rsidP="00F33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Учить соотносить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7" w:tgtFrame="_blank" w:history="1"/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="008A1376">
        <w:rPr>
          <w:rFonts w:ascii="Tahoma" w:eastAsia="Times New Roman" w:hAnsi="Tahoma" w:cs="Tahoma"/>
          <w:color w:val="2D2A2A"/>
          <w:sz w:val="21"/>
          <w:lang w:eastAsia="ru-RU"/>
        </w:rPr>
        <w:t xml:space="preserve">слово 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его схему.</w:t>
      </w:r>
    </w:p>
    <w:p w:rsidR="00F33795" w:rsidRPr="00F33795" w:rsidRDefault="00F33795" w:rsidP="00F33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Учить находить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8" w:tgtFrame="_blank" w:history="1"/>
      <w:r w:rsidR="008A1376">
        <w:t xml:space="preserve"> 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="008A1376">
        <w:rPr>
          <w:rFonts w:ascii="Tahoma" w:eastAsia="Times New Roman" w:hAnsi="Tahoma" w:cs="Tahoma"/>
          <w:color w:val="2D2A2A"/>
          <w:sz w:val="21"/>
          <w:lang w:eastAsia="ru-RU"/>
        </w:rPr>
        <w:t xml:space="preserve">общее 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отличное в предметах и явлениях.</w:t>
      </w:r>
    </w:p>
    <w:p w:rsidR="00F33795" w:rsidRPr="00F33795" w:rsidRDefault="00F33795" w:rsidP="00F33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Закреплять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9" w:tgtFrame="_blank" w:history="1">
        <w:r w:rsidRPr="00F33795">
          <w:rPr>
            <w:rFonts w:ascii="Tahoma" w:eastAsia="Times New Roman" w:hAnsi="Tahoma" w:cs="Tahoma"/>
            <w:color w:val="11292F"/>
            <w:sz w:val="21"/>
            <w:lang w:eastAsia="ru-RU"/>
          </w:rPr>
          <w:t>умение</w:t>
        </w:r>
      </w:hyperlink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интонационно выделять звук в слове, определять его место в слове.</w:t>
      </w:r>
    </w:p>
    <w:p w:rsidR="00F33795" w:rsidRPr="00F33795" w:rsidRDefault="00F33795" w:rsidP="00F33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Совершенствовать навыки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10" w:tgtFrame="_blank" w:history="1"/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="008A1376">
        <w:rPr>
          <w:rFonts w:ascii="Tahoma" w:eastAsia="Times New Roman" w:hAnsi="Tahoma" w:cs="Tahoma"/>
          <w:color w:val="2D2A2A"/>
          <w:sz w:val="21"/>
          <w:lang w:eastAsia="ru-RU"/>
        </w:rPr>
        <w:t xml:space="preserve">совместной 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работы, воспитывать взаимоуважение.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Материалы и оборудование: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Демонстрационный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картинки “ёж”, “ель”, “игла”, “вишни”, звуковая схема слова “вишня” и двух любых слов из 5-ти звуков, наборное полотно для слова из трёх, четырёх и пяти звуков, цветные фишки для этих схем, три коробки с изображением на боку схем местоположения звука в слове, письмо, апельсин, тетрадь, 12 карточек с изображением предметов, в названии которых есть звук [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] (в начале, в 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конце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в середине слова).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F3379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Раздаточный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медальоны с изображением диких и домашних животных по количеству детей, цветные фишки для обозначения звуков, карточки с цифрами 1, 2, 3.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 ЗАНЯТИЯ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1. Организационный момент.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Ребята, давайте немножко пофантазируем. Представим себе, что превратились в разных животных и пришли не в обычную школу, а в школу для 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зверят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У вас на столах лежат медальоны, наденьте их и посмотрите, в какое животное вы превратились.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 ещё нам понадобятся вот эти три коробочки. В них спряталось то, что будет нам помогать на занятии. Чтобы их 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открыть нужно просто-напросто выполнить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какое-нибудь задание. Готовы? Тогда начинаем!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2. Работа с загадками.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Скажите, 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ребята-зверята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а вы любите отгадывать загадки?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Да!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Тогда отгадайте такую загадку: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Идёт, иглы на себе несёт,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Чуть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кто подойдёт,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Свернётся в клубок –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Ни головы, ни ног.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Ёж.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такую загадку отгадайте: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На Новый год её каждый рад,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Хотя колюч её наряд.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Ёлка, ель.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Правильно. А скажите, чем 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схожи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ёж и ель? Что у них общего?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Обитают в лесу… Они часть живой природы… Слова начинаются с одного звука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… У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них есть иглы.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Верно. И у ежа и у ели есть иглы. Мы говорим “иглы”, когда их много, а как сказать об одном предмете?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Игла.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 составим схему слова “игла”, это задание позволит нам открыть первую коробочку и узнать, что в ней лежит. Откройте учебники на странице 65, приготовьте цветные фишки.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3. Звуковой анализ слова (фронтальная работа).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Произнесите слово, выделив первый звук.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Назовите первый звук.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Какой он?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-Каким цветом мы обозначим его на схеме?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Произнесите слово, выделив второй звук.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…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Сколько всего звуков в слове “игла”?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Сколько гласных звуков?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Сколько мягких согласных?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Сколько твёрдых согласных?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Назовите третий звук.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Назовите первый звук. (2-й, 4-й)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Назовите звук, который стоит перед звуком [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].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Назовите звук, который стоит после звука [и].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Назовите звук, который стоит между звуками [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] и [а].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Назовите первый гласный звук.(2-й согласный и т.д.)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выкладывают схему слова цветными фишками на странице учебника, воспитатель составляет схему на наборном полотне.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4. Игра “Живые звуки”.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Четверым детям воспитатель раздаёт по фишке из схемы, называя звук. Затем дети-звуки выполняют задания: встать по порядку, назвать себя, положить свою фишку в нужный кармашек на схеме.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5. Физкультминутка.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И.П. – стоя между партами.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мы деревце сажали,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Семя в землю зарывали.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(Выпрямиться, потопать ногами и присесть)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Вырос тоненький росток,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Он и строен и высок,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(Встать, потянуться)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другие распустились,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Дружно все зашевелились.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(Руки в стороны, вытянуть пальцы и пошевелить ими)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Налетел весёлый ветер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раскачивает ветки.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(Поочерёдные взмахи руками вверх-вниз)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Ветер дует нам в лицо,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Закачалось деревце.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(Обмахнуть лицо, наклоны вправо-влево)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Ветер тише-тише-тише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(Присесть медленно)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Деревце всё выше, выше.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(Медленно подняться, встать на носки, потянуть руки вверх)</w:t>
      </w:r>
    </w:p>
    <w:p w:rsidR="00F33795" w:rsidRPr="00F33795" w:rsidRDefault="00F33795" w:rsidP="00F3379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Раз, два – выше голова,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Три, четыре – руки шире,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Пять, шесть – тихо сесть.</w:t>
      </w:r>
      <w:proofErr w:type="gramEnd"/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6. Самостоятельная работа.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выполнили задание, теперь можем открыть первую коробку.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proofErr w:type="gramStart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(Открывает коробку, вытаскивает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письмо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, в письме картинка “вишни” и три </w:t>
      </w:r>
      <w:proofErr w:type="spellStart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пятизвуковые</w:t>
      </w:r>
      <w:proofErr w:type="spellEnd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схемы.</w:t>
      </w:r>
      <w:proofErr w:type="gramEnd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Воспитатель прикрепляет рисунок и схемы к доске. Схемы пронумерованы. </w:t>
      </w:r>
      <w:proofErr w:type="gramStart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Письмо ставит на видное место.)</w:t>
      </w:r>
      <w:proofErr w:type="gramEnd"/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- Ребята, одна из этих схем соответствует звуковому составу слова “вишни”. Определите, какая это схема и поднимите карточку с её номером.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самостоятельно анализируют слово, выкладывая схему на парте, затем находят соответствующую схему на доске.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Воспитатель помогает затрудняющимся детям. После того, как все выберут вариант схемы, проводится проверка. 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Вызванный ребёнок работает у наборного полотна.)</w:t>
      </w:r>
      <w:proofErr w:type="gramEnd"/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7. Игра “Придумай слово”.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Молодцы, ребята, и с этим заданием справились. Можем заглянуть во вторую коробку. Идите сюда, посмотрим вместе.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(Достаёт из коробки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апельсин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)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На что похож этот предмет? Как мы можем с ним поиграть?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Похож на мячик.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Можно поиграть в слова.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Точно. Давайте поиграем так: я буду бросать кому-то из вас апельсин и называть слово, а вы называйте первый звук этого слова и другое слово, которое тоже начинается с этого звука.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(После игры воспитатель кладёт апельсин рядом с письмом)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8. Групповая работа.</w:t>
      </w:r>
    </w:p>
    <w:p w:rsidR="008A1376" w:rsidRDefault="00F33795" w:rsidP="008A13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Теперь мы можем открыть и третью коробку.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(Достаёт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тетрадь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).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Посмотрим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…З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десь </w:t>
      </w:r>
    </w:p>
    <w:p w:rsidR="008A1376" w:rsidRDefault="00F33795" w:rsidP="008A13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карточки. Кажется, я знаю, что мы можем с ними сделать. Давайте разделимся на две </w:t>
      </w:r>
    </w:p>
    <w:p w:rsidR="008A1376" w:rsidRDefault="00F33795" w:rsidP="008A137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команды. В одной команде будут дикие животные, а в другой домашние.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proofErr w:type="gramStart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(Дети делятся на </w:t>
      </w:r>
      <w:proofErr w:type="gramEnd"/>
    </w:p>
    <w:p w:rsidR="008A1376" w:rsidRDefault="00F33795" w:rsidP="008A137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команды в соответствии с животным на медальоне, каждой команде даются по 6 карточек </w:t>
      </w:r>
      <w:proofErr w:type="gramStart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с</w:t>
      </w:r>
      <w:proofErr w:type="gramEnd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</w:t>
      </w:r>
    </w:p>
    <w:p w:rsidR="008A1376" w:rsidRDefault="00F33795" w:rsidP="008A137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предметами, в которых есть звук [</w:t>
      </w:r>
      <w:proofErr w:type="gramStart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</w:t>
      </w:r>
      <w:proofErr w:type="gramEnd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]. Три освободившиеся коробки разворачиваются той </w:t>
      </w:r>
    </w:p>
    <w:p w:rsidR="00F33795" w:rsidRPr="00F33795" w:rsidRDefault="00F33795" w:rsidP="008A13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сторон</w:t>
      </w:r>
      <w:r w:rsidR="008A1376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ой, на </w:t>
      </w:r>
      <w:proofErr w:type="gramStart"/>
      <w:r w:rsidR="008A1376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которых</w:t>
      </w:r>
      <w:proofErr w:type="gramEnd"/>
      <w:r w:rsidR="008A1376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изображены схемы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Определите, где в этих словах встречается звук [</w:t>
      </w:r>
      <w:proofErr w:type="gramStart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</w:t>
      </w:r>
      <w:proofErr w:type="gramEnd"/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] – в начале, в середине или в конце. Затем разложите слова по коробкам с соответствующей схемой.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(После выполнения задания детьми проводится совместная проверка.</w:t>
      </w:r>
      <w:proofErr w:type="gramEnd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</w:t>
      </w:r>
      <w:proofErr w:type="gramStart"/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Тетрадь ставится рядом с письмом и апельсином)</w:t>
      </w:r>
      <w:proofErr w:type="gramEnd"/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9. Подведение итога.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В: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Молодцы, хорошо сегодня поработали. Что сегодня удалось? Что понравилось на занятии? Что не понравилось? </w:t>
      </w:r>
      <w:r w:rsidR="008A137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Угадайте самую любимую 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отметку </w:t>
      </w:r>
      <w:r w:rsidR="008A137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 </w:t>
      </w:r>
      <w:r w:rsidR="008A137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школе.</w:t>
      </w:r>
    </w:p>
    <w:p w:rsidR="00F33795" w:rsidRPr="00F33795" w:rsidRDefault="00F33795" w:rsidP="00F337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Для этого нужно определить первый звук каждого из этих слов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(показывает на содержимое коробок – письмо, апельсин и тетрадь)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сложить из них слово.</w:t>
      </w:r>
      <w:r w:rsidRPr="00F3379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(Дети называют звуки, </w:t>
      </w:r>
      <w:r w:rsidR="008A1376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учи</w:t>
      </w:r>
      <w:r w:rsidRPr="00F33795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тель выкладывает их на наборном полотне, затем вместе читают – “пять”).</w:t>
      </w:r>
      <w:r w:rsidR="008A1376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</w:t>
      </w:r>
      <w:r w:rsidRPr="00F3379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Поздравляю!</w:t>
      </w:r>
    </w:p>
    <w:p w:rsidR="00E13402" w:rsidRDefault="00B8623A">
      <w:r>
        <w:rPr>
          <w:noProof/>
          <w:lang w:eastAsia="ru-RU"/>
        </w:rPr>
        <w:lastRenderedPageBreak/>
        <w:drawing>
          <wp:inline distT="0" distB="0" distL="0" distR="0">
            <wp:extent cx="4190728" cy="5524500"/>
            <wp:effectExtent l="0" t="0" r="0" b="0"/>
            <wp:docPr id="1" name="Рисунок 1" descr="aa_0003 (531x700, 29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_0003 (531x700, 294Kb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28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402" w:rsidSect="00E1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674"/>
    <w:multiLevelType w:val="multilevel"/>
    <w:tmpl w:val="7F4A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23A"/>
    <w:rsid w:val="00511266"/>
    <w:rsid w:val="008A1376"/>
    <w:rsid w:val="00A07177"/>
    <w:rsid w:val="00A3526F"/>
    <w:rsid w:val="00B8623A"/>
    <w:rsid w:val="00E13402"/>
    <w:rsid w:val="00F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2"/>
  </w:style>
  <w:style w:type="paragraph" w:styleId="1">
    <w:name w:val="heading 1"/>
    <w:basedOn w:val="a"/>
    <w:next w:val="a"/>
    <w:link w:val="10"/>
    <w:uiPriority w:val="9"/>
    <w:qFormat/>
    <w:rsid w:val="00A3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95"/>
  </w:style>
  <w:style w:type="character" w:styleId="a6">
    <w:name w:val="Hyperlink"/>
    <w:basedOn w:val="a0"/>
    <w:uiPriority w:val="99"/>
    <w:semiHidden/>
    <w:unhideWhenUsed/>
    <w:rsid w:val="00F33795"/>
    <w:rPr>
      <w:color w:val="0000FF"/>
      <w:u w:val="single"/>
    </w:rPr>
  </w:style>
  <w:style w:type="character" w:styleId="a7">
    <w:name w:val="Emphasis"/>
    <w:basedOn w:val="a0"/>
    <w:uiPriority w:val="20"/>
    <w:qFormat/>
    <w:rsid w:val="00F33795"/>
    <w:rPr>
      <w:i/>
      <w:iCs/>
    </w:rPr>
  </w:style>
  <w:style w:type="paragraph" w:styleId="a8">
    <w:name w:val="No Spacing"/>
    <w:uiPriority w:val="1"/>
    <w:qFormat/>
    <w:rsid w:val="00A352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407-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897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581-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231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581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2014-10-05T15:52:00Z</dcterms:created>
  <dcterms:modified xsi:type="dcterms:W3CDTF">2016-01-07T10:04:00Z</dcterms:modified>
</cp:coreProperties>
</file>