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61" w:rsidRDefault="00A16961" w:rsidP="00A16961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дошкольное образовательное учреждение «Детский сад№10 «Серебряное копытце»</w:t>
      </w:r>
    </w:p>
    <w:p w:rsidR="00A16961" w:rsidRDefault="00A16961" w:rsidP="00A16961">
      <w:pPr>
        <w:rPr>
          <w:sz w:val="20"/>
          <w:szCs w:val="20"/>
        </w:rPr>
      </w:pPr>
    </w:p>
    <w:p w:rsidR="00A16961" w:rsidRDefault="00A16961" w:rsidP="00A16961">
      <w:pPr>
        <w:rPr>
          <w:sz w:val="20"/>
          <w:szCs w:val="20"/>
        </w:rPr>
      </w:pPr>
    </w:p>
    <w:p w:rsidR="00A16961" w:rsidRDefault="00A16961" w:rsidP="00A16961">
      <w:pPr>
        <w:rPr>
          <w:sz w:val="20"/>
          <w:szCs w:val="20"/>
        </w:rPr>
      </w:pPr>
    </w:p>
    <w:p w:rsidR="00A16961" w:rsidRDefault="00A16961" w:rsidP="00A16961">
      <w:pPr>
        <w:tabs>
          <w:tab w:val="left" w:pos="301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Родительское  собрание на тему</w:t>
      </w:r>
      <w:r>
        <w:rPr>
          <w:b/>
          <w:sz w:val="28"/>
          <w:szCs w:val="28"/>
        </w:rPr>
        <w:t>: «Развитие творчества у детей»</w:t>
      </w: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подготовительной группы.</w:t>
      </w: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Зверкова</w:t>
      </w:r>
      <w:proofErr w:type="spellEnd"/>
      <w:r>
        <w:rPr>
          <w:sz w:val="28"/>
          <w:szCs w:val="28"/>
        </w:rPr>
        <w:t xml:space="preserve"> В.А.</w:t>
      </w: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right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лушта</w:t>
      </w:r>
      <w:proofErr w:type="spellEnd"/>
      <w:r>
        <w:rPr>
          <w:sz w:val="28"/>
          <w:szCs w:val="28"/>
        </w:rPr>
        <w:t xml:space="preserve">  2015</w:t>
      </w: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Сценарий родительского собрания.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.Инсценировка</w:t>
      </w:r>
      <w:r>
        <w:rPr>
          <w:sz w:val="28"/>
          <w:szCs w:val="28"/>
        </w:rPr>
        <w:t xml:space="preserve"> отрывка из произведения Толстого «Золотой ключик или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Приключения Буратино».</w:t>
      </w:r>
    </w:p>
    <w:p w:rsidR="00A16961" w:rsidRDefault="00A16961" w:rsidP="00A16961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обсуждения: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-Кто из героев проявил творческие способности?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-В чём это проявилось?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-Как думаете, удастся ли при таком руководстве деятельностью детей сохранить и развить их творческие способности?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-Что такое творчество? Нужно ли творчество ребёнку?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-В чём оно может проявляться?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-Можно ли говорить, что детям присуще творчество?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b/>
          <w:sz w:val="28"/>
          <w:szCs w:val="28"/>
        </w:rPr>
        <w:t>Итог обсуждения</w:t>
      </w:r>
      <w:r>
        <w:rPr>
          <w:sz w:val="28"/>
          <w:szCs w:val="28"/>
        </w:rPr>
        <w:t xml:space="preserve">: Исходя из сказанного вами, можно сделать </w:t>
      </w:r>
      <w:proofErr w:type="gramStart"/>
      <w:r>
        <w:rPr>
          <w:sz w:val="28"/>
          <w:szCs w:val="28"/>
        </w:rPr>
        <w:t>следующий</w:t>
      </w:r>
      <w:proofErr w:type="gramEnd"/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вывод: в жизни ребёнка, как и в жизни взрослого, не всегда можно обойтись только воспроизводящими, исполнительскими действиями. Очень часто нужно проявить творчество. Недаром мы говорим, что дети большие выдумщики и фантазёры. Но вот </w:t>
      </w:r>
      <w:proofErr w:type="gramStart"/>
      <w:r>
        <w:rPr>
          <w:sz w:val="28"/>
          <w:szCs w:val="28"/>
        </w:rPr>
        <w:t>проходят годы и ребёнок постепенно утрачивает</w:t>
      </w:r>
      <w:proofErr w:type="gramEnd"/>
      <w:r>
        <w:rPr>
          <w:sz w:val="28"/>
          <w:szCs w:val="28"/>
        </w:rPr>
        <w:t xml:space="preserve"> способность к нестандартному мышлению, поэтому наша задача поддержать развитие у детей творчества.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 </w:t>
      </w:r>
      <w:r>
        <w:rPr>
          <w:sz w:val="28"/>
          <w:szCs w:val="28"/>
        </w:rPr>
        <w:t>Каким же образом можно развивать творчество у ребёнка-дошкольника?  (обсуждение).</w:t>
      </w:r>
    </w:p>
    <w:p w:rsidR="00A16961" w:rsidRDefault="00A16961" w:rsidP="00A16961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2.Мастер-класс.  Игра: « </w:t>
      </w:r>
      <w:proofErr w:type="gramStart"/>
      <w:r>
        <w:rPr>
          <w:b/>
          <w:sz w:val="28"/>
          <w:szCs w:val="28"/>
        </w:rPr>
        <w:t>Река</w:t>
      </w:r>
      <w:proofErr w:type="gramEnd"/>
      <w:r>
        <w:rPr>
          <w:b/>
          <w:sz w:val="28"/>
          <w:szCs w:val="28"/>
        </w:rPr>
        <w:t xml:space="preserve"> – какой она бывает?»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Широкой     Бурной         Горной</w:t>
      </w: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молоток?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Большим   Тяжёлым    Железным</w:t>
      </w: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может быть река большой? Железной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поток расплавленного металла)</w:t>
      </w:r>
    </w:p>
    <w:p w:rsidR="00A16961" w:rsidRDefault="00A16961" w:rsidP="00A16961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тяжёлой?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А теперь  совместите эти свойства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арианты  родителей).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Итог: </w:t>
      </w:r>
      <w:r>
        <w:rPr>
          <w:sz w:val="28"/>
          <w:szCs w:val="28"/>
        </w:rPr>
        <w:t>В данной игре использован метод локальных объектов, который позволяет погружать ребёнка в ситуацию исследования, пробуждает познавательную активность, интерес к объекту.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b/>
          <w:sz w:val="28"/>
          <w:szCs w:val="28"/>
        </w:rPr>
        <w:t>Игра: «Перевоплощение».</w:t>
      </w:r>
      <w:r>
        <w:rPr>
          <w:sz w:val="28"/>
          <w:szCs w:val="28"/>
        </w:rPr>
        <w:t xml:space="preserve"> (герои : папа, </w:t>
      </w:r>
      <w:proofErr w:type="spellStart"/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айник,дверь</w:t>
      </w:r>
      <w:proofErr w:type="spellEnd"/>
      <w:r>
        <w:rPr>
          <w:sz w:val="28"/>
          <w:szCs w:val="28"/>
        </w:rPr>
        <w:t>, мотор и т.д.)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рассказывает  рассказ, а родители его озвучиваю, </w:t>
      </w:r>
      <w:proofErr w:type="spellStart"/>
      <w:r>
        <w:rPr>
          <w:sz w:val="28"/>
          <w:szCs w:val="28"/>
        </w:rPr>
        <w:t>иммитируя</w:t>
      </w:r>
      <w:proofErr w:type="spellEnd"/>
      <w:r>
        <w:rPr>
          <w:sz w:val="28"/>
          <w:szCs w:val="28"/>
        </w:rPr>
        <w:t xml:space="preserve"> звуки, присущие предметам.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b/>
          <w:sz w:val="28"/>
          <w:szCs w:val="28"/>
        </w:rPr>
        <w:t>3.Мастер-класс «Прояви своё творчество, фантазию».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Перед родителями лежат кусочки ткани, крупы, природный материал и т.п.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В процессе выполнения работы звучит спокойная музыка.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Именно в изобразительной деятельности проявляется вкус ребёнка, эстетические переживания, творческие способности. А чтобы изобразительная деятельность носила творческий характер, необходимо разнообразить материалы, техники выполнения изображения.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Сегодня мы немного пожили богатой фантазиями жизнью детей. Мы надеемся, что сегодняшние события помогут вам поддержать и развивать творческие способности вашего ребёнка.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>Итоговые работы на тему:</w:t>
      </w:r>
      <w:proofErr w:type="gramEnd"/>
      <w:r>
        <w:rPr>
          <w:b/>
          <w:sz w:val="28"/>
          <w:szCs w:val="28"/>
        </w:rPr>
        <w:t xml:space="preserve"> «Осенний вернисаж»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отоматериал прилагается)</w:t>
      </w:r>
    </w:p>
    <w:p w:rsidR="00A16961" w:rsidRDefault="00A16961" w:rsidP="00A16961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ОстровскаяЛ.Ф</w:t>
      </w:r>
      <w:proofErr w:type="spellEnd"/>
      <w:r>
        <w:rPr>
          <w:sz w:val="28"/>
          <w:szCs w:val="28"/>
        </w:rPr>
        <w:t>. Педагогические ситуации в семейном воспитании дошкольников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.,1990.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ЗвереваО.Л.,</w:t>
      </w:r>
      <w:proofErr w:type="spellStart"/>
      <w:r>
        <w:rPr>
          <w:sz w:val="28"/>
          <w:szCs w:val="28"/>
        </w:rPr>
        <w:t>ГаничеваА.Н</w:t>
      </w:r>
      <w:proofErr w:type="spellEnd"/>
      <w:r>
        <w:rPr>
          <w:sz w:val="28"/>
          <w:szCs w:val="28"/>
        </w:rPr>
        <w:t>. Семейная педагогика и домашнее воспитание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.:Академия,2000.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Зверева О.Л. Методическая помощь воспитателям в подготовке к общению с родителями//Управление ДОУ.2002.№4.с.100-110.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ЮдинаН.П</w:t>
      </w:r>
      <w:proofErr w:type="spellEnd"/>
      <w:r>
        <w:rPr>
          <w:sz w:val="28"/>
          <w:szCs w:val="28"/>
        </w:rPr>
        <w:t>. Традиция: социокультурные и педагогические аспекты//Педагогика. 2002.№8.</w:t>
      </w:r>
    </w:p>
    <w:p w:rsidR="00A16961" w:rsidRDefault="00A16961" w:rsidP="00A16961">
      <w:pPr>
        <w:tabs>
          <w:tab w:val="left" w:pos="3015"/>
        </w:tabs>
        <w:rPr>
          <w:sz w:val="28"/>
          <w:szCs w:val="28"/>
        </w:rPr>
      </w:pPr>
    </w:p>
    <w:p w:rsidR="00CC5A39" w:rsidRDefault="00CC5A39">
      <w:bookmarkStart w:id="0" w:name="_GoBack"/>
      <w:bookmarkEnd w:id="0"/>
    </w:p>
    <w:sectPr w:rsidR="00C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61"/>
    <w:rsid w:val="00A16961"/>
    <w:rsid w:val="00C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2016-01-14T15:29:00Z</dcterms:created>
  <dcterms:modified xsi:type="dcterms:W3CDTF">2016-01-14T15:29:00Z</dcterms:modified>
</cp:coreProperties>
</file>