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0C" w:rsidRDefault="00915E0C" w:rsidP="00915E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</w:t>
      </w:r>
      <w:r w:rsidRPr="00E744A7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744A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915E0C" w:rsidRDefault="00915E0C" w:rsidP="00915E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44A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 2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744A7">
        <w:rPr>
          <w:rFonts w:ascii="Times New Roman" w:hAnsi="Times New Roman" w:cs="Times New Roman"/>
          <w:sz w:val="24"/>
          <w:szCs w:val="24"/>
        </w:rPr>
        <w:t>Смоленска</w:t>
      </w:r>
    </w:p>
    <w:p w:rsidR="00915E0C" w:rsidRPr="00E744A7" w:rsidRDefault="00915E0C" w:rsidP="00915E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402"/>
        <w:gridCol w:w="3084"/>
      </w:tblGrid>
      <w:tr w:rsidR="00915E0C" w:rsidRPr="00B302F4" w:rsidTr="00CA7509">
        <w:tc>
          <w:tcPr>
            <w:tcW w:w="3085" w:type="dxa"/>
          </w:tcPr>
          <w:p w:rsidR="00915E0C" w:rsidRPr="00E744A7" w:rsidRDefault="00915E0C" w:rsidP="00CA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15E0C" w:rsidRDefault="00915E0C" w:rsidP="00CA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E0C" w:rsidRPr="00B302F4" w:rsidRDefault="00915E0C" w:rsidP="00CA750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402" w:type="dxa"/>
          </w:tcPr>
          <w:p w:rsidR="00915E0C" w:rsidRPr="00E744A7" w:rsidRDefault="00915E0C" w:rsidP="00CA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С о </w:t>
            </w:r>
            <w:proofErr w:type="gram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 л а с о в а </w:t>
            </w:r>
            <w:proofErr w:type="spell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915E0C" w:rsidRDefault="00915E0C" w:rsidP="00CA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а заседании МС</w:t>
            </w:r>
          </w:p>
          <w:p w:rsidR="00915E0C" w:rsidRPr="00B302F4" w:rsidRDefault="00915E0C" w:rsidP="00CA750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            </w:t>
            </w:r>
            <w:r w:rsidRPr="00A37E6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084" w:type="dxa"/>
          </w:tcPr>
          <w:p w:rsidR="00915E0C" w:rsidRDefault="00915E0C" w:rsidP="00CA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62">
              <w:rPr>
                <w:rFonts w:ascii="Times New Roman" w:hAnsi="Times New Roman" w:cs="Times New Roman"/>
                <w:sz w:val="24"/>
                <w:szCs w:val="24"/>
              </w:rPr>
              <w:t xml:space="preserve">У т в е </w:t>
            </w:r>
            <w:proofErr w:type="spellStart"/>
            <w:proofErr w:type="gramStart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 xml:space="preserve"> ж </w:t>
            </w:r>
            <w:proofErr w:type="spellStart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915E0C" w:rsidRDefault="00915E0C" w:rsidP="00CA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15E0C" w:rsidRPr="00A37E62" w:rsidRDefault="00915E0C" w:rsidP="00CA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И.В.Позднякова</w:t>
            </w:r>
          </w:p>
        </w:tc>
      </w:tr>
    </w:tbl>
    <w:p w:rsidR="00915E0C" w:rsidRDefault="00915E0C" w:rsidP="00915E0C">
      <w:pPr>
        <w:jc w:val="both"/>
        <w:rPr>
          <w:sz w:val="36"/>
          <w:szCs w:val="36"/>
        </w:rPr>
      </w:pPr>
    </w:p>
    <w:p w:rsidR="00915E0C" w:rsidRDefault="00915E0C" w:rsidP="00915E0C">
      <w:pPr>
        <w:jc w:val="both"/>
        <w:rPr>
          <w:sz w:val="36"/>
          <w:szCs w:val="36"/>
        </w:rPr>
      </w:pPr>
    </w:p>
    <w:p w:rsidR="00915E0C" w:rsidRDefault="00915E0C" w:rsidP="00915E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E0C" w:rsidRDefault="00915E0C" w:rsidP="00915E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E0C" w:rsidRPr="00A37E62" w:rsidRDefault="00915E0C" w:rsidP="00915E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E62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АБОЧАЯ ПРОГРАММА</w:t>
      </w:r>
    </w:p>
    <w:p w:rsidR="00915E0C" w:rsidRDefault="00915E0C" w:rsidP="00915E0C">
      <w:pPr>
        <w:jc w:val="center"/>
        <w:rPr>
          <w:rFonts w:ascii="Times New Roman" w:hAnsi="Times New Roman" w:cs="Times New Roman"/>
          <w:sz w:val="36"/>
          <w:szCs w:val="36"/>
        </w:rPr>
      </w:pPr>
      <w:r w:rsidRPr="00A37E62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>МАТЕМАТИКЕ</w:t>
      </w:r>
    </w:p>
    <w:p w:rsidR="00915E0C" w:rsidRDefault="00915E0C" w:rsidP="00915E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11 </w:t>
      </w:r>
      <w:r w:rsidR="00CA133E">
        <w:rPr>
          <w:rFonts w:ascii="Times New Roman" w:hAnsi="Times New Roman" w:cs="Times New Roman"/>
          <w:sz w:val="36"/>
          <w:szCs w:val="36"/>
        </w:rPr>
        <w:t xml:space="preserve">«Б» </w:t>
      </w:r>
      <w:r>
        <w:rPr>
          <w:rFonts w:ascii="Times New Roman" w:hAnsi="Times New Roman" w:cs="Times New Roman"/>
          <w:sz w:val="36"/>
          <w:szCs w:val="36"/>
        </w:rPr>
        <w:t>класса.</w:t>
      </w:r>
    </w:p>
    <w:p w:rsidR="00915E0C" w:rsidRDefault="00915E0C" w:rsidP="00915E0C">
      <w:pPr>
        <w:jc w:val="center"/>
        <w:rPr>
          <w:sz w:val="36"/>
          <w:szCs w:val="36"/>
        </w:rPr>
      </w:pPr>
    </w:p>
    <w:p w:rsidR="00915E0C" w:rsidRDefault="00915E0C" w:rsidP="00915E0C">
      <w:pPr>
        <w:jc w:val="center"/>
        <w:rPr>
          <w:sz w:val="36"/>
          <w:szCs w:val="36"/>
        </w:rPr>
      </w:pPr>
    </w:p>
    <w:p w:rsidR="00915E0C" w:rsidRDefault="00915E0C" w:rsidP="00915E0C">
      <w:pPr>
        <w:jc w:val="center"/>
        <w:rPr>
          <w:sz w:val="36"/>
          <w:szCs w:val="36"/>
        </w:rPr>
      </w:pPr>
    </w:p>
    <w:p w:rsidR="00915E0C" w:rsidRDefault="00915E0C" w:rsidP="00915E0C">
      <w:pPr>
        <w:jc w:val="center"/>
        <w:rPr>
          <w:sz w:val="28"/>
          <w:szCs w:val="28"/>
        </w:rPr>
      </w:pPr>
    </w:p>
    <w:p w:rsidR="00915E0C" w:rsidRDefault="00915E0C" w:rsidP="00915E0C">
      <w:pPr>
        <w:jc w:val="center"/>
        <w:rPr>
          <w:sz w:val="28"/>
          <w:szCs w:val="28"/>
        </w:rPr>
      </w:pPr>
    </w:p>
    <w:bookmarkEnd w:id="0"/>
    <w:p w:rsidR="00915E0C" w:rsidRDefault="00915E0C" w:rsidP="00915E0C"/>
    <w:p w:rsidR="00915E0C" w:rsidRDefault="00915E0C" w:rsidP="00915E0C"/>
    <w:p w:rsidR="00915E0C" w:rsidRDefault="00915E0C" w:rsidP="00915E0C"/>
    <w:p w:rsidR="00915E0C" w:rsidRDefault="00915E0C" w:rsidP="00915E0C">
      <w:pPr>
        <w:contextualSpacing/>
        <w:rPr>
          <w:rFonts w:ascii="Times New Roman" w:hAnsi="Times New Roman" w:cs="Times New Roman"/>
          <w:b/>
        </w:rPr>
      </w:pPr>
      <w:r w:rsidRPr="00954426">
        <w:rPr>
          <w:rFonts w:ascii="Times New Roman" w:hAnsi="Times New Roman" w:cs="Times New Roman"/>
        </w:rPr>
        <w:t xml:space="preserve">Программу составила </w:t>
      </w:r>
      <w:r>
        <w:rPr>
          <w:rFonts w:ascii="Times New Roman" w:hAnsi="Times New Roman" w:cs="Times New Roman"/>
          <w:b/>
        </w:rPr>
        <w:t>Фарафонова Наталья Юрьевна</w:t>
      </w:r>
    </w:p>
    <w:p w:rsidR="00915E0C" w:rsidRDefault="00915E0C" w:rsidP="00915E0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математики,</w:t>
      </w:r>
    </w:p>
    <w:p w:rsidR="00915E0C" w:rsidRDefault="00915E0C" w:rsidP="00915E0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квалификационная категория</w:t>
      </w:r>
    </w:p>
    <w:p w:rsidR="00915E0C" w:rsidRDefault="00915E0C" w:rsidP="00915E0C">
      <w:pPr>
        <w:contextualSpacing/>
        <w:jc w:val="center"/>
        <w:rPr>
          <w:rFonts w:ascii="Times New Roman" w:hAnsi="Times New Roman" w:cs="Times New Roman"/>
        </w:rPr>
      </w:pPr>
    </w:p>
    <w:p w:rsidR="00CA133E" w:rsidRDefault="00CA133E" w:rsidP="00915E0C">
      <w:pPr>
        <w:contextualSpacing/>
        <w:jc w:val="center"/>
        <w:rPr>
          <w:rFonts w:ascii="Times New Roman" w:hAnsi="Times New Roman" w:cs="Times New Roman"/>
        </w:rPr>
      </w:pPr>
    </w:p>
    <w:p w:rsidR="00CA133E" w:rsidRDefault="00CA133E" w:rsidP="00915E0C">
      <w:pPr>
        <w:contextualSpacing/>
        <w:jc w:val="center"/>
        <w:rPr>
          <w:rFonts w:ascii="Times New Roman" w:hAnsi="Times New Roman" w:cs="Times New Roman"/>
        </w:rPr>
      </w:pPr>
    </w:p>
    <w:p w:rsidR="00CA133E" w:rsidRDefault="00CA133E" w:rsidP="00915E0C">
      <w:pPr>
        <w:contextualSpacing/>
        <w:jc w:val="center"/>
        <w:rPr>
          <w:rFonts w:ascii="Times New Roman" w:hAnsi="Times New Roman" w:cs="Times New Roman"/>
        </w:rPr>
      </w:pPr>
    </w:p>
    <w:p w:rsidR="00CA133E" w:rsidRPr="00E5048B" w:rsidRDefault="00CA133E" w:rsidP="00915E0C">
      <w:pPr>
        <w:contextualSpacing/>
        <w:jc w:val="center"/>
        <w:rPr>
          <w:rFonts w:ascii="Times New Roman" w:hAnsi="Times New Roman" w:cs="Times New Roman"/>
        </w:rPr>
      </w:pPr>
    </w:p>
    <w:p w:rsidR="00CA133E" w:rsidRPr="00CA133E" w:rsidRDefault="00CA133E" w:rsidP="00CA133E">
      <w:pPr>
        <w:tabs>
          <w:tab w:val="num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33E">
        <w:rPr>
          <w:rFonts w:ascii="Times New Roman" w:hAnsi="Times New Roman" w:cs="Times New Roman"/>
          <w:sz w:val="24"/>
          <w:szCs w:val="24"/>
        </w:rPr>
        <w:t>2012-2013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B92" w:rsidRDefault="00DA3B92" w:rsidP="00DA3B92">
      <w:pPr>
        <w:tabs>
          <w:tab w:val="num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1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A3B92" w:rsidRPr="00F01A7B" w:rsidRDefault="00DA3B92" w:rsidP="00DA3B9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>Классы _______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DA3B92" w:rsidRPr="00F01A7B" w:rsidRDefault="00DA3B92" w:rsidP="00DA3B9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F01A7B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F01A7B">
        <w:rPr>
          <w:rFonts w:ascii="Times New Roman" w:hAnsi="Times New Roman" w:cs="Times New Roman"/>
          <w:sz w:val="28"/>
          <w:szCs w:val="28"/>
          <w:u w:val="single"/>
        </w:rPr>
        <w:t>Фарафонова</w:t>
      </w:r>
      <w:proofErr w:type="spellEnd"/>
      <w:r w:rsidRPr="00F01A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1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1A7B">
        <w:rPr>
          <w:rFonts w:ascii="Times New Roman" w:hAnsi="Times New Roman" w:cs="Times New Roman"/>
          <w:sz w:val="28"/>
          <w:szCs w:val="28"/>
          <w:u w:val="single"/>
        </w:rPr>
        <w:t>Н.Ю.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DA3B92" w:rsidRPr="00F01A7B" w:rsidRDefault="00DA3B92" w:rsidP="00DA3B9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DA3B92" w:rsidRPr="00F01A7B" w:rsidRDefault="00DA3B92" w:rsidP="00DA3B9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>Всего __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15E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 час; в неделю 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 час.</w:t>
      </w:r>
    </w:p>
    <w:p w:rsidR="00DA3B92" w:rsidRPr="00F01A7B" w:rsidRDefault="00DA3B92" w:rsidP="00DA3B9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>Плановых контрольных уроков __</w:t>
      </w:r>
      <w:r w:rsidR="00FA0C0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_, зачетов _</w:t>
      </w:r>
      <w:r w:rsidR="00FA0C0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__, тестов __</w:t>
      </w:r>
      <w:r w:rsidR="00FA0C0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 ч.;</w:t>
      </w:r>
    </w:p>
    <w:p w:rsidR="00DA3B92" w:rsidRPr="00F01A7B" w:rsidRDefault="00DA3B92" w:rsidP="00DA3B9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контрольных уроков </w:t>
      </w:r>
      <w:proofErr w:type="spellStart"/>
      <w:r w:rsidRPr="00F01A7B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Pr="00F01A7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F01A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B92" w:rsidRPr="00F01A7B" w:rsidRDefault="00DA3B92" w:rsidP="00DA3B9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составлено на основе </w:t>
      </w:r>
      <w:proofErr w:type="spellStart"/>
      <w:r w:rsidRPr="00F01A7B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 математике для российских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вальдорфских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школ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A3B92" w:rsidRPr="00F01A7B" w:rsidRDefault="00DA3B92" w:rsidP="00DA3B92">
      <w:pPr>
        <w:jc w:val="center"/>
        <w:rPr>
          <w:rFonts w:ascii="Times New Roman" w:eastAsia="Times New Roman" w:hAnsi="Times New Roman" w:cs="Times New Roman"/>
          <w:i/>
        </w:rPr>
      </w:pPr>
    </w:p>
    <w:p w:rsidR="00FA0C0A" w:rsidRDefault="00DA3B92" w:rsidP="00FA0C0A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C0A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Pr="00FA0C0A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FA0C0A" w:rsidRPr="00FA0C0A">
        <w:rPr>
          <w:rFonts w:ascii="Times New Roman" w:hAnsi="Times New Roman" w:cs="Times New Roman"/>
          <w:sz w:val="28"/>
          <w:szCs w:val="28"/>
          <w:u w:val="single"/>
        </w:rPr>
        <w:t xml:space="preserve"> Мордкович А. Г. Алгебра и начала математического анализа. Базовый уровень,</w:t>
      </w:r>
      <w:r w:rsidR="00CA133E">
        <w:rPr>
          <w:rFonts w:ascii="Times New Roman" w:hAnsi="Times New Roman" w:cs="Times New Roman"/>
          <w:sz w:val="28"/>
          <w:szCs w:val="28"/>
          <w:u w:val="single"/>
        </w:rPr>
        <w:t xml:space="preserve"> 10-11 </w:t>
      </w:r>
      <w:proofErr w:type="spellStart"/>
      <w:r w:rsidR="00CA133E">
        <w:rPr>
          <w:rFonts w:ascii="Times New Roman" w:hAnsi="Times New Roman" w:cs="Times New Roman"/>
          <w:sz w:val="28"/>
          <w:szCs w:val="28"/>
          <w:u w:val="single"/>
        </w:rPr>
        <w:t>классы</w:t>
      </w:r>
      <w:proofErr w:type="gramStart"/>
      <w:r w:rsidR="00CA133E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CA133E">
        <w:rPr>
          <w:rFonts w:ascii="Times New Roman" w:hAnsi="Times New Roman" w:cs="Times New Roman"/>
          <w:sz w:val="28"/>
          <w:szCs w:val="28"/>
          <w:u w:val="single"/>
        </w:rPr>
        <w:t>.: Мнемозина,2009</w:t>
      </w:r>
      <w:r w:rsidR="00FA0C0A" w:rsidRPr="00FA0C0A">
        <w:rPr>
          <w:rFonts w:ascii="Times New Roman" w:hAnsi="Times New Roman" w:cs="Times New Roman"/>
          <w:sz w:val="28"/>
          <w:szCs w:val="28"/>
          <w:u w:val="single"/>
        </w:rPr>
        <w:t xml:space="preserve">г. (учебник и задачник) </w:t>
      </w:r>
    </w:p>
    <w:p w:rsidR="00915E0C" w:rsidRPr="00FA0C0A" w:rsidRDefault="00915E0C" w:rsidP="00FA0C0A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EAB">
        <w:rPr>
          <w:rFonts w:ascii="Times New Roman" w:hAnsi="Times New Roman"/>
          <w:snapToGrid w:val="0"/>
          <w:sz w:val="28"/>
          <w:szCs w:val="28"/>
          <w:u w:val="single"/>
        </w:rPr>
        <w:t>Погорелов А. В. Геометрия: Учебник для</w:t>
      </w:r>
      <w:r w:rsidRPr="00781EAB">
        <w:rPr>
          <w:rFonts w:ascii="Times New Roman" w:hAnsi="Times New Roman"/>
          <w:noProof/>
          <w:snapToGrid w:val="0"/>
          <w:sz w:val="28"/>
          <w:szCs w:val="28"/>
          <w:u w:val="single"/>
        </w:rPr>
        <w:t xml:space="preserve"> 7—11</w:t>
      </w:r>
      <w:r w:rsidRPr="00781EAB">
        <w:rPr>
          <w:rFonts w:ascii="Times New Roman" w:hAnsi="Times New Roman"/>
          <w:snapToGrid w:val="0"/>
          <w:sz w:val="28"/>
          <w:szCs w:val="28"/>
          <w:u w:val="single"/>
        </w:rPr>
        <w:t xml:space="preserve"> клас</w:t>
      </w:r>
      <w:r w:rsidRPr="00781EAB">
        <w:rPr>
          <w:rFonts w:ascii="Times New Roman" w:hAnsi="Times New Roman"/>
          <w:snapToGrid w:val="0"/>
          <w:sz w:val="28"/>
          <w:szCs w:val="28"/>
          <w:u w:val="single"/>
        </w:rPr>
        <w:softHyphen/>
        <w:t>сов средней школы. – М., Просвещение,</w:t>
      </w:r>
      <w:r w:rsidR="00CA133E">
        <w:rPr>
          <w:rFonts w:ascii="Times New Roman" w:hAnsi="Times New Roman"/>
          <w:noProof/>
          <w:snapToGrid w:val="0"/>
          <w:sz w:val="28"/>
          <w:szCs w:val="28"/>
          <w:u w:val="single"/>
        </w:rPr>
        <w:t xml:space="preserve"> 2008</w:t>
      </w:r>
      <w:r w:rsidRPr="00781EAB">
        <w:rPr>
          <w:rFonts w:ascii="Times New Roman" w:hAnsi="Times New Roman"/>
          <w:noProof/>
          <w:snapToGrid w:val="0"/>
          <w:sz w:val="28"/>
          <w:szCs w:val="28"/>
          <w:u w:val="single"/>
        </w:rPr>
        <w:t>.</w:t>
      </w:r>
    </w:p>
    <w:p w:rsidR="00DA3B92" w:rsidRPr="00FA0C0A" w:rsidRDefault="00FA0C0A" w:rsidP="00FA0C0A">
      <w:pPr>
        <w:spacing w:before="6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A3B92" w:rsidRPr="00DA3B92" w:rsidRDefault="00DA3B92" w:rsidP="00DA3B92">
      <w:pPr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A3B92">
        <w:rPr>
          <w:rFonts w:ascii="Times New Roman" w:hAnsi="Times New Roman"/>
          <w:sz w:val="28"/>
          <w:szCs w:val="28"/>
        </w:rPr>
        <w:t xml:space="preserve">Данная учебная программа составлена с учетом требований федерального базисного Учебного плана и федерального компонента государственного образовательного стандарта. Кроме того, программа представляет специфику </w:t>
      </w:r>
      <w:proofErr w:type="spellStart"/>
      <w:r w:rsidRPr="00DA3B92">
        <w:rPr>
          <w:rFonts w:ascii="Times New Roman" w:hAnsi="Times New Roman"/>
          <w:sz w:val="28"/>
          <w:szCs w:val="28"/>
        </w:rPr>
        <w:t>вальдорфской</w:t>
      </w:r>
      <w:proofErr w:type="spellEnd"/>
      <w:r w:rsidRPr="00DA3B92">
        <w:rPr>
          <w:rFonts w:ascii="Times New Roman" w:hAnsi="Times New Roman"/>
          <w:sz w:val="28"/>
          <w:szCs w:val="28"/>
        </w:rPr>
        <w:t xml:space="preserve"> педагогики, имеющей длительную традицию, но относительно новую для отечественного образования. Стандарт определяет основное содержание обучения на каждой из ступеней образования. Специфика </w:t>
      </w:r>
      <w:proofErr w:type="spellStart"/>
      <w:r w:rsidRPr="00DA3B92">
        <w:rPr>
          <w:rFonts w:ascii="Times New Roman" w:hAnsi="Times New Roman"/>
          <w:sz w:val="28"/>
          <w:szCs w:val="28"/>
        </w:rPr>
        <w:t>вальдорфской</w:t>
      </w:r>
      <w:proofErr w:type="spellEnd"/>
      <w:r w:rsidRPr="00DA3B92">
        <w:rPr>
          <w:rFonts w:ascii="Times New Roman" w:hAnsi="Times New Roman"/>
          <w:sz w:val="28"/>
          <w:szCs w:val="28"/>
        </w:rPr>
        <w:t xml:space="preserve"> педагогики отражена в распределении тем по годам обучения, в методике и дидактике образовательного процесса, в наличии небольшого объема дополнительного по отношению к стандарту содержания образования. </w:t>
      </w:r>
    </w:p>
    <w:p w:rsidR="00DA3B92" w:rsidRDefault="00DA3B92" w:rsidP="00DA3B92">
      <w:pPr>
        <w:pStyle w:val="1"/>
        <w:spacing w:line="360" w:lineRule="auto"/>
        <w:ind w:firstLine="720"/>
        <w:jc w:val="both"/>
        <w:rPr>
          <w:b w:val="0"/>
          <w:szCs w:val="28"/>
        </w:rPr>
      </w:pPr>
      <w:r w:rsidRPr="00DA3B92">
        <w:rPr>
          <w:b w:val="0"/>
          <w:szCs w:val="28"/>
        </w:rPr>
        <w:t>На преподавание математики – прежде всего алгебры – в 11</w:t>
      </w:r>
      <w:r>
        <w:rPr>
          <w:b w:val="0"/>
          <w:szCs w:val="28"/>
        </w:rPr>
        <w:t xml:space="preserve"> классе</w:t>
      </w:r>
      <w:r w:rsidRPr="00DA3B92">
        <w:rPr>
          <w:b w:val="0"/>
          <w:szCs w:val="28"/>
        </w:rPr>
        <w:t xml:space="preserve"> существенный отпечаток накладывают задачи по подготовке учащихся к сдаче выпускных и последующих вступительных экзаменов в ВУЗы. С другой стороны, важно постараться построить курс таким образом, чтобы </w:t>
      </w:r>
      <w:r w:rsidRPr="00DA3B92">
        <w:rPr>
          <w:b w:val="0"/>
          <w:szCs w:val="28"/>
        </w:rPr>
        <w:lastRenderedPageBreak/>
        <w:t xml:space="preserve">математика не отождествилась в сознании учеников с бесконечной дрессировкой и натаскиванием, чтобы даже те школьники, которые в будущем не связывают свою жизнь с этим предметом, смогли бы понять и пережить его суть. Этим обстоятельством и объясняется выбор ряда специфических тем, выходящих за рамки государственного стандарта. </w:t>
      </w:r>
    </w:p>
    <w:p w:rsidR="00C46D84" w:rsidRPr="00C46D84" w:rsidRDefault="00C46D84" w:rsidP="00C46D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C46D84" w:rsidRPr="00C46D84" w:rsidRDefault="00C46D84" w:rsidP="00C46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84">
        <w:rPr>
          <w:rFonts w:ascii="Times New Roman" w:hAnsi="Times New Roman" w:cs="Times New Roman"/>
          <w:sz w:val="28"/>
          <w:szCs w:val="28"/>
        </w:rPr>
        <w:t>Изучение математики в старшей школе на базовом уровне направлено на достижение:</w:t>
      </w:r>
    </w:p>
    <w:p w:rsidR="00C46D84" w:rsidRPr="00C46D84" w:rsidRDefault="00C46D84" w:rsidP="00C46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84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C46D84" w:rsidRPr="00C46D84" w:rsidRDefault="00C46D84" w:rsidP="00C46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84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46D84" w:rsidRPr="00C46D84" w:rsidRDefault="00C46D84" w:rsidP="00C46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84">
        <w:rPr>
          <w:rFonts w:ascii="Times New Roman" w:hAnsi="Times New Roman" w:cs="Times New Roman"/>
          <w:sz w:val="28"/>
          <w:szCs w:val="28"/>
        </w:rPr>
        <w:t xml:space="preserve">- овладение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 w:rsidRPr="00C46D84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C46D84">
        <w:rPr>
          <w:rFonts w:ascii="Times New Roman" w:hAnsi="Times New Roman" w:cs="Times New Roman"/>
          <w:sz w:val="28"/>
          <w:szCs w:val="28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C46D84" w:rsidRPr="00C46D84" w:rsidRDefault="00C46D84" w:rsidP="00C4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D84">
        <w:rPr>
          <w:rFonts w:ascii="Times New Roman" w:hAnsi="Times New Roman" w:cs="Times New Roman"/>
          <w:sz w:val="28"/>
          <w:szCs w:val="28"/>
        </w:rPr>
        <w:t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</w:t>
      </w:r>
    </w:p>
    <w:p w:rsidR="00DA3B92" w:rsidRPr="00C46D84" w:rsidRDefault="00DA3B92" w:rsidP="00C4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B92" w:rsidRPr="00C46D84" w:rsidRDefault="00DA3B92" w:rsidP="00C46D84">
      <w:pPr>
        <w:tabs>
          <w:tab w:val="num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3B92" w:rsidRPr="009F21FE" w:rsidRDefault="00DA3B92" w:rsidP="00DA3B92">
      <w:pPr>
        <w:spacing w:line="360" w:lineRule="auto"/>
        <w:rPr>
          <w:sz w:val="28"/>
          <w:szCs w:val="28"/>
        </w:rPr>
      </w:pPr>
    </w:p>
    <w:p w:rsidR="00DA3B92" w:rsidRDefault="00C758A0" w:rsidP="00DA3B9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lastRenderedPageBreak/>
        <w:t>Требования к уровню подготовки учащихся</w:t>
      </w:r>
      <w:r w:rsidR="00DA3B92" w:rsidRPr="00F3309B">
        <w:rPr>
          <w:rFonts w:ascii="Times New Roman" w:hAnsi="Times New Roman" w:cs="Times New Roman"/>
          <w:b/>
          <w:bCs/>
          <w:sz w:val="32"/>
          <w:szCs w:val="24"/>
          <w:u w:val="single"/>
        </w:rPr>
        <w:t>.</w:t>
      </w:r>
    </w:p>
    <w:p w:rsidR="00DA3B92" w:rsidRPr="009F21FE" w:rsidRDefault="00DA3B92" w:rsidP="00DA3B92">
      <w:pPr>
        <w:keepNext/>
        <w:spacing w:after="0"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A3B92" w:rsidRPr="00DA3B92" w:rsidRDefault="00DA3B92" w:rsidP="00DA3B92">
      <w:pPr>
        <w:pStyle w:val="1"/>
        <w:spacing w:line="360" w:lineRule="auto"/>
        <w:rPr>
          <w:szCs w:val="28"/>
        </w:rPr>
      </w:pPr>
      <w:r w:rsidRPr="00DA3B92">
        <w:rPr>
          <w:szCs w:val="28"/>
        </w:rPr>
        <w:t>Алгебра</w:t>
      </w:r>
    </w:p>
    <w:p w:rsidR="00DA3B92" w:rsidRPr="00DA3B92" w:rsidRDefault="00DA3B92" w:rsidP="00DA3B92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A3B92">
        <w:rPr>
          <w:rFonts w:ascii="Times New Roman" w:hAnsi="Times New Roman" w:cs="Times New Roman"/>
          <w:b w:val="0"/>
          <w:color w:val="auto"/>
          <w:sz w:val="28"/>
          <w:szCs w:val="28"/>
        </w:rPr>
        <w:t>На 11 класс отнесены темы, которые (конечно, с известной долей условности) можно обозначить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DA3B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как разделы высшей математики в школьной программе. "Произво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дная и ее применения" </w:t>
      </w:r>
      <w:r w:rsidRPr="00DA3B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"Перв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ообразная и интеграл"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A3B9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Pr="00DA3B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Определенное время резервируется также на повторение и обобщение пройденного в прежние годы материала и на подготовку с итоговой аттестации.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курса «Математика»</w:t>
      </w:r>
      <w:r w:rsidRPr="00DA3B92">
        <w:rPr>
          <w:rFonts w:ascii="Times New Roman" w:hAnsi="Times New Roman" w:cs="Times New Roman"/>
          <w:sz w:val="28"/>
          <w:szCs w:val="28"/>
        </w:rPr>
        <w:t xml:space="preserve"> в 11 классе – знакомство учащихся с основами дифференциального и интегрального исчисления, формирование у них необходимых навыков решения задач, а также обобщение и систематизация на этой основе изученного ранее (прежде всего в 9-10 классах) материала, особенно по разделам "Исследование функций", "Тригонометрические функции" и "Показательная и логарифмическая функции". 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Раздел "Производная и ее применение" начинается с изучения следующих тем: понятие предела последовательности, примеры вычисления предела, предел ограниченной монотонной последовательности, сумма бесконечной убывающей геометрической прогрессии, решение в общем виде задачи представления бесконечной периодической десятичной дроби в виде обыкновенной дроби. Рассматриваются свойства пределов (предел суммы, разности, произведения и т.д.). Вводится понятие непрерывной функции, даются примеры непрерывных и разрывных функций. 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Вводится понятие производной. Вычисляются производные степенной (с натуральным показателем), линейной и квадратичной  функции. Рассматриваются свойства производной: выводятся формулы для производной суммы, разности, произведения и частного двух функций. На примерах отрабатывается нахождение производной дробно-рациональных </w:t>
      </w:r>
      <w:r w:rsidRPr="00DA3B92">
        <w:rPr>
          <w:rFonts w:ascii="Times New Roman" w:hAnsi="Times New Roman" w:cs="Times New Roman"/>
          <w:sz w:val="28"/>
          <w:szCs w:val="28"/>
        </w:rPr>
        <w:lastRenderedPageBreak/>
        <w:t>функций, простейших тригонометрических функций (с опорой – без строгого доказательства – на первый замечательный предел). Составляется таблица производных.</w:t>
      </w:r>
    </w:p>
    <w:p w:rsidR="00DA3B92" w:rsidRPr="00DA3B92" w:rsidRDefault="00DA3B92" w:rsidP="00DA3B92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Изучается геометрический и физический смысл производной. Рассматривается связь между производной и возрастанием/убыванием функции, изучается необходимое условие существования экстремумов дифференцируемой функции. Ученики приобретают навыки исследования функций с помощью производной и построения графиков. Рассматриваются простейшие задачи на построения графика производной по графику функции и наоборот.</w:t>
      </w:r>
    </w:p>
    <w:p w:rsidR="00DA3B92" w:rsidRPr="00DA3B92" w:rsidRDefault="00DA3B92" w:rsidP="00DA3B92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Изучается производная сложной функции. Закрепляются навыки нахождения производной. Рассматриваются некоторые примеры нахождения производной обратной функции (корень n-ой степени, </w:t>
      </w:r>
      <w:proofErr w:type="spellStart"/>
      <w:r w:rsidRPr="00DA3B92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DA3B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3B9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A3B9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A3B92">
        <w:rPr>
          <w:rFonts w:ascii="Times New Roman" w:hAnsi="Times New Roman" w:cs="Times New Roman"/>
          <w:sz w:val="28"/>
          <w:szCs w:val="28"/>
        </w:rPr>
        <w:t>ar</w:t>
      </w:r>
      <w:proofErr w:type="gramStart"/>
      <w:r w:rsidRPr="00DA3B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DA3B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3B9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A3B92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DA3B92" w:rsidRPr="00DA3B92" w:rsidRDefault="00DA3B92" w:rsidP="00DA3B92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Дается общее представление о приложениях производной в естествознании, рассматриваются примеры дифференциальных уравнений (равномерное и равноускоренное движение, колебания маятника, рост популяции, радиоактивный распад). При этом обсуждаются такие понятия, как общий вид решений дифференциального уравнения, начальные условия, понятие </w:t>
      </w:r>
      <w:proofErr w:type="gramStart"/>
      <w:r w:rsidRPr="00DA3B92"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B92" w:rsidRPr="00DA3B92" w:rsidRDefault="00DA3B92" w:rsidP="00DA3B92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Рассмотрение дифференциальных уравнений, а также проблематика нахождения первообразной приводит к изучению экспоненциальной функции. Различными способами (в том числе через обобщение задачи о нахождении сложных процентов и второй замечательный предел) вводится число е. Опираясь на производную функции у = </w:t>
      </w:r>
      <w:proofErr w:type="spellStart"/>
      <w:r w:rsidRPr="00DA3B92">
        <w:rPr>
          <w:rFonts w:ascii="Times New Roman" w:hAnsi="Times New Roman" w:cs="Times New Roman"/>
          <w:sz w:val="28"/>
          <w:szCs w:val="28"/>
        </w:rPr>
        <w:t>е</w:t>
      </w:r>
      <w:r w:rsidRPr="00DA3B92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DA3B92">
        <w:rPr>
          <w:rFonts w:ascii="Times New Roman" w:hAnsi="Times New Roman" w:cs="Times New Roman"/>
          <w:sz w:val="28"/>
          <w:szCs w:val="28"/>
        </w:rPr>
        <w:t xml:space="preserve">, выводится производная показательной функции с произвольным основанием. Определяется натуральный логарифм, выводится формула для производной логарифмической функции. </w:t>
      </w:r>
    </w:p>
    <w:p w:rsidR="00DA3B92" w:rsidRPr="00DA3B92" w:rsidRDefault="00DA3B92" w:rsidP="00DA3B92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производной завершается рассмотрением понятия касательной к графику функции. Выводится уравнение касательной, решаются задачи на нахождение уравнения касательной к графику в данной точке, на нахождение касательных к графику, параллельных данной прямой и т.д. – Изучение уравнения касательной естественно подводит к обсуждению темы приближений функции. Дается понятие о касательной как о наилучшем линейном приближении функции в окрестности данной точки. 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DA3B92">
        <w:rPr>
          <w:rFonts w:ascii="Times New Roman" w:hAnsi="Times New Roman" w:cs="Times New Roman"/>
          <w:sz w:val="28"/>
          <w:szCs w:val="28"/>
        </w:rPr>
        <w:t>В разделе "Первообразная и интеграл" систематизируются сведения, полученные учащимися при знакомстве с первообразными простейших функций и составляется таблица первообразных.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 xml:space="preserve"> Учащиеся знакомятся основным свойством первообразной и с простейшими правилами ее нахождения. Решаются задачи на нахождение уравнения первообразной, график которой проходит через заданную точку. 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Важное место при изучении настоящего раздела занимают геометрические приложения интегрального исчисления. Рассматриваются приближенные методы нахождения площадей и объемов. Вводится понятие интеграла как площади криволинейной трапеции. Связь между интегралом и первообразной устанавливается с помощью формулы Ньютона-Лейбница (дается только ее геометрическое обоснование, но не строгое доказательство). Решаются задачи на нахождение площадей плоских фигур, сводящиеся к вычислению интеграла. Применение интеграла для вычисления объемов подробно обсуждается в программе по геометрии.</w:t>
      </w:r>
    </w:p>
    <w:p w:rsidR="00FA0C0A" w:rsidRDefault="00FA0C0A" w:rsidP="00DA3B92">
      <w:pPr>
        <w:pStyle w:val="a5"/>
        <w:numPr>
          <w:ilvl w:val="12"/>
          <w:numId w:val="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Курс "Геометрии и стереометрии" носит </w:t>
      </w:r>
      <w:proofErr w:type="gramStart"/>
      <w:r w:rsidRPr="00DA3B92">
        <w:rPr>
          <w:rFonts w:ascii="Times New Roman" w:hAnsi="Times New Roman" w:cs="Times New Roman"/>
          <w:sz w:val="28"/>
          <w:szCs w:val="28"/>
        </w:rPr>
        <w:t>более прикладной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 xml:space="preserve"> характер и призван ознакомить учащихся с основными навыками решения задач на вычисление элементов пространственных фигур (многогранников, тел вращения), а также на вычисление площадей и объемов. 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lastRenderedPageBreak/>
        <w:t xml:space="preserve">Дается понятие об объеме тел, рассматриваются основные свойства объемов. Выводятся формулы для объемов прямоугольного параллелепипеда, призмы, пирамиды. – На начальном этапе работы с объемами преобладают наглядные рассуждения, опирающиеся на принцип Кавальери. При переходе к сложным телам вращения вывод формулы объема иллюстрируется использованием интегрального принципа. 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Выводятся формулы объемов цилиндра и конуса. Вводится понятие площади поверхности тела. Выводятся формулы для вычисления площади поверхности правильной пирамиды, боковой поверхности конуса и цилиндра. Дается формула площади сферы, рассматриваются площади сферического пояса, сегмента, сферических треугольников.</w:t>
      </w:r>
    </w:p>
    <w:p w:rsidR="00DA3B92" w:rsidRPr="00DA3B92" w:rsidRDefault="00DA3B92" w:rsidP="00DA3B92">
      <w:pPr>
        <w:pStyle w:val="a5"/>
        <w:numPr>
          <w:ilvl w:val="12"/>
          <w:numId w:val="0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Решаются задачи на вычисление площадей и объемов.</w:t>
      </w:r>
    </w:p>
    <w:p w:rsidR="00DA3B92" w:rsidRPr="00DA3B92" w:rsidRDefault="00DA3B92" w:rsidP="00DA3B92">
      <w:pPr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К концу 11 класса ученики должны</w:t>
      </w:r>
    </w:p>
    <w:p w:rsidR="00DA3B92" w:rsidRPr="00DA3B92" w:rsidRDefault="00DA3B92" w:rsidP="00DA3B92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историю развития понятия числа, создания математического анализа, возникновения и развития геометрии;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DA3B92" w:rsidRPr="00DA3B92" w:rsidRDefault="00DA3B92" w:rsidP="00DA3B92">
      <w:pPr>
        <w:tabs>
          <w:tab w:val="num" w:pos="709"/>
          <w:tab w:val="num" w:pos="1428"/>
        </w:tabs>
        <w:spacing w:before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ab/>
        <w:t>Алгебра</w:t>
      </w:r>
    </w:p>
    <w:p w:rsidR="00DA3B92" w:rsidRPr="00DA3B92" w:rsidRDefault="00DA3B92" w:rsidP="00DA3B92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</w:t>
      </w:r>
      <w:r w:rsidRPr="00DA3B92">
        <w:rPr>
          <w:rFonts w:ascii="Times New Roman" w:hAnsi="Times New Roman" w:cs="Times New Roman"/>
          <w:sz w:val="28"/>
          <w:szCs w:val="28"/>
        </w:rPr>
        <w:lastRenderedPageBreak/>
        <w:t>логарифма, используя при необходимости вычислительные устройства; пользоваться оценкой при практических расчетах;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DA3B92" w:rsidRPr="00DA3B92" w:rsidRDefault="00DA3B92" w:rsidP="00DA3B92">
      <w:pPr>
        <w:spacing w:before="24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3B9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>: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DA3B92" w:rsidRPr="00DA3B92" w:rsidRDefault="00DA3B92" w:rsidP="00DA3B92">
      <w:pPr>
        <w:tabs>
          <w:tab w:val="num" w:pos="709"/>
        </w:tabs>
        <w:spacing w:before="6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B92" w:rsidRPr="00DA3B92" w:rsidRDefault="00DA3B92" w:rsidP="00DA3B92">
      <w:pPr>
        <w:tabs>
          <w:tab w:val="num" w:pos="709"/>
        </w:tabs>
        <w:spacing w:before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Начала математического анализа</w:t>
      </w:r>
    </w:p>
    <w:p w:rsidR="00DA3B92" w:rsidRPr="00DA3B92" w:rsidRDefault="00DA3B92" w:rsidP="00DA3B92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вычислять производные и первообразные элементарных функций, используя справочные материалы; 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вычислять в простейших случаях площади с использованием первообразной; </w:t>
      </w:r>
    </w:p>
    <w:p w:rsidR="00DA3B92" w:rsidRPr="00DA3B92" w:rsidRDefault="00DA3B92" w:rsidP="00DA3B92">
      <w:pPr>
        <w:spacing w:before="24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3B9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>: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lastRenderedPageBreak/>
        <w:t>решения прикладных задач на наибольшие и наименьшие значения, на нахождение скорости и ускорения;</w:t>
      </w:r>
    </w:p>
    <w:p w:rsidR="00DA3B92" w:rsidRPr="00DA3B92" w:rsidRDefault="00DA3B92" w:rsidP="00DA3B92">
      <w:pPr>
        <w:tabs>
          <w:tab w:val="num" w:pos="709"/>
        </w:tabs>
        <w:spacing w:before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ab/>
        <w:t>Уравнения и неравенства</w:t>
      </w:r>
    </w:p>
    <w:p w:rsidR="00DA3B92" w:rsidRPr="00DA3B92" w:rsidRDefault="00DA3B92" w:rsidP="00DA3B92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составлять уравнения по условию задачи;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DA3B92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>афический метод;</w:t>
      </w:r>
    </w:p>
    <w:p w:rsidR="00DA3B92" w:rsidRPr="00DA3B92" w:rsidRDefault="00DA3B92" w:rsidP="00DA3B92">
      <w:pPr>
        <w:numPr>
          <w:ilvl w:val="0"/>
          <w:numId w:val="1"/>
        </w:numPr>
        <w:tabs>
          <w:tab w:val="num" w:pos="709"/>
        </w:tabs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DA3B92" w:rsidRPr="00DA3B92" w:rsidRDefault="00DA3B92" w:rsidP="00DA3B92">
      <w:pPr>
        <w:spacing w:before="24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3B9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>: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построения и исследования простейших математических моделей;</w:t>
      </w:r>
    </w:p>
    <w:p w:rsidR="00DA3B92" w:rsidRPr="00DA3B92" w:rsidRDefault="00DA3B92" w:rsidP="00DA3B92">
      <w:pPr>
        <w:spacing w:before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DA3B92" w:rsidRPr="00DA3B92" w:rsidRDefault="00DA3B92" w:rsidP="00DA3B92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B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строить простейшие сечения куба, призмы, пирамиды; 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lastRenderedPageBreak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DA3B92" w:rsidRPr="00DA3B92" w:rsidRDefault="00DA3B92" w:rsidP="00DA3B92">
      <w:pPr>
        <w:spacing w:before="24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3B9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B92">
        <w:rPr>
          <w:rFonts w:ascii="Times New Roman" w:hAnsi="Times New Roman" w:cs="Times New Roman"/>
          <w:sz w:val="28"/>
          <w:szCs w:val="28"/>
        </w:rPr>
        <w:t>: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A3B92" w:rsidRPr="00DA3B92" w:rsidRDefault="00DA3B92" w:rsidP="00DA3B92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A3B92" w:rsidRDefault="00DA3B92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Pr="00DA3B92" w:rsidRDefault="00D70B33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92" w:rsidRPr="00DA3B92" w:rsidRDefault="00DA3B92" w:rsidP="00DA3B92">
      <w:pPr>
        <w:pStyle w:val="1"/>
        <w:rPr>
          <w:szCs w:val="28"/>
          <w:u w:val="single"/>
        </w:rPr>
      </w:pPr>
      <w:r w:rsidRPr="00DA3B92">
        <w:rPr>
          <w:szCs w:val="28"/>
          <w:u w:val="single"/>
        </w:rPr>
        <w:lastRenderedPageBreak/>
        <w:t>Тематический план</w:t>
      </w:r>
    </w:p>
    <w:tbl>
      <w:tblPr>
        <w:tblpPr w:leftFromText="180" w:rightFromText="180" w:vertAnchor="text" w:horzAnchor="margin" w:tblpXSpec="center" w:tblpY="5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53"/>
        <w:gridCol w:w="4680"/>
        <w:gridCol w:w="1310"/>
        <w:gridCol w:w="2404"/>
      </w:tblGrid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функция и ее применения.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1. Приращение функции.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2. Понятие о производной.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3. Решение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4. Понятие о непрерывности функции и предельном переходе.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5. Решение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6. Правило вычислений производных.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7. Решение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8. Производная сложной функции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9. Решение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10. Производная тригонометрической функции.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11. Решение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12. Производная показательной и логарифмической функции.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13. Решение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14. Производная степенной функции.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15. Понятие о дифференциальных уравнениях.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16. Теоремы о производных.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17. Решений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18. Контрольная работа № 1 по теме «Производная».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19. Применение непрерывности.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20. Метод интервалов. Решений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21. Уравнение касательной.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22. Решений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23. Решений упражнений. Самостоятельная работа.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24. Приближенные вычисления.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25. Решений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26. Производная в физике и технике.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27. Урок обобщения и систематизации знаний по теме «Непрерывность функции».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28. Контрольная работа № 2 по теме «Непрерывность функции».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функции при помощи производной.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1. Признак возрастания (убывания)  функции.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2. Решений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3. Критические точки функции, максимумы и минимумы.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4. Решений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5. Применение производной к исследованию функции.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6. Наибольшее и наименьшее значение функции.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7. Решений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8. Решение задач на оптимизацию.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9. Исследование функции с помощью производной.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Урок обобщения и систематизации знаний по теме «Исследование функции при помощи производной». 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11. Контрольная работа по теме «Исследование функции при помощи производной».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интеграл.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5E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Определение </w:t>
            </w:r>
            <w:proofErr w:type="gramStart"/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первообразной</w:t>
            </w:r>
            <w:proofErr w:type="gramEnd"/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Основные свойства </w:t>
            </w:r>
            <w:proofErr w:type="gramStart"/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первообразной</w:t>
            </w:r>
            <w:proofErr w:type="gramEnd"/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Три правила нахождения </w:t>
            </w:r>
            <w:proofErr w:type="gramStart"/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первообразной</w:t>
            </w:r>
            <w:proofErr w:type="gramEnd"/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4. Практикум по решению упражнений.</w:t>
            </w:r>
          </w:p>
        </w:tc>
        <w:tc>
          <w:tcPr>
            <w:tcW w:w="1310" w:type="dxa"/>
          </w:tcPr>
          <w:p w:rsidR="00DA3B92" w:rsidRPr="00DA3B92" w:rsidRDefault="00915E0C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5. Площадь криволинейной трапеции.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6. Формула Ньютона-Лейбница.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7. Практикум по решению упражнений.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8. Обобщение знаний по теме «</w:t>
            </w:r>
            <w:proofErr w:type="gramStart"/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Первообразная</w:t>
            </w:r>
            <w:proofErr w:type="gramEnd"/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интеграл».</w:t>
            </w:r>
          </w:p>
        </w:tc>
        <w:tc>
          <w:tcPr>
            <w:tcW w:w="1310" w:type="dxa"/>
          </w:tcPr>
          <w:p w:rsidR="00DA3B92" w:rsidRPr="00DA3B92" w:rsidRDefault="00915E0C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9. Контрольная работа по теме «Первообразная и интеграл».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10. Анализ контрольной работы.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рациональных и иррациональных уравнений и неравенств.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5E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1. Рациональные уравнения.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2. Уравнения, содержащие модули.</w:t>
            </w:r>
          </w:p>
        </w:tc>
        <w:tc>
          <w:tcPr>
            <w:tcW w:w="1310" w:type="dxa"/>
          </w:tcPr>
          <w:p w:rsidR="00DA3B92" w:rsidRPr="00DA3B92" w:rsidRDefault="00915E0C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3. Решение уравнений.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4. Рациональные неравенства.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5. Практикум по решению неравенств.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6. Иррациональные уравнения.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7. Решение уравнений.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8. Иррациональные неравенства.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9. Решение неравенств.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10. Практикум по решению иррациональных уравнений и неравенств.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11. Контрольная работа по теме «Решение иррациональных уравнений и неравенств».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c>
          <w:tcPr>
            <w:tcW w:w="1353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12. Анализ контрольной работы.</w:t>
            </w:r>
          </w:p>
        </w:tc>
        <w:tc>
          <w:tcPr>
            <w:tcW w:w="1310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5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1. Двугранные и многогранные углы.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 Призма и её элементы.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3. Параллелепипед, прямая и правильная призмы.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4. Пирамида, её элементы, правильная пирамида.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6. Построение сечений призмы и пирамиды.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7.Соотношение между количеством вершин, ребер и граней многогранника.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8. Правильные многогранники.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9. Способы построений правильных многогранников.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915E0C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10.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11. Контрольная работа по теме «Многогранники».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  <w:t>Тела вращения.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1. Понятие о телах вращения.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 Определение кругового цилиндра и конуса, их элементов.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3. Плоские сечения цилиндра.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4. Сечения конуса.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5. Классификация конических сечений.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6. Построение сечений.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7. Шар и сфера.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8.  Сечения шара.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9. Касательные плоскости к сфере.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10.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11. Контрольная работа по теме «Тела вращения».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12. Анализ результатов контрольной работы.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  <w:t>Объёмы геометрических тел.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1. Понятие об объёме тел.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2. Основные свойства объёмов.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3. Объём прямоугольного параллелепипеда.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4. Решение задач.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5. Объём призмы.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6. Решение задач.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7. Вывод формулы объёма пирамиды.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8. Решение задач.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9. Вывод формулы объёма цилиндра.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10. Решение задач.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11. Вывод формулы объёма конуса.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12.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13. Вывод формулы объёма шара.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14.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15. Обобщение знаний по теме «Объёмы тел вращения».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16. Контрольная работа по теме «Объёмы тел вращения».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17. Анализ результатов контрольной работы.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  <w:t>Площадь поверхности геометрических тел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1. Понятие площади поверхности тела.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 Вычисление площади боковой и полной поверхности призмы.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4. Вывод формулы для вычисления площади полной поверхности правильной пирамиды.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5. Боковая поверхность цилиндра.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6. Боковая поверхность конуса.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7.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8.  Формула площади поверхности сферы.  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10. Площадь сферического пояса.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11. Площадь сферического сегмента.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12.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13. Контрольная работа по теме «Площадь поверхности геометрических тел».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14. Анализ результатов контрольной работы.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курса алгебры и начала анализа 10-11 классов.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B92" w:rsidRPr="00DA3B92" w:rsidTr="00DA3B9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B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15E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2" w:rsidRPr="00DA3B92" w:rsidRDefault="00DA3B92" w:rsidP="00DA3B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A3B92" w:rsidRPr="00DA3B92" w:rsidRDefault="00DA3B92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92" w:rsidRPr="00DA3B92" w:rsidRDefault="00DA3B92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33" w:rsidRDefault="00D70B33" w:rsidP="000365EC">
      <w:pPr>
        <w:spacing w:before="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92" w:rsidRPr="000365EC" w:rsidRDefault="000365EC" w:rsidP="000365EC">
      <w:pPr>
        <w:spacing w:before="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E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обучения:</w:t>
      </w:r>
    </w:p>
    <w:p w:rsidR="00915E0C" w:rsidRPr="00915E0C" w:rsidRDefault="00915E0C" w:rsidP="00915E0C">
      <w:pPr>
        <w:pStyle w:val="a7"/>
        <w:numPr>
          <w:ilvl w:val="0"/>
          <w:numId w:val="2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EC">
        <w:rPr>
          <w:rFonts w:ascii="Times New Roman" w:hAnsi="Times New Roman" w:cs="Times New Roman"/>
          <w:sz w:val="28"/>
          <w:szCs w:val="28"/>
        </w:rPr>
        <w:t xml:space="preserve">Мордкович А. Г. Алгебра и начала математического анализа. Базовый уровень, 10-11 </w:t>
      </w:r>
      <w:proofErr w:type="spellStart"/>
      <w:r w:rsidRPr="000365EC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0365E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365EC">
        <w:rPr>
          <w:rFonts w:ascii="Times New Roman" w:hAnsi="Times New Roman" w:cs="Times New Roman"/>
          <w:sz w:val="28"/>
          <w:szCs w:val="28"/>
        </w:rPr>
        <w:t xml:space="preserve">.: Мнемозина,2003г. (учебник и задачник) </w:t>
      </w:r>
    </w:p>
    <w:p w:rsidR="000365EC" w:rsidRPr="000365EC" w:rsidRDefault="000365EC" w:rsidP="000365EC">
      <w:pPr>
        <w:pStyle w:val="a7"/>
        <w:numPr>
          <w:ilvl w:val="0"/>
          <w:numId w:val="2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5EC">
        <w:rPr>
          <w:rFonts w:ascii="Times New Roman" w:hAnsi="Times New Roman"/>
          <w:snapToGrid w:val="0"/>
          <w:sz w:val="28"/>
          <w:szCs w:val="28"/>
        </w:rPr>
        <w:t>Виленкин</w:t>
      </w:r>
      <w:proofErr w:type="spellEnd"/>
      <w:r w:rsidRPr="000365EC">
        <w:rPr>
          <w:rFonts w:ascii="Times New Roman" w:hAnsi="Times New Roman"/>
          <w:snapToGrid w:val="0"/>
          <w:sz w:val="28"/>
          <w:szCs w:val="28"/>
        </w:rPr>
        <w:t xml:space="preserve"> II. Я., </w:t>
      </w:r>
      <w:proofErr w:type="spellStart"/>
      <w:r w:rsidRPr="000365EC">
        <w:rPr>
          <w:rFonts w:ascii="Times New Roman" w:hAnsi="Times New Roman"/>
          <w:snapToGrid w:val="0"/>
          <w:sz w:val="28"/>
          <w:szCs w:val="28"/>
        </w:rPr>
        <w:t>Шибасов</w:t>
      </w:r>
      <w:proofErr w:type="spellEnd"/>
      <w:r w:rsidRPr="000365EC">
        <w:rPr>
          <w:rFonts w:ascii="Times New Roman" w:hAnsi="Times New Roman"/>
          <w:snapToGrid w:val="0"/>
          <w:sz w:val="28"/>
          <w:szCs w:val="28"/>
        </w:rPr>
        <w:t xml:space="preserve"> Л. П., </w:t>
      </w:r>
      <w:proofErr w:type="spellStart"/>
      <w:r w:rsidRPr="000365EC">
        <w:rPr>
          <w:rFonts w:ascii="Times New Roman" w:hAnsi="Times New Roman"/>
          <w:snapToGrid w:val="0"/>
          <w:sz w:val="28"/>
          <w:szCs w:val="28"/>
        </w:rPr>
        <w:t>Шибасова</w:t>
      </w:r>
      <w:proofErr w:type="spellEnd"/>
      <w:r w:rsidRPr="000365EC">
        <w:rPr>
          <w:rFonts w:ascii="Times New Roman" w:hAnsi="Times New Roman"/>
          <w:snapToGrid w:val="0"/>
          <w:sz w:val="28"/>
          <w:szCs w:val="28"/>
        </w:rPr>
        <w:t xml:space="preserve"> 3. Ф. За страницами учебника математики. Арифметика. Алгебра. Геометрия: Книга для учащихся 10—11 классов. — М.: Просвещение, 1996.</w:t>
      </w:r>
    </w:p>
    <w:p w:rsidR="000365EC" w:rsidRDefault="000365EC" w:rsidP="000365EC">
      <w:pPr>
        <w:pStyle w:val="a7"/>
        <w:numPr>
          <w:ilvl w:val="0"/>
          <w:numId w:val="2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EC">
        <w:rPr>
          <w:rFonts w:ascii="Times New Roman" w:hAnsi="Times New Roman" w:cs="Times New Roman"/>
          <w:sz w:val="28"/>
          <w:szCs w:val="28"/>
        </w:rPr>
        <w:t>Единый государственный экзамен: математика: контрольн</w:t>
      </w:r>
      <w:r w:rsidR="00915E0C">
        <w:rPr>
          <w:rFonts w:ascii="Times New Roman" w:hAnsi="Times New Roman" w:cs="Times New Roman"/>
          <w:sz w:val="28"/>
          <w:szCs w:val="28"/>
        </w:rPr>
        <w:t>ые измерительные материалы: 2011</w:t>
      </w:r>
      <w:r w:rsidRPr="000365EC">
        <w:rPr>
          <w:rFonts w:ascii="Times New Roman" w:hAnsi="Times New Roman" w:cs="Times New Roman"/>
          <w:sz w:val="28"/>
          <w:szCs w:val="28"/>
        </w:rPr>
        <w:t>.- М.Просвещение, СПб: филиал издательства «Просвещение»</w:t>
      </w:r>
    </w:p>
    <w:p w:rsidR="00FA0C0A" w:rsidRPr="000365EC" w:rsidRDefault="00FA0C0A" w:rsidP="00FA0C0A">
      <w:pPr>
        <w:pStyle w:val="a7"/>
        <w:numPr>
          <w:ilvl w:val="0"/>
          <w:numId w:val="2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EC">
        <w:rPr>
          <w:rFonts w:ascii="Times New Roman" w:hAnsi="Times New Roman" w:cs="Times New Roman"/>
          <w:sz w:val="28"/>
          <w:szCs w:val="28"/>
        </w:rPr>
        <w:t xml:space="preserve">Мордкович А. Г. Алгебра и начала анализа. Контрольные работы,10 - 11. М.: Мнемозина, 2007 г. </w:t>
      </w:r>
    </w:p>
    <w:p w:rsidR="000365EC" w:rsidRPr="000365EC" w:rsidRDefault="000365EC" w:rsidP="000365EC">
      <w:pPr>
        <w:pStyle w:val="a7"/>
        <w:numPr>
          <w:ilvl w:val="0"/>
          <w:numId w:val="2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CRUncertain025"/>
      <w:r w:rsidRPr="000365EC">
        <w:rPr>
          <w:rFonts w:ascii="Times New Roman" w:hAnsi="Times New Roman"/>
          <w:snapToGrid w:val="0"/>
          <w:sz w:val="28"/>
          <w:szCs w:val="28"/>
        </w:rPr>
        <w:t>Погорелов А. В. Геометрия: Учебник для</w:t>
      </w:r>
      <w:r w:rsidRPr="000365EC">
        <w:rPr>
          <w:rFonts w:ascii="Times New Roman" w:hAnsi="Times New Roman"/>
          <w:noProof/>
          <w:snapToGrid w:val="0"/>
          <w:sz w:val="28"/>
          <w:szCs w:val="28"/>
        </w:rPr>
        <w:t xml:space="preserve"> 7—11</w:t>
      </w:r>
      <w:r w:rsidRPr="000365EC">
        <w:rPr>
          <w:rFonts w:ascii="Times New Roman" w:hAnsi="Times New Roman"/>
          <w:snapToGrid w:val="0"/>
          <w:sz w:val="28"/>
          <w:szCs w:val="28"/>
        </w:rPr>
        <w:t xml:space="preserve"> клас</w:t>
      </w:r>
      <w:bookmarkStart w:id="2" w:name="OCRUncertain026"/>
      <w:r w:rsidRPr="000365EC">
        <w:rPr>
          <w:rFonts w:ascii="Times New Roman" w:hAnsi="Times New Roman"/>
          <w:snapToGrid w:val="0"/>
          <w:sz w:val="28"/>
          <w:szCs w:val="28"/>
        </w:rPr>
        <w:softHyphen/>
      </w:r>
      <w:bookmarkEnd w:id="2"/>
      <w:r w:rsidRPr="000365EC">
        <w:rPr>
          <w:rFonts w:ascii="Times New Roman" w:hAnsi="Times New Roman"/>
          <w:snapToGrid w:val="0"/>
          <w:sz w:val="28"/>
          <w:szCs w:val="28"/>
        </w:rPr>
        <w:t>сов средней шко</w:t>
      </w:r>
      <w:bookmarkStart w:id="3" w:name="OCRUncertain028"/>
      <w:r w:rsidRPr="000365EC">
        <w:rPr>
          <w:rFonts w:ascii="Times New Roman" w:hAnsi="Times New Roman"/>
          <w:snapToGrid w:val="0"/>
          <w:sz w:val="28"/>
          <w:szCs w:val="28"/>
        </w:rPr>
        <w:t>лы.</w:t>
      </w:r>
      <w:bookmarkEnd w:id="3"/>
      <w:r w:rsidRPr="000365EC">
        <w:rPr>
          <w:rFonts w:ascii="Times New Roman" w:hAnsi="Times New Roman"/>
          <w:snapToGrid w:val="0"/>
          <w:sz w:val="28"/>
          <w:szCs w:val="28"/>
        </w:rPr>
        <w:t xml:space="preserve"> – М</w:t>
      </w:r>
      <w:bookmarkStart w:id="4" w:name="OCRUncertain030"/>
      <w:r w:rsidRPr="000365EC">
        <w:rPr>
          <w:rFonts w:ascii="Times New Roman" w:hAnsi="Times New Roman"/>
          <w:snapToGrid w:val="0"/>
          <w:sz w:val="28"/>
          <w:szCs w:val="28"/>
        </w:rPr>
        <w:t>.,</w:t>
      </w:r>
      <w:bookmarkEnd w:id="4"/>
      <w:r w:rsidRPr="000365EC"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5" w:name="OCRUncertain031"/>
      <w:r w:rsidRPr="000365EC">
        <w:rPr>
          <w:rFonts w:ascii="Times New Roman" w:hAnsi="Times New Roman"/>
          <w:snapToGrid w:val="0"/>
          <w:sz w:val="28"/>
          <w:szCs w:val="28"/>
        </w:rPr>
        <w:t>Просвещение,</w:t>
      </w:r>
      <w:bookmarkEnd w:id="5"/>
      <w:r w:rsidRPr="000365EC">
        <w:rPr>
          <w:rFonts w:ascii="Times New Roman" w:hAnsi="Times New Roman"/>
          <w:noProof/>
          <w:snapToGrid w:val="0"/>
          <w:sz w:val="28"/>
          <w:szCs w:val="28"/>
        </w:rPr>
        <w:t xml:space="preserve"> 1990.</w:t>
      </w:r>
    </w:p>
    <w:p w:rsidR="000365EC" w:rsidRPr="000365EC" w:rsidRDefault="000365EC" w:rsidP="000365EC">
      <w:pPr>
        <w:pStyle w:val="a7"/>
        <w:numPr>
          <w:ilvl w:val="0"/>
          <w:numId w:val="2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EC">
        <w:rPr>
          <w:rFonts w:ascii="Times New Roman" w:hAnsi="Times New Roman"/>
          <w:snapToGrid w:val="0"/>
          <w:sz w:val="28"/>
          <w:szCs w:val="28"/>
        </w:rPr>
        <w:t>Пойа Д. Математическое открытие</w:t>
      </w:r>
      <w:bookmarkStart w:id="6" w:name="OCRUncertain474"/>
      <w:r w:rsidRPr="000365EC">
        <w:rPr>
          <w:rFonts w:ascii="Times New Roman" w:hAnsi="Times New Roman"/>
          <w:snapToGrid w:val="0"/>
          <w:sz w:val="28"/>
          <w:szCs w:val="28"/>
        </w:rPr>
        <w:t>.</w:t>
      </w:r>
      <w:proofErr w:type="gramStart"/>
      <w:r w:rsidRPr="000365EC">
        <w:rPr>
          <w:rFonts w:ascii="Times New Roman" w:hAnsi="Times New Roman"/>
          <w:snapToGrid w:val="0"/>
          <w:sz w:val="28"/>
          <w:szCs w:val="28"/>
        </w:rPr>
        <w:t>—</w:t>
      </w:r>
      <w:bookmarkEnd w:id="6"/>
      <w:r w:rsidRPr="000365EC">
        <w:rPr>
          <w:rFonts w:ascii="Times New Roman" w:hAnsi="Times New Roman"/>
          <w:snapToGrid w:val="0"/>
          <w:sz w:val="28"/>
          <w:szCs w:val="28"/>
        </w:rPr>
        <w:t>М</w:t>
      </w:r>
      <w:bookmarkStart w:id="7" w:name="OCRUncertain475"/>
      <w:proofErr w:type="gramEnd"/>
      <w:r w:rsidRPr="000365EC">
        <w:rPr>
          <w:rFonts w:ascii="Times New Roman" w:hAnsi="Times New Roman"/>
          <w:snapToGrid w:val="0"/>
          <w:sz w:val="28"/>
          <w:szCs w:val="28"/>
        </w:rPr>
        <w:t>.:</w:t>
      </w:r>
      <w:bookmarkEnd w:id="7"/>
      <w:r w:rsidRPr="000365EC">
        <w:rPr>
          <w:rFonts w:ascii="Times New Roman" w:hAnsi="Times New Roman"/>
          <w:snapToGrid w:val="0"/>
          <w:sz w:val="28"/>
          <w:szCs w:val="28"/>
        </w:rPr>
        <w:t xml:space="preserve"> Наука, 1970.</w:t>
      </w:r>
    </w:p>
    <w:p w:rsidR="000365EC" w:rsidRPr="000365EC" w:rsidRDefault="000365EC" w:rsidP="00FA0C0A">
      <w:pPr>
        <w:pStyle w:val="a7"/>
        <w:numPr>
          <w:ilvl w:val="0"/>
          <w:numId w:val="2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А.Л. ЕГЭ: 3000 задач с ответами по математике. Все задания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А.Л. Семенов, И.В. Ященко, И.Р. Высоцкий, Д.Д. Гущин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Посицельская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Посицельский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 Шестаков, Д.Э.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П.И.Захаров, А.В. Семенов, В.А. Смирнов; под ред. А.Л. Семенова, И.В. Ященко.-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«Экзамен», 2011.</w:t>
      </w:r>
    </w:p>
    <w:bookmarkEnd w:id="1"/>
    <w:p w:rsidR="00FA0C0A" w:rsidRPr="000365EC" w:rsidRDefault="00FA0C0A" w:rsidP="00FA0C0A">
      <w:pPr>
        <w:pStyle w:val="a7"/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C0A" w:rsidRPr="00374E97" w:rsidRDefault="00FA0C0A" w:rsidP="00FA0C0A">
      <w:p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C0A" w:rsidRPr="00374E97" w:rsidRDefault="00FA0C0A" w:rsidP="00FA0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C0A" w:rsidRPr="00374E97" w:rsidRDefault="00FA0C0A" w:rsidP="00FA0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B92" w:rsidRPr="00DA3B92" w:rsidRDefault="00DA3B92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92" w:rsidRPr="00DA3B92" w:rsidRDefault="00DA3B92" w:rsidP="00DA3B92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92" w:rsidRPr="00DA3B92" w:rsidRDefault="00DA3B92" w:rsidP="00D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3B92" w:rsidRPr="00DA3B92" w:rsidSect="00A0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718F2"/>
    <w:multiLevelType w:val="hybridMultilevel"/>
    <w:tmpl w:val="5EB816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B92"/>
    <w:rsid w:val="000365EC"/>
    <w:rsid w:val="0012149B"/>
    <w:rsid w:val="0063677D"/>
    <w:rsid w:val="00915E0C"/>
    <w:rsid w:val="00A0439B"/>
    <w:rsid w:val="00C46D84"/>
    <w:rsid w:val="00C57115"/>
    <w:rsid w:val="00C758A0"/>
    <w:rsid w:val="00CA133E"/>
    <w:rsid w:val="00D70B33"/>
    <w:rsid w:val="00DA3B92"/>
    <w:rsid w:val="00FA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9B"/>
  </w:style>
  <w:style w:type="paragraph" w:styleId="1">
    <w:name w:val="heading 1"/>
    <w:basedOn w:val="a"/>
    <w:next w:val="a"/>
    <w:link w:val="10"/>
    <w:qFormat/>
    <w:rsid w:val="00DA3B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B9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DA3B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3B92"/>
  </w:style>
  <w:style w:type="paragraph" w:styleId="a5">
    <w:name w:val="Body Text Indent"/>
    <w:basedOn w:val="a"/>
    <w:link w:val="a6"/>
    <w:uiPriority w:val="99"/>
    <w:semiHidden/>
    <w:unhideWhenUsed/>
    <w:rsid w:val="00DA3B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3B92"/>
  </w:style>
  <w:style w:type="character" w:customStyle="1" w:styleId="30">
    <w:name w:val="Заголовок 3 Знак"/>
    <w:basedOn w:val="a0"/>
    <w:link w:val="3"/>
    <w:uiPriority w:val="9"/>
    <w:semiHidden/>
    <w:rsid w:val="00DA3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FA0C0A"/>
    <w:pPr>
      <w:ind w:left="720"/>
      <w:contextualSpacing/>
    </w:pPr>
  </w:style>
  <w:style w:type="table" w:styleId="a8">
    <w:name w:val="Table Grid"/>
    <w:basedOn w:val="a1"/>
    <w:uiPriority w:val="59"/>
    <w:rsid w:val="00915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</dc:creator>
  <cp:keywords/>
  <dc:description/>
  <cp:lastModifiedBy>*</cp:lastModifiedBy>
  <cp:revision>7</cp:revision>
  <dcterms:created xsi:type="dcterms:W3CDTF">2010-11-22T13:14:00Z</dcterms:created>
  <dcterms:modified xsi:type="dcterms:W3CDTF">2012-08-30T07:56:00Z</dcterms:modified>
</cp:coreProperties>
</file>