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38" w:rsidRPr="00B81938" w:rsidRDefault="00B81938" w:rsidP="00B8193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81938">
        <w:rPr>
          <w:rFonts w:ascii="Times New Roman" w:eastAsia="Calibri" w:hAnsi="Times New Roman" w:cs="Times New Roman"/>
          <w:b/>
          <w:i/>
          <w:sz w:val="28"/>
          <w:szCs w:val="28"/>
        </w:rPr>
        <w:t>Сюжетно-ролевая игра в жизни дошкольника.</w:t>
      </w:r>
    </w:p>
    <w:p w:rsidR="00F93EAC" w:rsidRPr="00F93EAC" w:rsidRDefault="00B81938" w:rsidP="00F93EA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B8193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Составила воспитатель: </w:t>
      </w:r>
      <w:proofErr w:type="spellStart"/>
      <w:r w:rsidR="00F93EAC" w:rsidRPr="00F93EA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Корельская</w:t>
      </w:r>
      <w:proofErr w:type="spellEnd"/>
      <w:r w:rsidR="00F93EAC" w:rsidRPr="00F93EA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Викторина</w:t>
      </w:r>
    </w:p>
    <w:p w:rsidR="00B81938" w:rsidRPr="00B81938" w:rsidRDefault="00F93EAC" w:rsidP="00B8193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93EAC">
        <w:rPr>
          <w:rFonts w:ascii="Times New Roman" w:eastAsia="Calibri" w:hAnsi="Times New Roman" w:cs="Times New Roman"/>
          <w:b/>
          <w:i/>
          <w:sz w:val="28"/>
          <w:szCs w:val="28"/>
        </w:rPr>
        <w:t>ГБОУ СОШ №371 Московского района Санкт-Петербурга</w:t>
      </w:r>
      <w:bookmarkStart w:id="0" w:name="_GoBack"/>
      <w:bookmarkEnd w:id="0"/>
    </w:p>
    <w:p w:rsidR="00B81938" w:rsidRPr="00B81938" w:rsidRDefault="00B81938" w:rsidP="00B8193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81938" w:rsidRPr="00B81938" w:rsidRDefault="00B81938" w:rsidP="00B81938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81938">
        <w:rPr>
          <w:rFonts w:ascii="Times New Roman" w:eastAsia="Calibri" w:hAnsi="Times New Roman" w:cs="Times New Roman"/>
          <w:sz w:val="28"/>
          <w:szCs w:val="28"/>
        </w:rPr>
        <w:t xml:space="preserve">«Игра – это огромное светлое окно, </w:t>
      </w:r>
    </w:p>
    <w:p w:rsidR="00B81938" w:rsidRPr="00B81938" w:rsidRDefault="00B81938" w:rsidP="00B81938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81938">
        <w:rPr>
          <w:rFonts w:ascii="Times New Roman" w:eastAsia="Calibri" w:hAnsi="Times New Roman" w:cs="Times New Roman"/>
          <w:sz w:val="28"/>
          <w:szCs w:val="28"/>
        </w:rPr>
        <w:t xml:space="preserve">         через </w:t>
      </w:r>
      <w:proofErr w:type="gramStart"/>
      <w:r w:rsidRPr="00B81938">
        <w:rPr>
          <w:rFonts w:ascii="Times New Roman" w:eastAsia="Calibri" w:hAnsi="Times New Roman" w:cs="Times New Roman"/>
          <w:sz w:val="28"/>
          <w:szCs w:val="28"/>
        </w:rPr>
        <w:t>которое</w:t>
      </w:r>
      <w:proofErr w:type="gramEnd"/>
      <w:r w:rsidRPr="00B81938">
        <w:rPr>
          <w:rFonts w:ascii="Times New Roman" w:eastAsia="Calibri" w:hAnsi="Times New Roman" w:cs="Times New Roman"/>
          <w:sz w:val="28"/>
          <w:szCs w:val="28"/>
        </w:rPr>
        <w:t xml:space="preserve"> в духовный мир ребенка </w:t>
      </w:r>
    </w:p>
    <w:p w:rsidR="00B81938" w:rsidRPr="00B81938" w:rsidRDefault="00B81938" w:rsidP="00B81938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81938">
        <w:rPr>
          <w:rFonts w:ascii="Times New Roman" w:eastAsia="Calibri" w:hAnsi="Times New Roman" w:cs="Times New Roman"/>
          <w:sz w:val="28"/>
          <w:szCs w:val="28"/>
        </w:rPr>
        <w:t xml:space="preserve">вливается живительный поток представлений, </w:t>
      </w:r>
    </w:p>
    <w:p w:rsidR="00B81938" w:rsidRPr="00B81938" w:rsidRDefault="00B81938" w:rsidP="00B81938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81938">
        <w:rPr>
          <w:rFonts w:ascii="Times New Roman" w:eastAsia="Calibri" w:hAnsi="Times New Roman" w:cs="Times New Roman"/>
          <w:sz w:val="28"/>
          <w:szCs w:val="28"/>
        </w:rPr>
        <w:t>понятий об окружающем мире».</w:t>
      </w:r>
    </w:p>
    <w:p w:rsidR="00B81938" w:rsidRPr="00B81938" w:rsidRDefault="00B81938" w:rsidP="00B81938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81938">
        <w:rPr>
          <w:rFonts w:ascii="Times New Roman" w:eastAsia="Calibri" w:hAnsi="Times New Roman" w:cs="Times New Roman"/>
          <w:sz w:val="28"/>
          <w:szCs w:val="28"/>
        </w:rPr>
        <w:t>В.А. Сухомлинский</w:t>
      </w:r>
    </w:p>
    <w:p w:rsidR="00B81938" w:rsidRPr="00B81938" w:rsidRDefault="00B81938" w:rsidP="00B8193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1938">
        <w:rPr>
          <w:rFonts w:ascii="Times New Roman" w:eastAsia="Calibri" w:hAnsi="Times New Roman" w:cs="Times New Roman"/>
          <w:color w:val="333333"/>
          <w:sz w:val="28"/>
          <w:szCs w:val="28"/>
        </w:rPr>
        <w:t> </w:t>
      </w:r>
      <w:r w:rsidRPr="00B81938">
        <w:rPr>
          <w:rFonts w:ascii="Times New Roman" w:eastAsia="Calibri" w:hAnsi="Times New Roman" w:cs="Times New Roman"/>
          <w:color w:val="333333"/>
          <w:sz w:val="28"/>
          <w:szCs w:val="28"/>
        </w:rPr>
        <w:tab/>
      </w:r>
      <w:r w:rsidRPr="00B81938">
        <w:rPr>
          <w:rFonts w:ascii="Times New Roman" w:eastAsia="Calibri" w:hAnsi="Times New Roman" w:cs="Times New Roman"/>
          <w:sz w:val="28"/>
          <w:szCs w:val="28"/>
        </w:rPr>
        <w:t xml:space="preserve">Игра занимает очень важное место в жизни дошкольника, являясь преобладающим видом его самостоятельной деятельности. </w:t>
      </w:r>
      <w:r w:rsidRPr="00B81938">
        <w:rPr>
          <w:rFonts w:ascii="Arial" w:eastAsia="Calibri" w:hAnsi="Arial" w:cs="Arial"/>
          <w:color w:val="333333"/>
          <w:sz w:val="16"/>
          <w:szCs w:val="16"/>
        </w:rPr>
        <w:t> </w:t>
      </w:r>
      <w:r w:rsidRPr="00B81938">
        <w:rPr>
          <w:rFonts w:ascii="Times New Roman" w:eastAsia="Calibri" w:hAnsi="Times New Roman" w:cs="Times New Roman"/>
          <w:sz w:val="28"/>
          <w:szCs w:val="28"/>
        </w:rPr>
        <w:t xml:space="preserve">Недаром её называют "ведущей" - именно благодаря игре ребенок познает окружающий мир предметов и людей, входит в мир социальных отношений, в сообщество взрослых людей. </w:t>
      </w:r>
    </w:p>
    <w:p w:rsidR="00B81938" w:rsidRPr="00B81938" w:rsidRDefault="00B81938" w:rsidP="00B8193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1938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Любимой игрой дошкольников является сюжетно-ролевая игра, в которой отражается содержание окружающего ребенка социального мира, существующих в нем нравственных норм и правил. </w:t>
      </w:r>
      <w:r w:rsidRPr="00B81938">
        <w:rPr>
          <w:rFonts w:ascii="Calibri" w:eastAsia="Calibri" w:hAnsi="Calibri" w:cs="Times New Roman"/>
        </w:rPr>
        <w:t xml:space="preserve"> </w:t>
      </w:r>
      <w:r w:rsidRPr="00B81938">
        <w:rPr>
          <w:rFonts w:ascii="Times New Roman" w:eastAsia="Calibri" w:hAnsi="Times New Roman" w:cs="Times New Roman"/>
          <w:color w:val="333333"/>
          <w:sz w:val="28"/>
          <w:szCs w:val="28"/>
        </w:rPr>
        <w:t>Отличительной особенностью сюжетно-ролевой игры является то, что ее создают сами дети, а их игровая деятельность носит ясно выраженный самодеятельный и творческий характер</w:t>
      </w:r>
      <w:proofErr w:type="gramStart"/>
      <w:r w:rsidRPr="00B81938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.. </w:t>
      </w:r>
      <w:proofErr w:type="gramEnd"/>
      <w:r w:rsidRPr="00B81938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Сюжетно-ролевая игра — это основной вид игры ребенка дошкольного возраста, </w:t>
      </w:r>
      <w:r w:rsidRPr="00B81938">
        <w:rPr>
          <w:rFonts w:ascii="Times New Roman" w:eastAsia="Calibri" w:hAnsi="Times New Roman" w:cs="Times New Roman"/>
          <w:sz w:val="28"/>
          <w:szCs w:val="28"/>
        </w:rPr>
        <w:t xml:space="preserve"> это самостоятельная игровая деятельность, но при этом для ее развития нужно руководство. Непосредственное руководство сюжетно-ролевой игрой  осуществляет воспитатель, который организовывает эффективное начало (педагогу важно уметь начать игру, заинтересовать, направить в нужное русло). При этом важна эмоциональность самого воспитателя, образность его речи, уважительное отношение </w:t>
      </w:r>
      <w:proofErr w:type="gramStart"/>
      <w:r w:rsidRPr="00B81938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B81938">
        <w:rPr>
          <w:rFonts w:ascii="Times New Roman" w:eastAsia="Calibri" w:hAnsi="Times New Roman" w:cs="Times New Roman"/>
          <w:sz w:val="28"/>
          <w:szCs w:val="28"/>
        </w:rPr>
        <w:t xml:space="preserve"> участниками игры. Прекрасно, если воспитатель выступает в роли участника, и совсем не обязательно в «главной» роли. Но при этом он авторитетно «ведет» и контролирует игру, дав детям максимальную степень свободы. И ни в коем случае не подавляя фантазию детей! В процессе игры уточняются и углубляются знания и представления детей не только о вещах, предметах и явлениях, но и правилах и нормах поведения и общения. Дети учатся строить свои взаимоотношения, познают азы общения с окружающей действительностью. Чтобы выполнить в игре ту или иную роль, ребенок должен свое представление перевести в игровые действия. Иногда знания и представления о труде людей, о конкретных действиях, взаимоотношениях оказываются недостаточными, и возникает необходимость их пополнения. Потребность в новых знаниях выражается в вопросах детей. Воспитатель отвечает на них, прислушивается к разговорам во время игры, помогает играющим </w:t>
      </w:r>
      <w:proofErr w:type="gramStart"/>
      <w:r w:rsidRPr="00B81938">
        <w:rPr>
          <w:rFonts w:ascii="Times New Roman" w:eastAsia="Calibri" w:hAnsi="Times New Roman" w:cs="Times New Roman"/>
          <w:sz w:val="28"/>
          <w:szCs w:val="28"/>
        </w:rPr>
        <w:t>устанавливать взаимопонимание</w:t>
      </w:r>
      <w:proofErr w:type="gramEnd"/>
      <w:r w:rsidRPr="00B81938">
        <w:rPr>
          <w:rFonts w:ascii="Times New Roman" w:eastAsia="Calibri" w:hAnsi="Times New Roman" w:cs="Times New Roman"/>
          <w:sz w:val="28"/>
          <w:szCs w:val="28"/>
        </w:rPr>
        <w:t>, договоренность.</w:t>
      </w:r>
    </w:p>
    <w:p w:rsidR="00B81938" w:rsidRPr="00B81938" w:rsidRDefault="00B81938" w:rsidP="00B8193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B81938">
        <w:rPr>
          <w:rFonts w:ascii="Times New Roman" w:eastAsia="Calibri" w:hAnsi="Times New Roman" w:cs="Times New Roman"/>
          <w:color w:val="333333"/>
          <w:sz w:val="28"/>
          <w:szCs w:val="28"/>
        </w:rPr>
        <w:t>В сюжетно-ролевой игре дети вступают в реальные организационные отношения (договариваются о сюжете игры, распределяют роли и т. д.). В то же время между ними одновременно устанавливаются сложные ролевые отношения (например, мамы и дочки, врача и пациента и т. д.).</w:t>
      </w:r>
    </w:p>
    <w:p w:rsidR="00B81938" w:rsidRPr="00B81938" w:rsidRDefault="00B81938" w:rsidP="00B8193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B81938">
        <w:rPr>
          <w:rFonts w:ascii="Times New Roman" w:eastAsia="Calibri" w:hAnsi="Times New Roman" w:cs="Times New Roman"/>
          <w:color w:val="333333"/>
          <w:sz w:val="28"/>
          <w:szCs w:val="28"/>
        </w:rPr>
        <w:lastRenderedPageBreak/>
        <w:t xml:space="preserve">Игра – средство «проработки» знаний и должна носить коллективный характер, т.е. необходимо каждого ребенка включить в общую игру. </w:t>
      </w:r>
      <w:proofErr w:type="gramStart"/>
      <w:r w:rsidRPr="00B81938">
        <w:rPr>
          <w:rFonts w:ascii="Times New Roman" w:eastAsia="Calibri" w:hAnsi="Times New Roman" w:cs="Times New Roman"/>
          <w:color w:val="333333"/>
          <w:sz w:val="28"/>
          <w:szCs w:val="28"/>
        </w:rPr>
        <w:t>Но здесь надо помнить, что коллективная игра – это не когда каждый из детей должен подчиняться коллективу, а коллектив – плану воспитателя, – это творческий процесс, в котором каждый играющий воссоздает интересующие его сферы жизни с помощью условных действий: принимая на себя в игре различные роли, воссоздавая поступки людей, ребенок проникается их чувствами и целями, сопереживает им, начинает ориентироваться в отношениях между людьми</w:t>
      </w:r>
      <w:proofErr w:type="gramEnd"/>
      <w:r w:rsidRPr="00B81938">
        <w:rPr>
          <w:rFonts w:ascii="Times New Roman" w:eastAsia="Calibri" w:hAnsi="Times New Roman" w:cs="Times New Roman"/>
          <w:color w:val="333333"/>
          <w:sz w:val="28"/>
          <w:szCs w:val="28"/>
        </w:rPr>
        <w:t>.</w:t>
      </w:r>
    </w:p>
    <w:p w:rsidR="00B81938" w:rsidRPr="00B81938" w:rsidRDefault="00B81938" w:rsidP="00B8193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1938">
        <w:rPr>
          <w:rFonts w:ascii="Times New Roman" w:eastAsia="Calibri" w:hAnsi="Times New Roman" w:cs="Times New Roman"/>
          <w:sz w:val="28"/>
          <w:szCs w:val="28"/>
        </w:rPr>
        <w:tab/>
        <w:t>Сюжетно–ролевые игры являются источником формирования социального сознания ребенка и возможности развития коммуникативных умений. Ребенок может развить не только речевые умения, но и научиться играть не рядом с другими детьми, а вместе с ними. В игре, созданной под руководством воспитателя, создается новая жизненная ситуация, в которой ребенок стремится полнее реализовать формирующуюся с возрастом потребность в общении с другими детьми. В игре эффективно воспитывается умение жить и действовать сообща, оказывать помощь друг другу, развивается чувство коллективизма, ответственности за свои действия. Игра служит и средством воздействия на тех детей, у кого проявляются эгоизм, агрессивность, замкнутость.</w:t>
      </w:r>
    </w:p>
    <w:p w:rsidR="00B81938" w:rsidRPr="00B81938" w:rsidRDefault="00B81938" w:rsidP="00B8193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1938">
        <w:rPr>
          <w:rFonts w:ascii="Times New Roman" w:eastAsia="Calibri" w:hAnsi="Times New Roman" w:cs="Times New Roman"/>
          <w:sz w:val="28"/>
          <w:szCs w:val="28"/>
        </w:rPr>
        <w:tab/>
        <w:t>Неоценимо значение игры (сюжетно - ролевой в частности) для нравственного формирования личности дошкольника, ведь ребенок формируется при выполнении правил в сюжетно – ролевых отношениях и при общении со сверстниками в реальных отношениях по поводу игры.</w:t>
      </w:r>
    </w:p>
    <w:p w:rsidR="00B81938" w:rsidRPr="00B81938" w:rsidRDefault="00B81938" w:rsidP="00B8193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1938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B81938">
        <w:rPr>
          <w:rFonts w:ascii="Times New Roman" w:eastAsia="Calibri" w:hAnsi="Times New Roman" w:cs="Times New Roman"/>
          <w:sz w:val="28"/>
          <w:szCs w:val="28"/>
        </w:rPr>
        <w:t>Для того чтобы реализовать потенциал заложенный в сюжетных играх дошкольников и осуществлять адекватные педагогические воздействия по отношению к сюжетной игре детей, необходимо хорошо понимать ее специфику, иметь представления о ее развивающем значении, о том, какой она должна быть на каждом возрастном этапе, и самое важное, уметь играть соответствующим образом с детьми разных дошкольных возрастов.</w:t>
      </w:r>
      <w:proofErr w:type="gramEnd"/>
    </w:p>
    <w:p w:rsidR="00B81938" w:rsidRPr="00B81938" w:rsidRDefault="00B81938" w:rsidP="00B8193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1938">
        <w:rPr>
          <w:rFonts w:ascii="Times New Roman" w:eastAsia="Calibri" w:hAnsi="Times New Roman" w:cs="Times New Roman"/>
          <w:sz w:val="28"/>
          <w:szCs w:val="28"/>
        </w:rPr>
        <w:tab/>
      </w:r>
    </w:p>
    <w:p w:rsidR="00DD3337" w:rsidRPr="00B81938" w:rsidRDefault="00DD3337" w:rsidP="00B81938"/>
    <w:sectPr w:rsidR="00DD3337" w:rsidRPr="00B81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07"/>
    <w:rsid w:val="00701707"/>
    <w:rsid w:val="00800CE9"/>
    <w:rsid w:val="00B81938"/>
    <w:rsid w:val="00DD3337"/>
    <w:rsid w:val="00F9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E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93E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E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93E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8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2016-01-13T11:36:00Z</dcterms:created>
  <dcterms:modified xsi:type="dcterms:W3CDTF">2016-01-13T14:52:00Z</dcterms:modified>
</cp:coreProperties>
</file>