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B" w:rsidRPr="0095149B" w:rsidRDefault="0095149B" w:rsidP="0095149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49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5149B" w:rsidRPr="0095149B" w:rsidRDefault="0095149B" w:rsidP="0095149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49B">
        <w:rPr>
          <w:rFonts w:ascii="Times New Roman" w:eastAsia="Calibri" w:hAnsi="Times New Roman" w:cs="Times New Roman"/>
          <w:sz w:val="24"/>
          <w:szCs w:val="24"/>
        </w:rPr>
        <w:t xml:space="preserve"> Директор ДЮСШ №10 </w:t>
      </w:r>
    </w:p>
    <w:p w:rsidR="0095149B" w:rsidRPr="0095149B" w:rsidRDefault="0095149B" w:rsidP="0095149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49B">
        <w:rPr>
          <w:rFonts w:ascii="Times New Roman" w:eastAsia="Calibri" w:hAnsi="Times New Roman" w:cs="Times New Roman"/>
          <w:sz w:val="24"/>
          <w:szCs w:val="24"/>
        </w:rPr>
        <w:t xml:space="preserve"> Бурьян К.В.</w:t>
      </w:r>
    </w:p>
    <w:p w:rsidR="0095149B" w:rsidRPr="0095149B" w:rsidRDefault="0095149B" w:rsidP="0095149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49B">
        <w:rPr>
          <w:rFonts w:ascii="Times New Roman" w:eastAsia="Calibri" w:hAnsi="Times New Roman" w:cs="Times New Roman"/>
          <w:sz w:val="24"/>
          <w:szCs w:val="24"/>
        </w:rPr>
        <w:t xml:space="preserve">  ___________________</w:t>
      </w:r>
    </w:p>
    <w:p w:rsidR="0095149B" w:rsidRPr="0095149B" w:rsidRDefault="0095149B" w:rsidP="0095149B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5149B">
        <w:rPr>
          <w:rFonts w:ascii="Times New Roman" w:eastAsia="Calibri" w:hAnsi="Times New Roman" w:cs="Times New Roman"/>
          <w:sz w:val="24"/>
          <w:szCs w:val="24"/>
        </w:rPr>
        <w:t>«   » мая 2015г</w:t>
      </w:r>
      <w:r w:rsidRPr="0095149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5149B" w:rsidRPr="0095149B" w:rsidRDefault="0095149B" w:rsidP="0095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5149B" w:rsidRPr="0095149B" w:rsidRDefault="0095149B" w:rsidP="0095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5149B" w:rsidRPr="0095149B" w:rsidRDefault="0095149B" w:rsidP="0095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тренировки по настольному теннису для группы  НП-1</w:t>
      </w:r>
    </w:p>
    <w:p w:rsidR="0095149B" w:rsidRPr="0095149B" w:rsidRDefault="0095149B" w:rsidP="0095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Дата</w:t>
      </w:r>
      <w:r w:rsidRPr="0095149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95149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проведения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: 05.05.2015г.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Время проведения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: 18</w:t>
      </w:r>
      <w:r w:rsidRPr="0095149B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ru-RU"/>
        </w:rPr>
        <w:t>30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- 20</w:t>
      </w:r>
      <w:r w:rsidRPr="0095149B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ru-RU"/>
        </w:rPr>
        <w:t>00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Место проведения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СОШ № 25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Оборудование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стол для настольного тенниса; теннисная сетка; ракетки для настольного тенниса; мячи; удлинитель электрический; телевизор и </w:t>
      </w:r>
      <w:r w:rsidRPr="0095149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DVD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проигрыватель; дидактические пособия (индивидуальная карта новичка, демонстрационная атрибутика, видеоматериалы соревнований по теннису).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Тема занятия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Вводное занятие: определение возможностей и способностей обучающихся; изучения основ настольного тенниса как вида спорта.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Программные цели занятия:</w:t>
      </w:r>
    </w:p>
    <w:p w:rsidR="0095149B" w:rsidRPr="0095149B" w:rsidRDefault="0095149B" w:rsidP="00951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Приобрести новые теоретические знания в</w:t>
      </w:r>
      <w:r w:rsidRPr="00951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образовательной области «культурная антропология»:</w:t>
      </w:r>
    </w:p>
    <w:p w:rsidR="0095149B" w:rsidRPr="0095149B" w:rsidRDefault="0095149B" w:rsidP="009514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игрой в теннис с точки зрения начинающего спортсмена;</w:t>
      </w:r>
    </w:p>
    <w:p w:rsidR="0095149B" w:rsidRPr="0095149B" w:rsidRDefault="0095149B" w:rsidP="009514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игрой ведущих спортсменов города.</w:t>
      </w:r>
    </w:p>
    <w:p w:rsidR="0095149B" w:rsidRPr="0095149B" w:rsidRDefault="0095149B" w:rsidP="00951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 степень физического развития детей с целью построения дальнейшего плана занятий: определение нагрузки и потенциальной скорости прохождения программы.</w:t>
      </w:r>
    </w:p>
    <w:p w:rsidR="0095149B" w:rsidRPr="0095149B" w:rsidRDefault="0095149B" w:rsidP="00951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 наиболее перспективных ребят, обладающих врожденной предрасположенностью к настольному теннису: хорошая реакция и скорость перемещения, высокая скорость мышления и чувство мяча.</w:t>
      </w:r>
    </w:p>
    <w:p w:rsidR="0095149B" w:rsidRPr="0095149B" w:rsidRDefault="0095149B" w:rsidP="00951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Создание устойчивой мотивации к дальнейшему обучению в объединении.</w:t>
      </w:r>
    </w:p>
    <w:p w:rsidR="0095149B" w:rsidRPr="0095149B" w:rsidRDefault="0095149B" w:rsidP="00951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силу воли, умение общаться друг с другом.</w:t>
      </w:r>
    </w:p>
    <w:p w:rsidR="0095149B" w:rsidRPr="0095149B" w:rsidRDefault="0095149B" w:rsidP="00951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Сплочение коллектива внутри объединения.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Программные задачи занятия:</w:t>
      </w:r>
    </w:p>
    <w:p w:rsidR="0095149B" w:rsidRPr="0095149B" w:rsidRDefault="0095149B" w:rsidP="009514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теоретические навыки и расширить познания</w:t>
      </w:r>
      <w:r w:rsidRPr="0095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образовательной области «словесность»:</w:t>
      </w:r>
    </w:p>
    <w:p w:rsidR="0095149B" w:rsidRPr="0095149B" w:rsidRDefault="0095149B" w:rsidP="009514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кругозор ребят информацией о системе дополнительного образования вообще о д/</w:t>
      </w:r>
      <w:proofErr w:type="gramStart"/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частности и о работе объединения настольного тенниса (перспективы обучения);</w:t>
      </w:r>
    </w:p>
    <w:p w:rsidR="0095149B" w:rsidRPr="0095149B" w:rsidRDefault="0095149B" w:rsidP="009514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пополнение словаря воспитанников новыми терминами, используемыми теннисистами;</w:t>
      </w:r>
    </w:p>
    <w:p w:rsidR="0095149B" w:rsidRPr="0095149B" w:rsidRDefault="0095149B" w:rsidP="009514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основ техники безопасности на занятиях.</w:t>
      </w:r>
    </w:p>
    <w:p w:rsidR="0095149B" w:rsidRPr="0095149B" w:rsidRDefault="0095149B" w:rsidP="009514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нагрузка не только как разминка, но и как способ выявить физические возможности детей.</w:t>
      </w:r>
    </w:p>
    <w:p w:rsidR="0095149B" w:rsidRPr="0095149B" w:rsidRDefault="0095149B" w:rsidP="009514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навыков и способов выявления в себе первичных способностей к данному виду спорта.</w:t>
      </w:r>
    </w:p>
    <w:p w:rsidR="0095149B" w:rsidRPr="0095149B" w:rsidRDefault="0095149B" w:rsidP="009514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Первоначальное изучение основных правил настольного тенниса.</w:t>
      </w:r>
    </w:p>
    <w:p w:rsidR="0095149B" w:rsidRPr="0095149B" w:rsidRDefault="0095149B" w:rsidP="009514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коммуникабельные навыки у детей.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Тип занятия</w:t>
      </w:r>
      <w:r w:rsidRPr="009514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комбинированное занятие.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</w:t>
      </w:r>
      <w:proofErr w:type="gramStart"/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>р-</w:t>
      </w:r>
      <w:proofErr w:type="gramEnd"/>
      <w:r w:rsidRPr="00951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преподаватель: </w:t>
      </w:r>
      <w:proofErr w:type="spellStart"/>
      <w:r w:rsidR="001C08EB">
        <w:rPr>
          <w:rFonts w:ascii="Times New Roman" w:eastAsia="Times New Roman" w:hAnsi="Times New Roman" w:cs="Times New Roman"/>
          <w:sz w:val="28"/>
          <w:szCs w:val="24"/>
          <w:lang w:eastAsia="ru-RU"/>
        </w:rPr>
        <w:t>Шпет</w:t>
      </w:r>
      <w:proofErr w:type="spellEnd"/>
      <w:r w:rsidR="001C08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</w:t>
      </w:r>
    </w:p>
    <w:p w:rsidR="0095149B" w:rsidRPr="0095149B" w:rsidRDefault="0095149B" w:rsidP="00951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хода занятия.</w:t>
      </w:r>
    </w:p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тренировочного процесса представлен в таблице 1.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2"/>
        <w:gridCol w:w="2552"/>
        <w:gridCol w:w="7796"/>
      </w:tblGrid>
      <w:tr w:rsidR="0095149B" w:rsidRPr="0095149B" w:rsidTr="0095149B">
        <w:trPr>
          <w:cantSplit/>
          <w:tblHeader/>
        </w:trPr>
        <w:tc>
          <w:tcPr>
            <w:tcW w:w="1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Таблица 1</w:t>
            </w:r>
          </w:p>
        </w:tc>
      </w:tr>
      <w:tr w:rsidR="0095149B" w:rsidRPr="0095149B" w:rsidTr="0095149B">
        <w:trPr>
          <w:cantSplit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Части и содержание за</w:t>
            </w:r>
            <w:bookmarkStart w:id="0" w:name="_GoBack"/>
            <w:bookmarkEnd w:id="0"/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Время, мин.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5149B" w:rsidRPr="0095149B" w:rsidTr="0095149B">
        <w:trPr>
          <w:cantSplit/>
          <w:trHeight w:val="19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I</w:t>
            </w:r>
            <w:r w:rsidRPr="0095149B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 Вводная часть</w:t>
            </w:r>
          </w:p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Построение</w:t>
            </w:r>
          </w:p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«Здравствуйте ребята!»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Меня зовут </w:t>
            </w:r>
            <w:proofErr w:type="spellStart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Покаржевский</w:t>
            </w:r>
            <w:proofErr w:type="spellEnd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Кирилл Александрович – тренер по настольному теннису. Мы с вами находимся в д/к «Огонек», являющимся структурным подразделением ДЮЦ «Гелиос» (рассказ о ДЮЦ: сколько клубов объединяет, направления и масштабы деятельности, перспективы). Краткий рассказ о детском клубе «Огонек» (история, направления и масштабы деятельности, преимущества перед большими домами культуры). Рассказ о направлении «настольный теннис», действующем в клубе (история, достижения воспитанников, перспективы обучения) с использованием видео материала, наглядного и демонстрационного материала и стендов.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Показательное выступление 2-х сильнейших спортсменов города с целью наглядной демонстрации возможностей и перспектив обучения в объединении.</w:t>
            </w:r>
          </w:p>
        </w:tc>
      </w:tr>
      <w:tr w:rsidR="0095149B" w:rsidRPr="0095149B" w:rsidTr="0095149B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II</w:t>
            </w:r>
            <w:r w:rsidRPr="0095149B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 Основная часть</w:t>
            </w:r>
          </w:p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149B" w:rsidRPr="0095149B" w:rsidTr="0095149B"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1. </w:t>
            </w:r>
            <w:r w:rsidRPr="0095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первоначальных возможностей обучающихся в направлении «Настольный теннис».</w:t>
            </w:r>
          </w:p>
        </w:tc>
      </w:tr>
      <w:tr w:rsidR="0095149B" w:rsidRPr="0095149B" w:rsidTr="009514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 Определение физических возможностей воспитанников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Ребятам предлагаются индивидуальные карты новичка. Которые состоят из 3-х частей: общие вопросы, физическая подготовка и специальная подготовка.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Сначала воспитанникам необходимо ответить на общие вопросы. В это время подготавливается площадка для проведения тестирования на физическую подготовку и </w:t>
            </w: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потенциал ребят (убрать стол, установить тренажер, приготовить инвентарь).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Далее ребятам предлагается выполнить некоторые комплексы упражнений по общей физической подготовке:</w:t>
            </w:r>
            <w:r w:rsidRPr="0095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прыжок в длину с места,</w:t>
            </w:r>
            <w:r w:rsidRPr="0095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через скакалку, подъем прямых ног за голову из </w:t>
            </w:r>
            <w:proofErr w:type="gramStart"/>
            <w:r w:rsidRPr="0095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5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спине, переход из положения лежа в положение сидя с касанием пальцами рук ступней, упражнение на мышцы рук с применением силового универсального тренажера, отжимание. Свои результаты ребята самостоятельно заносят в индивидуальные карточки. За правильностью выполнения упражнений следят тренер и его помощники из числа действующих теннисистов объединения. 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выполнения оценивается потенциал каждого новичка на предмет возможного прохождения учебной программы (проводится педагогом после занятия).</w:t>
            </w:r>
          </w:p>
        </w:tc>
      </w:tr>
      <w:tr w:rsidR="0095149B" w:rsidRPr="0095149B" w:rsidTr="0095149B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 Изучение основ  техники игры - набивание. Определение специальных возможностей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 ребята получают от тренера по ракетке и шарику. Им предлагается попробовать выполнить упражнение на определения уровня координации и ловкости. Для этого им показывают основную хватку ракетки (европейскую и азиатскую) и просят выполнить набивание на одной потом на другой стороне ракетки. (Показать на примере одного). 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окончании данного этапа провести «эстафету с набиванием» для закрепления полученных навыков.</w:t>
            </w:r>
          </w:p>
        </w:tc>
      </w:tr>
      <w:tr w:rsidR="0095149B" w:rsidRPr="0095149B" w:rsidTr="0095149B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1.3 </w:t>
            </w:r>
            <w:r w:rsidRPr="0095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основных  правил игры. Определение специальных возможностей воспитанников.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Два профессиональных игрока устраивают спарринг – игру на счет. На их примере тренером разбираются правила игры.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Вторую игру новички пытаются анализировать и понимать с точки зрения правил самостоятельно?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Результаты своей работы необходимо занести в 3-ю часть </w:t>
            </w: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индивидуальной карты новичка в соответствующий раздел.</w:t>
            </w:r>
          </w:p>
        </w:tc>
      </w:tr>
      <w:tr w:rsidR="0095149B" w:rsidRPr="0095149B" w:rsidTr="0095149B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1.4 Изучение основ техники игры – игровая стойка и плоский удар. </w:t>
            </w:r>
            <w:r w:rsidRPr="0095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специальных возможностей воспитанников.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Тренер показывает основную стойку теннисиста справа и слева, добивается первичных признаков понимания (копирования), затем демонстрирует плоский удар справа и слева и добивается элементарного исполнения показанных ударов, пусть даже не совсем правильных. Параллельно необходимо поддерживать интерес новичков к происходящему.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После завершения обучающего этапа ребятам предлагается сыграть коллективно против профессиональных игроков. </w:t>
            </w:r>
            <w:proofErr w:type="gramStart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Сперва</w:t>
            </w:r>
            <w:proofErr w:type="gramEnd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без счета, а затем на счет. Результаты своей работы необходимо занести в 3-ю часть </w:t>
            </w: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индивидуальной карты новичка в соответствующий раздел.</w:t>
            </w:r>
          </w:p>
        </w:tc>
      </w:tr>
      <w:tr w:rsidR="0095149B" w:rsidRPr="0095149B" w:rsidTr="0095149B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B" w:rsidRPr="0095149B" w:rsidRDefault="0095149B" w:rsidP="009514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</w:pPr>
          </w:p>
          <w:p w:rsidR="0095149B" w:rsidRPr="0095149B" w:rsidRDefault="0095149B" w:rsidP="009514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val="en-US" w:eastAsia="ru-RU"/>
              </w:rPr>
              <w:t>III</w:t>
            </w:r>
            <w:r w:rsidRPr="0095149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  <w:t xml:space="preserve"> Заключительная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Подведение итогов </w:t>
            </w:r>
            <w:proofErr w:type="gramStart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занятия</w:t>
            </w:r>
            <w:proofErr w:type="gramEnd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: напомнить с </w:t>
            </w:r>
            <w:proofErr w:type="gramStart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какими</w:t>
            </w:r>
            <w:proofErr w:type="gramEnd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видами техники игры познакомились, выполнили основную цель – провели первоначальную оценку своего потенциала в направлении «настольный теннис», узнали о системе дополнительного образования ДЮЦ «Гелиос» и д/к «Огонек», а так же о нашем объединении.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Окончательные итоги вашего потенциала в процентном соотношении будут объявлены 12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5149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2008 г</w:t>
              </w:r>
            </w:smartTag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отчетном концерте д/к «Огонек» в начало 17.00. </w:t>
            </w:r>
            <w:proofErr w:type="gramStart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Тот</w:t>
            </w:r>
            <w:proofErr w:type="gramEnd"/>
            <w:r w:rsidRPr="009514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чей потенциал окажется наиболее высоким будет поощрен специальным призом.</w:t>
            </w:r>
          </w:p>
          <w:p w:rsidR="0095149B" w:rsidRPr="0095149B" w:rsidRDefault="0095149B" w:rsidP="009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Ребята! Наше занятие закончено. Я жду вас в сентябре на дне открытых дверей, где вы можете записаться в наше объединение.</w:t>
            </w:r>
          </w:p>
        </w:tc>
      </w:tr>
    </w:tbl>
    <w:p w:rsidR="0095149B" w:rsidRPr="0095149B" w:rsidRDefault="0095149B" w:rsidP="0095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39BF" w:rsidRDefault="001E39BF"/>
    <w:sectPr w:rsidR="001E39BF" w:rsidSect="009514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9BC"/>
    <w:multiLevelType w:val="hybridMultilevel"/>
    <w:tmpl w:val="AE1CF208"/>
    <w:lvl w:ilvl="0" w:tplc="D420856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51CEAF6E">
      <w:start w:val="2"/>
      <w:numFmt w:val="decimal"/>
      <w:lvlText w:val="%2."/>
      <w:lvlJc w:val="left"/>
      <w:pPr>
        <w:tabs>
          <w:tab w:val="num" w:pos="0"/>
        </w:tabs>
        <w:ind w:left="0" w:firstLine="397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C1326A"/>
    <w:multiLevelType w:val="hybridMultilevel"/>
    <w:tmpl w:val="9D8ED0D6"/>
    <w:lvl w:ilvl="0" w:tplc="D420856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34DA3"/>
    <w:multiLevelType w:val="hybridMultilevel"/>
    <w:tmpl w:val="73A4C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955F3"/>
    <w:multiLevelType w:val="hybridMultilevel"/>
    <w:tmpl w:val="EEF82C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9B"/>
    <w:rsid w:val="001C08EB"/>
    <w:rsid w:val="001E39BF"/>
    <w:rsid w:val="0095149B"/>
    <w:rsid w:val="00B2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2016-01-11T15:28:00Z</dcterms:created>
  <dcterms:modified xsi:type="dcterms:W3CDTF">2016-01-10T19:16:00Z</dcterms:modified>
</cp:coreProperties>
</file>