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88" w:rsidRPr="00DE7488" w:rsidRDefault="00DE7488" w:rsidP="00595372">
      <w:pPr>
        <w:spacing w:after="308" w:line="240" w:lineRule="auto"/>
        <w:ind w:firstLine="851"/>
        <w:jc w:val="center"/>
        <w:rPr>
          <w:rFonts w:ascii="Georgia" w:eastAsia="Times New Roman" w:hAnsi="Georgia" w:cs="Arial"/>
          <w:color w:val="444444"/>
          <w:sz w:val="24"/>
          <w:szCs w:val="24"/>
          <w:lang w:eastAsia="ru-RU"/>
        </w:rPr>
      </w:pPr>
      <w:r w:rsidRPr="00DE7488">
        <w:rPr>
          <w:rFonts w:ascii="Georgia" w:eastAsia="Times New Roman" w:hAnsi="Georgia" w:cs="Arial"/>
          <w:b/>
          <w:bCs/>
          <w:color w:val="444444"/>
          <w:sz w:val="24"/>
          <w:szCs w:val="24"/>
          <w:lang w:eastAsia="ru-RU"/>
        </w:rPr>
        <w:t>ЭССЕ «МОЯ ВИЗИТНАЯ КАРТОЧКА»</w:t>
      </w:r>
    </w:p>
    <w:p w:rsidR="000D69E7" w:rsidRDefault="00DE7488" w:rsidP="008A38A9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день рождения дочь подарила мне необычный подарок – календарь с фотографиями, почти забытыми и совсем неожиданными. Перелистывая странички календаря, забываю о педагогике и психологии, о технологиях и новых Стандартах. Просто возвращаюсь в прошлое и что-то пытаюсь понять</w:t>
      </w:r>
      <w:r w:rsidR="000D69E7"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.…В</w:t>
      </w: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на одном из чёрно – </w:t>
      </w:r>
      <w:r w:rsidRPr="000D69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белых снимков девочка </w:t>
      </w:r>
      <w:r w:rsidR="000D69E7" w:rsidRPr="000D69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– школьница</w:t>
      </w:r>
      <w:r w:rsidR="000D6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всегда нравилось в</w:t>
      </w:r>
      <w:r w:rsidR="000D6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одиться с ребятами, помогать</w:t>
      </w: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радоваться детскому заразительному смеху. Поэтому о выборе профессии я не задумывалась, мечтала </w:t>
      </w:r>
      <w:r w:rsidR="000D6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начальных классов </w:t>
      </w: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 учителем.</w:t>
      </w:r>
      <w:r w:rsidR="00595372"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этой фотографии – </w:t>
      </w:r>
      <w:r w:rsidRPr="000D69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студентка педагогического колледжа</w:t>
      </w: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Какими интересными были годы учёбы – походы, капустники, первые встречи с учениками, первые уроки, а летом – работа в пионерском лагере. В этот период пришло осознание того, что нет более справедливого судьи, и более преданного друга, чем ребенок. А еще, что у педагога нет выходных дней: всё время думаешь о том, как интересней провести урок или мероприятие, как доходчивей объяснить малышам «что такое хорошо, а что такое плохо». Понимаю, что именно в этот период началось движение к высотам педагогики. «Движение … к творческому личному самосознанию … оно не могло не начаться, потому что этого требовала природа человеческого духа…» (</w:t>
      </w:r>
      <w:r w:rsidR="000D69E7"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Гершензон</w:t>
      </w: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0D6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– вот та категория, которая и в философии, и в педагогике является моим символом.</w:t>
      </w:r>
      <w:r w:rsidR="000D6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после окончания  педагогического колледжа я не остановилась и поступила в институт.</w:t>
      </w:r>
    </w:p>
    <w:p w:rsidR="00DE7488" w:rsidRPr="008A38A9" w:rsidRDefault="00DE7488" w:rsidP="008A38A9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мой </w:t>
      </w:r>
      <w:r w:rsidRPr="000D69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первый класс</w:t>
      </w: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мои ученики. </w:t>
      </w:r>
      <w:r w:rsidR="008813EA" w:rsidRPr="008813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 вот Я.</w:t>
      </w:r>
      <w:r w:rsidR="00881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сих пор помню состояние огромного счастья, когда 31 августа директор школы предста</w:t>
      </w:r>
      <w:r w:rsidR="00AA565A"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 меня коллективу учителем 1-б</w:t>
      </w: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класса. Шустрые, неугомонные, пытливые ученики ежедневно удивляли своими выдумками. Они научили меня мастерству общения, мы дружили и доверяли друг другу, поэтому нам легко было познавать и создавать новое. Фотографии календаря возвращали меня в прошлое. Вспоминались мечты и желания, радовали успехи и осмысливались неудачи и ого</w:t>
      </w:r>
      <w:r w:rsidR="000D6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рчения. Что объединяет девочку </w:t>
      </w: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опытного учителя? Конечно </w:t>
      </w: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же, отношение к детям. Сначала интуитивно, а потом осознано я относилась к малышу как к маленькому взрослому, уважая его интересы и желания, считаясь с его характером и восприятием окружающего мира. Вот и последний лист календаря. Рассматривая его, я поняла главное – в выборе профессии я не ошиблась. Я – учитель, а педагогика – дело всей моей жизни. И ещё, движение продолжается…</w:t>
      </w:r>
    </w:p>
    <w:p w:rsidR="008A38A9" w:rsidRPr="008A38A9" w:rsidRDefault="008A38A9" w:rsidP="008A38A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и перспективность опыта</w:t>
      </w:r>
    </w:p>
    <w:p w:rsidR="008A38A9" w:rsidRPr="008A38A9" w:rsidRDefault="008A38A9" w:rsidP="008A38A9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 время   требует от школы формирования личности активной, организованной и ответственной, стремящейся к постоянному самообразованию и совершенствованию, с творческим подходом к любому делу, способной быстро переучиваться. Главную роль в приобретении этих качеств играет обучение учащихся умениям планировать свою деятельность, свободно ориентироваться в потоке информации, работать не только индивидуально, но и в коллективе.</w:t>
      </w:r>
    </w:p>
    <w:p w:rsidR="008A38A9" w:rsidRPr="008A38A9" w:rsidRDefault="008A38A9" w:rsidP="008A38A9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38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Сегодня начальное образование закладывает основу формирования учебной деятельности ребенка, обеспечивает познавательную мотивацию и интересы учащихся,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8A38A9" w:rsidRPr="008A38A9" w:rsidRDefault="008A38A9" w:rsidP="008A38A9">
      <w:p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38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Особенностью содержания современного начального образования является не только ответ на вопрос, что ученик должен знать,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8A38A9" w:rsidRDefault="008A38A9" w:rsidP="008A38A9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38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Уровень сформированности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школьника.</w:t>
      </w:r>
    </w:p>
    <w:p w:rsidR="008813EA" w:rsidRPr="008A38A9" w:rsidRDefault="008813EA" w:rsidP="008A38A9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A38A9" w:rsidRPr="008A38A9" w:rsidRDefault="008A38A9" w:rsidP="008A38A9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Концептуальность опыта</w:t>
      </w:r>
    </w:p>
    <w:p w:rsidR="008A38A9" w:rsidRPr="008A38A9" w:rsidRDefault="008A38A9" w:rsidP="008A38A9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Главная задача моей деятельности состоит в  создании условий для того, чтобы ребенок выступал не как слепой исполнитель воли учителя, а был человеком, активно и осознанно действующим, был «субъектом учебной деятельности». </w:t>
      </w:r>
    </w:p>
    <w:p w:rsidR="008A38A9" w:rsidRPr="008A38A9" w:rsidRDefault="008A38A9" w:rsidP="008A38A9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Возникает </w:t>
      </w:r>
      <w:r w:rsidRPr="008A38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противоречие</w:t>
      </w: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необходимостью решать новые задачи в области развития и обучения школьника и отсутствием эффективных способов достижения этого.</w:t>
      </w:r>
    </w:p>
    <w:p w:rsidR="008A38A9" w:rsidRPr="008A38A9" w:rsidRDefault="008A38A9" w:rsidP="008A38A9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Данное противоречие </w:t>
      </w:r>
      <w:r w:rsidRPr="008A38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побудило меня к поиску</w:t>
      </w: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наиболее оптимальных и эффективных в плане развития УУД способов и методов обучения. Примером последних выступают </w:t>
      </w:r>
      <w:r w:rsidRPr="008A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интерактивные методы</w:t>
      </w: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использование которых  позволяет достичь не только предметных результатов, но и метапредметных и личностных в соответствии с ФГОС.</w:t>
      </w:r>
      <w:r w:rsidRPr="008A38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8A38A9" w:rsidRPr="008A38A9" w:rsidRDefault="008A38A9" w:rsidP="008A38A9">
      <w:pPr>
        <w:tabs>
          <w:tab w:val="left" w:pos="567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Основной педагогической идеей моей работы  является применение в учебно-воспитательном процессе  интерактивных методов и приемов, которые заинтересовывают, вовлекают  в урок всех учащихся,  способствуют  активизации познавательной активности, эффективному усвоению новых знаний и способов их получения.</w:t>
      </w:r>
    </w:p>
    <w:p w:rsidR="008A38A9" w:rsidRPr="008A38A9" w:rsidRDefault="008A38A9" w:rsidP="008A38A9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Оптимальность и эффективность средств</w:t>
      </w:r>
    </w:p>
    <w:p w:rsidR="008A38A9" w:rsidRPr="008A38A9" w:rsidRDefault="008A38A9" w:rsidP="008813EA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Изучив и проанализировав литературу, я решила использовать интерактивные методы для обучения младших школьников уже с первого класса. Это помогает мне сделать процесс обучения более осмысленным, логически завершенным, эмоционально положительно окрашенным и, как следствие,  более эффективным.</w:t>
      </w:r>
      <w:r w:rsidR="00881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Существует  множество  различных   методов, но больше всего меня заинтересовал кейс </w:t>
      </w:r>
      <w:proofErr w:type="gramStart"/>
      <w:r w:rsidR="00881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–м</w:t>
      </w:r>
      <w:proofErr w:type="gramEnd"/>
      <w:r w:rsidR="00881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етод.</w:t>
      </w:r>
    </w:p>
    <w:p w:rsidR="008A38A9" w:rsidRDefault="008A38A9" w:rsidP="008A38A9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Интерактивные методы обучения (от англ. «интерактив»- взаимодействие)- это такие методы и формы, при использовании которых процесс обучения «погружается» в процесс общения (взаимодействия), а активность обучаемых становится выше активности преподавателя; </w:t>
      </w: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образовательная технология, основанная на взаимодействии внутри группы и свободе обучаемого в решении образовательных задач.</w:t>
      </w:r>
    </w:p>
    <w:p w:rsidR="008813EA" w:rsidRPr="009F623B" w:rsidRDefault="009F623B" w:rsidP="008A38A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</w:t>
      </w:r>
      <w:r w:rsidRPr="004B3496">
        <w:rPr>
          <w:rFonts w:ascii="Times New Roman" w:hAnsi="Times New Roman" w:cs="Times New Roman"/>
          <w:sz w:val="28"/>
          <w:szCs w:val="28"/>
        </w:rPr>
        <w:t>ейс-метод - метод активн</w:t>
      </w:r>
      <w:r w:rsidRPr="004B3496">
        <w:rPr>
          <w:rFonts w:ascii="Times New Roman" w:hAnsi="Times New Roman" w:cs="Times New Roman"/>
          <w:sz w:val="28"/>
          <w:szCs w:val="28"/>
        </w:rPr>
        <w:t>о</w:t>
      </w:r>
      <w:r w:rsidRPr="004B3496">
        <w:rPr>
          <w:rFonts w:ascii="Times New Roman" w:hAnsi="Times New Roman" w:cs="Times New Roman"/>
          <w:sz w:val="28"/>
          <w:szCs w:val="28"/>
        </w:rPr>
        <w:t>го пробл</w:t>
      </w:r>
      <w:r>
        <w:rPr>
          <w:rFonts w:ascii="Times New Roman" w:hAnsi="Times New Roman" w:cs="Times New Roman"/>
          <w:sz w:val="28"/>
          <w:szCs w:val="28"/>
        </w:rPr>
        <w:t>емного, эвристического обучения</w:t>
      </w:r>
      <w:r w:rsidRPr="004B3496">
        <w:rPr>
          <w:rFonts w:ascii="Times New Roman" w:hAnsi="Times New Roman" w:cs="Times New Roman"/>
          <w:sz w:val="28"/>
          <w:szCs w:val="28"/>
        </w:rPr>
        <w:t>, суть которого заключается в том, что решаемая практическая задача (проблема) «не имеет однозначного реш</w:t>
      </w:r>
      <w:r w:rsidRPr="004B3496">
        <w:rPr>
          <w:rFonts w:ascii="Times New Roman" w:hAnsi="Times New Roman" w:cs="Times New Roman"/>
          <w:sz w:val="28"/>
          <w:szCs w:val="28"/>
        </w:rPr>
        <w:t>е</w:t>
      </w:r>
      <w:r w:rsidRPr="004B3496">
        <w:rPr>
          <w:rFonts w:ascii="Times New Roman" w:hAnsi="Times New Roman" w:cs="Times New Roman"/>
          <w:sz w:val="28"/>
          <w:szCs w:val="28"/>
        </w:rPr>
        <w:t>ния».</w:t>
      </w:r>
      <w:r w:rsidRPr="009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данного метода является создание проблемной ситуации на основе фактов из реальной жизни. При этом сама проблема должна быть актуальна на сегодняшний день и иметь несколько  решений.</w:t>
      </w:r>
    </w:p>
    <w:p w:rsidR="009F623B" w:rsidRPr="009F623B" w:rsidRDefault="009F623B" w:rsidP="009F623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3496">
        <w:rPr>
          <w:rFonts w:ascii="Times New Roman" w:hAnsi="Times New Roman" w:cs="Times New Roman"/>
          <w:bCs/>
          <w:sz w:val="28"/>
          <w:szCs w:val="28"/>
        </w:rPr>
        <w:t>Тем самым кейс – метод позволяет</w:t>
      </w:r>
      <w:r w:rsidRPr="004B3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3496">
        <w:rPr>
          <w:rFonts w:ascii="Times New Roman" w:hAnsi="Times New Roman" w:cs="Times New Roman"/>
          <w:bCs/>
          <w:i/>
          <w:iCs/>
          <w:sz w:val="28"/>
          <w:szCs w:val="28"/>
        </w:rPr>
        <w:t>в процессе обучения активизировать каждого школьника и вовлечь его в процесс анализа и принятия решений.</w:t>
      </w:r>
    </w:p>
    <w:bookmarkEnd w:id="0"/>
    <w:p w:rsidR="008A38A9" w:rsidRPr="008A38A9" w:rsidRDefault="008A38A9" w:rsidP="008A38A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Эти методы наиболее соответствуют личностн</w:t>
      </w:r>
      <w:proofErr w:type="gramStart"/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ориентированному подходу, так как они предполагают сообучение (коллективное, обучение в сотрудничестве), причем и обучающийся, и педагог являются субъектами учебного процесса. Педагог чаще всего выступает лишь в роли организатора процесса обучения, лидера группы, создателя условий для инициативы обучающихся.</w:t>
      </w:r>
    </w:p>
    <w:p w:rsidR="008A38A9" w:rsidRPr="008A38A9" w:rsidRDefault="008A38A9" w:rsidP="008A38A9">
      <w:pPr>
        <w:tabs>
          <w:tab w:val="left" w:pos="851"/>
        </w:tabs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Интерактивные методы обучения позволяют решать следующие </w:t>
      </w:r>
      <w:r w:rsidRPr="008A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8A38A9" w:rsidRPr="008A38A9" w:rsidRDefault="008A38A9" w:rsidP="008A38A9">
      <w:pPr>
        <w:numPr>
          <w:ilvl w:val="0"/>
          <w:numId w:val="1"/>
        </w:num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 включение каждого ученика в процесс усвоения учебного материала;</w:t>
      </w:r>
    </w:p>
    <w:p w:rsidR="008A38A9" w:rsidRPr="008A38A9" w:rsidRDefault="008A38A9" w:rsidP="008A38A9">
      <w:pPr>
        <w:numPr>
          <w:ilvl w:val="0"/>
          <w:numId w:val="1"/>
        </w:num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познавательной мотивации;</w:t>
      </w:r>
    </w:p>
    <w:p w:rsidR="008A38A9" w:rsidRPr="008A38A9" w:rsidRDefault="008A38A9" w:rsidP="008A38A9">
      <w:pPr>
        <w:numPr>
          <w:ilvl w:val="0"/>
          <w:numId w:val="1"/>
        </w:num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навыкам успешного общения(умения слушать и слышать друг друга, выстраивать диалог, задавать вопросы на понимание);</w:t>
      </w:r>
    </w:p>
    <w:p w:rsidR="008A38A9" w:rsidRPr="008A38A9" w:rsidRDefault="008A38A9" w:rsidP="008A38A9">
      <w:pPr>
        <w:numPr>
          <w:ilvl w:val="0"/>
          <w:numId w:val="1"/>
        </w:num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навыков самостоятельной учебной деятельности: определение ведущих и промежуточных задач, умение предусматривать последствия своего выбора, его объективная оценка;</w:t>
      </w:r>
    </w:p>
    <w:p w:rsidR="008A38A9" w:rsidRPr="008A38A9" w:rsidRDefault="008A38A9" w:rsidP="008A38A9">
      <w:pPr>
        <w:numPr>
          <w:ilvl w:val="0"/>
          <w:numId w:val="1"/>
        </w:num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лидерских качеств;</w:t>
      </w:r>
    </w:p>
    <w:p w:rsidR="008A38A9" w:rsidRPr="008A38A9" w:rsidRDefault="008A38A9" w:rsidP="008A38A9">
      <w:pPr>
        <w:numPr>
          <w:ilvl w:val="0"/>
          <w:numId w:val="1"/>
        </w:num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работать с командой и в команде;</w:t>
      </w:r>
    </w:p>
    <w:p w:rsidR="008A38A9" w:rsidRPr="008A38A9" w:rsidRDefault="008A38A9" w:rsidP="008A38A9">
      <w:pPr>
        <w:numPr>
          <w:ilvl w:val="0"/>
          <w:numId w:val="1"/>
        </w:num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принимать на себя ответственность за совместную и собственную деятельность по достижению результата.</w:t>
      </w:r>
    </w:p>
    <w:p w:rsidR="008A38A9" w:rsidRPr="002B0DE2" w:rsidRDefault="008A38A9" w:rsidP="008A38A9">
      <w:pPr>
        <w:shd w:val="clear" w:color="auto" w:fill="FFFFFF"/>
        <w:spacing w:after="0" w:line="360" w:lineRule="auto"/>
        <w:ind w:left="720" w:firstLine="567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Интерактивные методы обучения можно применять на разных этапах урока.</w:t>
      </w:r>
    </w:p>
    <w:p w:rsidR="002B0DE2" w:rsidRPr="002B0DE2" w:rsidRDefault="002B0DE2" w:rsidP="002B0DE2">
      <w:pPr>
        <w:shd w:val="clear" w:color="auto" w:fill="FFFFFF"/>
        <w:spacing w:after="0" w:line="36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0D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Воспитательная работа.</w:t>
      </w:r>
    </w:p>
    <w:p w:rsidR="008A38A9" w:rsidRPr="008A38A9" w:rsidRDefault="008A38A9" w:rsidP="002B0DE2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своей воспитательной работы считаю создание в коллективе атмосферы жизнедеятельности, способствующей развитию образованной, нравственной личности, способной к самопознанию, саморазвитию и самовыражению. Как классный руководитель стараюсь создать условия для развития многогранной творческой личности. Принимаем активное участие в жизни школы. Участвуем в выставках цветов и поделок, в спортивных соревнованиях. Я стараюсь быть везде примером для детей и принимаю активное участие в общественной жизни села. И дети  всегда стараются помочь друг другу в различных ситуациях.</w:t>
      </w:r>
    </w:p>
    <w:p w:rsidR="008A38A9" w:rsidRPr="008A38A9" w:rsidRDefault="008A38A9" w:rsidP="002B0DE2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педагогической деятельности стараюсь осуществлять связь с родителями, держу их в курсе успехов и неудач детей. Провожу встречи с родителями, используя основные формы родительских собраний:</w:t>
      </w:r>
    </w:p>
    <w:p w:rsidR="008A38A9" w:rsidRPr="008A38A9" w:rsidRDefault="008A38A9" w:rsidP="008A38A9">
      <w:pPr>
        <w:spacing w:before="120" w:after="216" w:line="240" w:lineRule="auto"/>
        <w:ind w:left="128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собрание-лекторий;</w:t>
      </w:r>
    </w:p>
    <w:p w:rsidR="008A38A9" w:rsidRPr="008A38A9" w:rsidRDefault="008A38A9" w:rsidP="008A38A9">
      <w:pPr>
        <w:spacing w:before="120" w:after="216" w:line="240" w:lineRule="auto"/>
        <w:ind w:left="128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собрание-практикум;</w:t>
      </w:r>
    </w:p>
    <w:p w:rsidR="008A38A9" w:rsidRPr="008A38A9" w:rsidRDefault="008A38A9" w:rsidP="008A38A9">
      <w:pPr>
        <w:spacing w:before="120" w:after="216" w:line="240" w:lineRule="auto"/>
        <w:ind w:left="128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общешкольная конференция.</w:t>
      </w:r>
    </w:p>
    <w:p w:rsidR="008A38A9" w:rsidRPr="002B0DE2" w:rsidRDefault="008A38A9" w:rsidP="002B0DE2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Формируя активную педагогическую позицию родителей, вовлекаю их в учебно-воспитательный процесс. Работа родительского собрания, родительского комитета отражена в протоколах, в плане классного руководителя. </w:t>
      </w:r>
    </w:p>
    <w:p w:rsidR="008A38A9" w:rsidRPr="002B0DE2" w:rsidRDefault="008A38A9" w:rsidP="002B0DE2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проводим праздники с чаепитием вместе с детьми и родителями. На таких мероприятиях ощущается единение родителей с детьми, педагогами, что позволяет детям по-другому взглянуть на своих родителей. В помощь родителям я составляю различные памятки «Как помочь ребенку выполнить домашнее задание?», «Влияние режима дня на </w:t>
      </w:r>
      <w:r w:rsidRPr="002B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 ребёнка», Как помочь ребенку учиться» и др. Последнее время сталкиваюсь с трудностями в работе с родителями, которые являются следствием ситуации, сложившейся в нашем селе. Многие уезжают на заработки в город, оставляя контроль над детьми на бабушек и дедушек. Все больше становится асоциальных семей, поэтому стараюсь больше внимания уделять детям из таких семей, оказывать им помощь в выполнении домашнего задания, интересуюсь их жизнью за стенами школы.</w:t>
      </w:r>
    </w:p>
    <w:p w:rsidR="008A38A9" w:rsidRPr="002B0DE2" w:rsidRDefault="002B0DE2" w:rsidP="002B0DE2">
      <w:pPr>
        <w:shd w:val="clear" w:color="auto" w:fill="FFFFFF"/>
        <w:spacing w:after="0" w:line="360" w:lineRule="auto"/>
        <w:ind w:left="720"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ещё, движение продолжается…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я вдруг учитель?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Задаю себе вопрос.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– дом, моя обитель.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Вовсе это не вопрос.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 детства раннего мечтала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Учиться и учительницей стать.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я совсем не прогадала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 учить, творить, играть.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верю в сказки, в чудеса.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Друзья, в душе романтик я!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Смотрю я в детские глаза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вижу новые открытия.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Моя концепция проста: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Любить детей, и понимать их души.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Присматриваться и изучать,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их слушать.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– это целый мир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Загадочный и неповторимый.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 пути. И только им.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Прекрасные, необозримые.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какой пойдет дороге…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в этом и моя частичка –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Приветлив будет, чист душою,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родниковая водичка.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Говорят, от судьбы никуда не уйдешь.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Хорошо, если вовремя путь свой найдешь.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благодарна, своей – я, судьбе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то, что послала такую мне участь.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может порой, я страдаю и мучаюсь…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точно я знаю: мой это удел!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Моё желание сбылось!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вот пишу эссе я!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в конкурсе «Учитель года»,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участие довелось.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знаю, душа моя петь не устанет.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песню гораздо приятнее плыть.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прекрасный учитель,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 помнить об этом.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бесподобные ученики!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«Учитель года» – лучшая награда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труд, за достижения, за успех.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Познать себя, помочь другому –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отрада! Вот высшее блаженство!</w:t>
      </w:r>
    </w:p>
    <w:p w:rsidR="00DE7488" w:rsidRPr="008A38A9" w:rsidRDefault="00DE7488" w:rsidP="008A38A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 не для всех!</w:t>
      </w:r>
    </w:p>
    <w:p w:rsidR="00F50A2A" w:rsidRDefault="00F50A2A" w:rsidP="008A38A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6B40" w:rsidRDefault="009F6B40" w:rsidP="008A38A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6B40" w:rsidRDefault="009F6B40" w:rsidP="008A38A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6B40" w:rsidRDefault="009F6B40" w:rsidP="008A38A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6CF" w:rsidRDefault="004866CF" w:rsidP="009F6B4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6CF" w:rsidRDefault="004866CF" w:rsidP="009F6B4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865"/>
    <w:multiLevelType w:val="hybridMultilevel"/>
    <w:tmpl w:val="D4648C28"/>
    <w:lvl w:ilvl="0" w:tplc="5D3A00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EC5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63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8A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E42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47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67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2FE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03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88"/>
    <w:rsid w:val="000D69E7"/>
    <w:rsid w:val="002B0DE2"/>
    <w:rsid w:val="004866CF"/>
    <w:rsid w:val="00595372"/>
    <w:rsid w:val="006F3DAB"/>
    <w:rsid w:val="00795613"/>
    <w:rsid w:val="0080394D"/>
    <w:rsid w:val="008813EA"/>
    <w:rsid w:val="008A38A9"/>
    <w:rsid w:val="009F623B"/>
    <w:rsid w:val="009F6B40"/>
    <w:rsid w:val="00AA565A"/>
    <w:rsid w:val="00CD1901"/>
    <w:rsid w:val="00DE7488"/>
    <w:rsid w:val="00F5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3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4</cp:revision>
  <dcterms:created xsi:type="dcterms:W3CDTF">2015-01-11T16:19:00Z</dcterms:created>
  <dcterms:modified xsi:type="dcterms:W3CDTF">2015-01-12T17:35:00Z</dcterms:modified>
</cp:coreProperties>
</file>