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C7" w:rsidRPr="008C7909" w:rsidRDefault="00AE0EC7" w:rsidP="008C7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37A95">
        <w:rPr>
          <w:rFonts w:ascii="Times New Roman" w:hAnsi="Times New Roman" w:cs="Times New Roman"/>
          <w:b/>
          <w:sz w:val="24"/>
          <w:szCs w:val="24"/>
        </w:rPr>
        <w:t xml:space="preserve">              Тест по пьесе </w:t>
      </w:r>
      <w:r>
        <w:rPr>
          <w:rFonts w:ascii="Times New Roman" w:hAnsi="Times New Roman" w:cs="Times New Roman"/>
          <w:b/>
          <w:sz w:val="24"/>
          <w:szCs w:val="24"/>
        </w:rPr>
        <w:t xml:space="preserve"> А.Н.Островского</w:t>
      </w:r>
      <w:r w:rsidR="00A37A95">
        <w:rPr>
          <w:rFonts w:ascii="Times New Roman" w:hAnsi="Times New Roman" w:cs="Times New Roman"/>
          <w:b/>
          <w:sz w:val="24"/>
          <w:szCs w:val="24"/>
        </w:rPr>
        <w:t xml:space="preserve"> «Гроза»</w:t>
      </w:r>
    </w:p>
    <w:p w:rsidR="00AE0EC7" w:rsidRDefault="008C7909" w:rsidP="00AE0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E0EC7">
        <w:rPr>
          <w:rFonts w:ascii="Times New Roman" w:hAnsi="Times New Roman" w:cs="Times New Roman"/>
          <w:b/>
          <w:sz w:val="24"/>
          <w:szCs w:val="24"/>
        </w:rPr>
        <w:t>. В каком журнале в начале своей деятельности сотрудничал А.Н.Островский: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«Москвитянин»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«Отечественные записки»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«Современник»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«Библиотека для чтения»</w:t>
      </w:r>
    </w:p>
    <w:p w:rsidR="00AE0EC7" w:rsidRDefault="008C7909" w:rsidP="00AE0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EC7">
        <w:rPr>
          <w:rFonts w:ascii="Times New Roman" w:hAnsi="Times New Roman" w:cs="Times New Roman"/>
          <w:b/>
          <w:sz w:val="24"/>
          <w:szCs w:val="24"/>
        </w:rPr>
        <w:t>.</w:t>
      </w:r>
      <w:r w:rsidR="00AE0EC7">
        <w:rPr>
          <w:rFonts w:ascii="Times New Roman" w:hAnsi="Times New Roman" w:cs="Times New Roman"/>
          <w:sz w:val="24"/>
          <w:szCs w:val="24"/>
        </w:rPr>
        <w:t xml:space="preserve">  </w:t>
      </w:r>
      <w:r w:rsidR="00AE0EC7">
        <w:rPr>
          <w:rFonts w:ascii="Times New Roman" w:hAnsi="Times New Roman" w:cs="Times New Roman"/>
          <w:b/>
          <w:sz w:val="24"/>
          <w:szCs w:val="24"/>
        </w:rPr>
        <w:t>Высшим критерием художественности А.Н.Островский полагал реализм и народность в литературе. Как вы понимаете термин «Народность».</w:t>
      </w:r>
    </w:p>
    <w:p w:rsidR="00AE0EC7" w:rsidRDefault="00AE0EC7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Особое свойство литературных произведений, в которых автор воспроизводит в их художественном мире национальные идеалы, национальный характер, жизнь народа.</w:t>
      </w:r>
    </w:p>
    <w:p w:rsidR="008C7909" w:rsidRDefault="00AE0EC7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Литературные произведения, рассказывающие о жизни народа.</w:t>
      </w:r>
    </w:p>
    <w:p w:rsidR="00AE0EC7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E0EC7">
        <w:rPr>
          <w:rFonts w:ascii="Times New Roman" w:hAnsi="Times New Roman" w:cs="Times New Roman"/>
          <w:sz w:val="24"/>
          <w:szCs w:val="24"/>
        </w:rPr>
        <w:t>Проявление в произведении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национальной литературной традиции, на которую опирается автор в своих произведениях.</w:t>
      </w:r>
    </w:p>
    <w:p w:rsidR="008C7909" w:rsidRPr="008C7909" w:rsidRDefault="008C7909" w:rsidP="008C7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909">
        <w:rPr>
          <w:rFonts w:ascii="Times New Roman" w:hAnsi="Times New Roman" w:cs="Times New Roman"/>
          <w:b/>
          <w:sz w:val="24"/>
          <w:szCs w:val="24"/>
        </w:rPr>
        <w:t>3. Статью «Тёмное царство» написал: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Н.Г.Чернышевский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2.В.Г.Белинский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И.А.Гончаров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4.Н.А.Добролюбов</w:t>
      </w:r>
    </w:p>
    <w:p w:rsidR="008C7909" w:rsidRDefault="008C7909" w:rsidP="008C7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А.Н.Островский раскрывает социально-типические и индивидуальные свойства персонажей определённой общественной среды, какой именно: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Помещичье-дворянской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Купеческой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Аристократической</w:t>
      </w:r>
    </w:p>
    <w:p w:rsidR="008C7909" w:rsidRDefault="008C7909" w:rsidP="008C7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Народной</w:t>
      </w:r>
    </w:p>
    <w:p w:rsidR="00AE0EC7" w:rsidRDefault="008C7909" w:rsidP="00AE0EC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E0E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Яркими представителями «тёмного царства» являются</w:t>
      </w:r>
      <w:r w:rsidR="004C523D">
        <w:rPr>
          <w:rFonts w:ascii="Times New Roman" w:hAnsi="Times New Roman" w:cs="Times New Roman"/>
          <w:b/>
          <w:sz w:val="24"/>
          <w:szCs w:val="24"/>
        </w:rPr>
        <w:t xml:space="preserve"> « найдите лишнее»</w:t>
      </w:r>
      <w:r w:rsidR="00AE0EC7">
        <w:rPr>
          <w:rFonts w:ascii="Times New Roman" w:hAnsi="Times New Roman" w:cs="Times New Roman"/>
          <w:b/>
          <w:sz w:val="24"/>
          <w:szCs w:val="24"/>
        </w:rPr>
        <w:t>:</w:t>
      </w:r>
    </w:p>
    <w:p w:rsidR="00AE0EC7" w:rsidRDefault="00AE0EC7" w:rsidP="008C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7909">
        <w:rPr>
          <w:rFonts w:ascii="Times New Roman" w:hAnsi="Times New Roman" w:cs="Times New Roman"/>
          <w:sz w:val="24"/>
          <w:szCs w:val="24"/>
        </w:rPr>
        <w:t>Тихон</w:t>
      </w:r>
    </w:p>
    <w:p w:rsidR="008C7909" w:rsidRDefault="008C7909" w:rsidP="008C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Дикой</w:t>
      </w:r>
    </w:p>
    <w:p w:rsidR="008C7909" w:rsidRDefault="008C7909" w:rsidP="008C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Кабаниха</w:t>
      </w:r>
    </w:p>
    <w:p w:rsidR="008C7909" w:rsidRDefault="008C7909" w:rsidP="008C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</w:t>
      </w:r>
      <w:r w:rsidR="004C523D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AE0EC7" w:rsidRDefault="004C523D" w:rsidP="00AE0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Кто из героев пьесы ярко демонстрирует распад «тёмного царства»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предреформленные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AE0EC7">
        <w:rPr>
          <w:rFonts w:ascii="Times New Roman" w:hAnsi="Times New Roman" w:cs="Times New Roman"/>
          <w:b/>
          <w:sz w:val="24"/>
          <w:szCs w:val="24"/>
        </w:rPr>
        <w:t>:</w:t>
      </w:r>
    </w:p>
    <w:p w:rsidR="00AE0EC7" w:rsidRDefault="004C523D" w:rsidP="004C52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Тихон</w:t>
      </w:r>
    </w:p>
    <w:p w:rsidR="00AE0EC7" w:rsidRPr="004C523D" w:rsidRDefault="00AE0EC7" w:rsidP="00AE0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523D">
        <w:rPr>
          <w:rFonts w:ascii="Times New Roman" w:hAnsi="Times New Roman" w:cs="Times New Roman"/>
          <w:sz w:val="24"/>
          <w:szCs w:val="24"/>
        </w:rPr>
        <w:t>Варвара</w:t>
      </w:r>
    </w:p>
    <w:p w:rsidR="004C523D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4C523D"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</w:p>
    <w:p w:rsidR="004C523D" w:rsidRDefault="00AE0EC7" w:rsidP="004C5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C523D">
        <w:rPr>
          <w:rFonts w:ascii="Times New Roman" w:hAnsi="Times New Roman" w:cs="Times New Roman"/>
          <w:sz w:val="24"/>
          <w:szCs w:val="24"/>
        </w:rPr>
        <w:t>Кабаниха</w:t>
      </w:r>
    </w:p>
    <w:p w:rsidR="00AE0EC7" w:rsidRPr="004C523D" w:rsidRDefault="004C523D" w:rsidP="004C52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E0EC7">
        <w:rPr>
          <w:rFonts w:ascii="Times New Roman" w:hAnsi="Times New Roman" w:cs="Times New Roman"/>
          <w:b/>
          <w:sz w:val="24"/>
          <w:szCs w:val="24"/>
        </w:rPr>
        <w:t>.</w:t>
      </w:r>
      <w:r w:rsidR="00AE0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Сатирическое обличение соединяется в пьесе с утверждением новых сил, поднимающихся на борьбу за человеческие права. На кого из героев пьесы возлагает надежды автор</w:t>
      </w:r>
    </w:p>
    <w:p w:rsidR="00AE0EC7" w:rsidRDefault="004C523D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Катерина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23D">
        <w:rPr>
          <w:rFonts w:ascii="Times New Roman" w:hAnsi="Times New Roman" w:cs="Times New Roman"/>
          <w:sz w:val="24"/>
          <w:szCs w:val="24"/>
        </w:rPr>
        <w:t>Тихон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C523D">
        <w:rPr>
          <w:rFonts w:ascii="Times New Roman" w:hAnsi="Times New Roman" w:cs="Times New Roman"/>
          <w:sz w:val="24"/>
          <w:szCs w:val="24"/>
        </w:rPr>
        <w:t>Варвара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«Тамань».</w:t>
      </w:r>
    </w:p>
    <w:p w:rsidR="00AE0EC7" w:rsidRDefault="00AE0EC7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C523D">
        <w:rPr>
          <w:rFonts w:ascii="Times New Roman" w:hAnsi="Times New Roman" w:cs="Times New Roman"/>
          <w:sz w:val="24"/>
          <w:szCs w:val="24"/>
        </w:rPr>
        <w:t>Борис</w:t>
      </w:r>
    </w:p>
    <w:p w:rsidR="004C523D" w:rsidRDefault="004C523D" w:rsidP="00AE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23D" w:rsidRDefault="004C523D" w:rsidP="00AE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23D" w:rsidRDefault="004C523D" w:rsidP="00AE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23D" w:rsidRDefault="004C523D" w:rsidP="00AE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23D" w:rsidRDefault="004C523D" w:rsidP="00AE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EC7" w:rsidRPr="004C523D" w:rsidRDefault="004C523D" w:rsidP="004C52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E0EC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Кого из героев пьесы Н.А.Добролюбов назвал «лучом света в тёмном царстве»:</w:t>
      </w:r>
    </w:p>
    <w:p w:rsidR="00AE0EC7" w:rsidRDefault="004C523D" w:rsidP="00AE0EC7">
      <w:pPr>
        <w:pStyle w:val="a3"/>
        <w:numPr>
          <w:ilvl w:val="0"/>
          <w:numId w:val="2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Варвару</w:t>
      </w:r>
    </w:p>
    <w:p w:rsidR="00AE0EC7" w:rsidRDefault="004C523D" w:rsidP="00AE0EC7">
      <w:pPr>
        <w:pStyle w:val="a3"/>
        <w:numPr>
          <w:ilvl w:val="0"/>
          <w:numId w:val="2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Катерину</w:t>
      </w:r>
    </w:p>
    <w:p w:rsidR="00AE0EC7" w:rsidRDefault="004C523D" w:rsidP="00AE0EC7">
      <w:pPr>
        <w:pStyle w:val="a3"/>
        <w:numPr>
          <w:ilvl w:val="0"/>
          <w:numId w:val="2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Тихона</w:t>
      </w:r>
    </w:p>
    <w:p w:rsidR="004C523D" w:rsidRDefault="004C523D" w:rsidP="00AE0EC7">
      <w:pPr>
        <w:pStyle w:val="a3"/>
        <w:numPr>
          <w:ilvl w:val="0"/>
          <w:numId w:val="2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Кулигина</w:t>
      </w:r>
    </w:p>
    <w:p w:rsidR="00AE0EC7" w:rsidRDefault="00475F09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0E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Финал пьесы трагичен. Самоубийство Катерины, по мнению</w:t>
      </w:r>
      <w:r w:rsidRPr="00475F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Н.А.Добролюбова, является проявлением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EC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E0EC7" w:rsidRDefault="00475F09" w:rsidP="00AE0EC7">
      <w:pPr>
        <w:pStyle w:val="a3"/>
        <w:numPr>
          <w:ilvl w:val="0"/>
          <w:numId w:val="3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Духовной силы и смелости</w:t>
      </w:r>
    </w:p>
    <w:p w:rsidR="00AE0EC7" w:rsidRDefault="00475F09" w:rsidP="00AE0EC7">
      <w:pPr>
        <w:pStyle w:val="a3"/>
        <w:numPr>
          <w:ilvl w:val="0"/>
          <w:numId w:val="3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Духовной слабости и бессилия</w:t>
      </w:r>
    </w:p>
    <w:p w:rsidR="00475F09" w:rsidRDefault="00475F09" w:rsidP="00AE0EC7">
      <w:pPr>
        <w:pStyle w:val="a3"/>
        <w:numPr>
          <w:ilvl w:val="0"/>
          <w:numId w:val="3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Моментного эмоционального взрыва</w:t>
      </w:r>
    </w:p>
    <w:p w:rsidR="00AE0EC7" w:rsidRDefault="00475F09" w:rsidP="00AE0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В речи героев присутствует (найдите соответствие)</w:t>
      </w:r>
      <w:r w:rsidR="00AE0EC7">
        <w:rPr>
          <w:rFonts w:ascii="Times New Roman" w:hAnsi="Times New Roman" w:cs="Times New Roman"/>
          <w:b/>
          <w:sz w:val="24"/>
          <w:szCs w:val="24"/>
        </w:rPr>
        <w:t>:</w:t>
      </w:r>
    </w:p>
    <w:p w:rsidR="00AE0EC7" w:rsidRDefault="00475F09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Церковная лексика, насыщенная архаизмами и просторечием</w:t>
      </w:r>
    </w:p>
    <w:p w:rsidR="00AE0EC7" w:rsidRDefault="00475F09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Народнопоэтическая, разговорно-просторечная, эмоциональная лексика</w:t>
      </w:r>
    </w:p>
    <w:p w:rsidR="00AE0EC7" w:rsidRDefault="00475F09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Мещанско-купеческое просторечие, грубость</w:t>
      </w:r>
    </w:p>
    <w:p w:rsidR="00AE0EC7" w:rsidRDefault="00475F09" w:rsidP="00AE0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Литературная лексика 18 века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ломоносовско-державинскими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тенденциями</w:t>
      </w:r>
    </w:p>
    <w:p w:rsidR="00475F09" w:rsidRDefault="00475F09" w:rsidP="00475F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</w:t>
      </w:r>
    </w:p>
    <w:p w:rsidR="00475F09" w:rsidRDefault="00475F09" w:rsidP="00475F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</w:p>
    <w:p w:rsidR="00475F09" w:rsidRDefault="00475F09" w:rsidP="00475F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Кабаниха</w:t>
      </w:r>
    </w:p>
    <w:p w:rsidR="00475F09" w:rsidRDefault="00475F09" w:rsidP="00475F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Дикой</w:t>
      </w:r>
    </w:p>
    <w:p w:rsidR="007E2582" w:rsidRDefault="007E2582" w:rsidP="007E2582">
      <w:pPr>
        <w:pStyle w:val="a3"/>
        <w:spacing w:after="0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7E2582">
        <w:rPr>
          <w:rFonts w:ascii="Times New Roman" w:hAnsi="Times New Roman" w:cs="Times New Roman"/>
          <w:b/>
          <w:sz w:val="24"/>
          <w:szCs w:val="24"/>
        </w:rPr>
        <w:t>11. Речевая характеристика является яркой демонстрацией характера героя. Найдите соответствие речи действующим лицам пьесы:</w:t>
      </w:r>
    </w:p>
    <w:p w:rsidR="007E2582" w:rsidRDefault="007E2582" w:rsidP="007E2582">
      <w:pPr>
        <w:pStyle w:val="a3"/>
        <w:spacing w:after="0"/>
        <w:ind w:left="170"/>
        <w:rPr>
          <w:rFonts w:ascii="Times New Roman" w:hAnsi="Times New Roman" w:cs="Times New Roman"/>
          <w:sz w:val="24"/>
          <w:szCs w:val="24"/>
        </w:rPr>
      </w:pPr>
      <w:r w:rsidRPr="007E25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«Такая ли я была! Жила,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не тужила, точно птичка на воле!»</w:t>
      </w:r>
    </w:p>
    <w:p w:rsidR="007E2582" w:rsidRDefault="007E2582" w:rsidP="007E2582">
      <w:pPr>
        <w:pStyle w:val="a3"/>
        <w:spacing w:after="0"/>
        <w:ind w:lef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«Купечество всё народ благочестивый, добродетелями многими украшенный».</w:t>
      </w:r>
    </w:p>
    <w:p w:rsidR="007E2582" w:rsidRPr="007E2582" w:rsidRDefault="007E2582" w:rsidP="007E2582">
      <w:pPr>
        <w:pStyle w:val="a3"/>
        <w:spacing w:after="0"/>
        <w:ind w:lef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мой друг, не слыхала, лгать не хочу.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слышала, я бы с тобой, мой милый, тогда не так говорила»</w:t>
      </w:r>
    </w:p>
    <w:p w:rsidR="007E2582" w:rsidRDefault="007E2582" w:rsidP="007E2582">
      <w:pPr>
        <w:pStyle w:val="a3"/>
        <w:numPr>
          <w:ilvl w:val="0"/>
          <w:numId w:val="8"/>
        </w:numPr>
        <w:spacing w:after="0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Кабаниха</w:t>
      </w:r>
    </w:p>
    <w:p w:rsidR="007E2582" w:rsidRDefault="007E2582" w:rsidP="007E2582">
      <w:pPr>
        <w:pStyle w:val="a3"/>
        <w:numPr>
          <w:ilvl w:val="0"/>
          <w:numId w:val="8"/>
        </w:numPr>
        <w:spacing w:after="0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</w:t>
      </w:r>
    </w:p>
    <w:p w:rsidR="007E2582" w:rsidRDefault="007E2582" w:rsidP="007E2582">
      <w:pPr>
        <w:pStyle w:val="a3"/>
        <w:numPr>
          <w:ilvl w:val="0"/>
          <w:numId w:val="8"/>
        </w:numPr>
        <w:spacing w:after="0"/>
        <w:ind w:left="4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</w:p>
    <w:p w:rsidR="007E2582" w:rsidRPr="002E1672" w:rsidRDefault="007E2582" w:rsidP="007E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672">
        <w:rPr>
          <w:rFonts w:ascii="Times New Roman" w:hAnsi="Times New Roman" w:cs="Times New Roman"/>
          <w:b/>
          <w:sz w:val="24"/>
          <w:szCs w:val="24"/>
        </w:rPr>
        <w:t>12. А.Н.Островский тесно сотрудничал с театром</w:t>
      </w:r>
      <w:r w:rsidR="002E1672" w:rsidRPr="002E1672">
        <w:rPr>
          <w:rFonts w:ascii="Times New Roman" w:hAnsi="Times New Roman" w:cs="Times New Roman"/>
          <w:b/>
          <w:sz w:val="24"/>
          <w:szCs w:val="24"/>
        </w:rPr>
        <w:t>, на сцене которого были осуществлены практически все пьесы драматурга. Как называется этот театр:</w:t>
      </w:r>
    </w:p>
    <w:p w:rsidR="002E1672" w:rsidRDefault="002E1672" w:rsidP="007E2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1.Художественный театр</w:t>
      </w:r>
    </w:p>
    <w:p w:rsidR="002E1672" w:rsidRDefault="002E1672" w:rsidP="007E2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Малый театр</w:t>
      </w:r>
    </w:p>
    <w:p w:rsidR="002E1672" w:rsidRDefault="002E1672" w:rsidP="007E2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Театр «Современник»</w:t>
      </w:r>
    </w:p>
    <w:p w:rsidR="002E1672" w:rsidRPr="007E2582" w:rsidRDefault="002E1672" w:rsidP="007E2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Большой театр</w:t>
      </w:r>
    </w:p>
    <w:p w:rsidR="00AE0EC7" w:rsidRDefault="00AE0EC7" w:rsidP="00AE0EC7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тесту</w:t>
      </w:r>
    </w:p>
    <w:tbl>
      <w:tblPr>
        <w:tblStyle w:val="a4"/>
        <w:tblW w:w="0" w:type="auto"/>
        <w:tblLook w:val="04A0"/>
      </w:tblPr>
      <w:tblGrid>
        <w:gridCol w:w="959"/>
        <w:gridCol w:w="3402"/>
      </w:tblGrid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8C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8C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8C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8C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Pr="004C523D" w:rsidRDefault="004C523D" w:rsidP="004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EC7" w:rsidTr="008C7909">
        <w:trPr>
          <w:trHeight w:val="3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4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4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4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EC7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C7" w:rsidRDefault="00AE0EC7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7" w:rsidRDefault="002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82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82" w:rsidRDefault="007E2582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72" w:rsidRDefault="002E1672" w:rsidP="002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Кабаниха</w:t>
            </w:r>
          </w:p>
          <w:p w:rsidR="002E1672" w:rsidRDefault="002E1672" w:rsidP="002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Катерина</w:t>
            </w:r>
          </w:p>
          <w:p w:rsidR="002E1672" w:rsidRDefault="002E1672" w:rsidP="002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Дикой</w:t>
            </w:r>
          </w:p>
          <w:p w:rsidR="007E2582" w:rsidRDefault="002E1672" w:rsidP="002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</w:p>
        </w:tc>
      </w:tr>
      <w:tr w:rsidR="00475F09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9" w:rsidRDefault="00475F09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0A" w:rsidRPr="007E2582" w:rsidRDefault="002F2C0A" w:rsidP="002F2C0A">
            <w:pPr>
              <w:pStyle w:val="a3"/>
              <w:numPr>
                <w:ilvl w:val="1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E2582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  <w:p w:rsidR="002F2C0A" w:rsidRDefault="002F2C0A" w:rsidP="002F2C0A">
            <w:pPr>
              <w:pStyle w:val="a3"/>
              <w:numPr>
                <w:ilvl w:val="1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Феклуша</w:t>
            </w:r>
            <w:proofErr w:type="spellEnd"/>
          </w:p>
          <w:p w:rsidR="00475F09" w:rsidRPr="002F2C0A" w:rsidRDefault="002F2C0A" w:rsidP="002F2C0A">
            <w:pPr>
              <w:pStyle w:val="a3"/>
              <w:numPr>
                <w:ilvl w:val="1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A">
              <w:rPr>
                <w:rFonts w:ascii="Times New Roman" w:hAnsi="Times New Roman" w:cs="Times New Roman"/>
                <w:sz w:val="24"/>
                <w:szCs w:val="24"/>
              </w:rPr>
              <w:t>Кабаниха</w:t>
            </w:r>
          </w:p>
        </w:tc>
      </w:tr>
      <w:tr w:rsidR="007E2582" w:rsidTr="00AE0E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82" w:rsidRDefault="007E2582" w:rsidP="002902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2" w:rsidRPr="007E2582" w:rsidRDefault="002F2C0A" w:rsidP="002F2C0A">
            <w:pPr>
              <w:pStyle w:val="a3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0EC7" w:rsidRPr="00475F09" w:rsidRDefault="00AE0EC7" w:rsidP="00AE0EC7">
      <w:pPr>
        <w:rPr>
          <w:sz w:val="24"/>
          <w:szCs w:val="24"/>
        </w:rPr>
      </w:pPr>
    </w:p>
    <w:p w:rsidR="003B7F25" w:rsidRDefault="003B7F25"/>
    <w:sectPr w:rsidR="003B7F25" w:rsidSect="008C79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DE6"/>
    <w:multiLevelType w:val="hybridMultilevel"/>
    <w:tmpl w:val="E5A0B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33DDC"/>
    <w:multiLevelType w:val="hybridMultilevel"/>
    <w:tmpl w:val="9E20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F0596"/>
    <w:multiLevelType w:val="hybridMultilevel"/>
    <w:tmpl w:val="70D2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D43B3"/>
    <w:multiLevelType w:val="hybridMultilevel"/>
    <w:tmpl w:val="1ED4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04F25"/>
    <w:multiLevelType w:val="hybridMultilevel"/>
    <w:tmpl w:val="38769494"/>
    <w:lvl w:ilvl="0" w:tplc="A800AE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142A4"/>
    <w:multiLevelType w:val="hybridMultilevel"/>
    <w:tmpl w:val="BCD6DB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C7"/>
    <w:rsid w:val="002E1672"/>
    <w:rsid w:val="002F2C0A"/>
    <w:rsid w:val="003B7F25"/>
    <w:rsid w:val="00475F09"/>
    <w:rsid w:val="004C523D"/>
    <w:rsid w:val="007E2582"/>
    <w:rsid w:val="008C7909"/>
    <w:rsid w:val="00A37A95"/>
    <w:rsid w:val="00AE0EC7"/>
    <w:rsid w:val="00C7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C7"/>
    <w:pPr>
      <w:ind w:left="720"/>
      <w:contextualSpacing/>
    </w:pPr>
  </w:style>
  <w:style w:type="table" w:styleId="a4">
    <w:name w:val="Table Grid"/>
    <w:basedOn w:val="a1"/>
    <w:uiPriority w:val="59"/>
    <w:rsid w:val="00AE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2015-07-08T11:44:00Z</dcterms:created>
  <dcterms:modified xsi:type="dcterms:W3CDTF">2015-07-09T03:18:00Z</dcterms:modified>
</cp:coreProperties>
</file>