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C8" w:rsidRPr="00C35DD2" w:rsidRDefault="00450CC8" w:rsidP="00C35D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DD2">
        <w:rPr>
          <w:rFonts w:ascii="Times New Roman" w:hAnsi="Times New Roman" w:cs="Times New Roman"/>
          <w:b/>
          <w:sz w:val="28"/>
          <w:szCs w:val="28"/>
        </w:rPr>
        <w:t>Развивайте пальчики детям</w:t>
      </w:r>
    </w:p>
    <w:p w:rsidR="00450CC8" w:rsidRDefault="00450CC8" w:rsidP="00C35DD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7ED">
        <w:rPr>
          <w:rFonts w:ascii="Times New Roman" w:hAnsi="Times New Roman" w:cs="Times New Roman"/>
          <w:sz w:val="28"/>
          <w:szCs w:val="28"/>
        </w:rPr>
        <w:t xml:space="preserve">Думаю, ни для кого не будет секретом, что на ладони и стопах человека находится более 1000 биологически активных точек. Воздействуя на </w:t>
      </w:r>
      <w:proofErr w:type="gramStart"/>
      <w:r w:rsidRPr="000E07ED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0E07ED">
        <w:rPr>
          <w:rFonts w:ascii="Times New Roman" w:hAnsi="Times New Roman" w:cs="Times New Roman"/>
          <w:sz w:val="28"/>
          <w:szCs w:val="28"/>
        </w:rPr>
        <w:t xml:space="preserve"> можно регулировать работу внутренних органов. Например, массируя мизинец можно регулировать работу сердца, безымянный – печени, средний – </w:t>
      </w:r>
      <w:r w:rsidR="0017577B" w:rsidRPr="000E07ED">
        <w:rPr>
          <w:rFonts w:ascii="Times New Roman" w:hAnsi="Times New Roman" w:cs="Times New Roman"/>
          <w:sz w:val="28"/>
          <w:szCs w:val="28"/>
        </w:rPr>
        <w:t>кишечника</w:t>
      </w:r>
      <w:r w:rsidRPr="000E07ED">
        <w:rPr>
          <w:rFonts w:ascii="Times New Roman" w:hAnsi="Times New Roman" w:cs="Times New Roman"/>
          <w:sz w:val="28"/>
          <w:szCs w:val="28"/>
        </w:rPr>
        <w:t xml:space="preserve">, </w:t>
      </w:r>
      <w:r w:rsidR="0017577B" w:rsidRPr="000E07ED">
        <w:rPr>
          <w:rFonts w:ascii="Times New Roman" w:hAnsi="Times New Roman" w:cs="Times New Roman"/>
          <w:sz w:val="28"/>
          <w:szCs w:val="28"/>
        </w:rPr>
        <w:t xml:space="preserve">указательный – желудка, большой – головы. В головном мозгу человека речевая область находится рядом с двигательной областью. А это значит, что уровень развития речи зависит от степени развития движений пальцев рук. Мне кажется, что каждый родитель развивающие игры для своего ребенка сталкивался с понятием «пальчиковая гимнастика». </w:t>
      </w:r>
      <w:proofErr w:type="gramStart"/>
      <w:r w:rsidR="0017577B" w:rsidRPr="000E07E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7577B" w:rsidRPr="000E07ED">
        <w:rPr>
          <w:rFonts w:ascii="Times New Roman" w:hAnsi="Times New Roman" w:cs="Times New Roman"/>
          <w:sz w:val="28"/>
          <w:szCs w:val="28"/>
        </w:rPr>
        <w:t xml:space="preserve"> конечно же задавался вопросами: «Что это такое?», «Нужна ли она моему ребенку?», «Какова ее польза?». Постараемся найти ответы на эти и другие вопросы.  </w:t>
      </w:r>
    </w:p>
    <w:p w:rsidR="000E07ED" w:rsidRDefault="000E07ED" w:rsidP="00C35DD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 – это массаж и гимнастика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Основная цель таких игр – развитие у детей психологических процессов: мышления, внимания, памяти, воображения; за счет повторения веселых стихотворных строк формируется слуховое и зрительное</w:t>
      </w:r>
      <w:r w:rsidR="008166F1">
        <w:rPr>
          <w:rFonts w:ascii="Times New Roman" w:hAnsi="Times New Roman" w:cs="Times New Roman"/>
          <w:sz w:val="28"/>
          <w:szCs w:val="28"/>
        </w:rPr>
        <w:t xml:space="preserve"> восприятие, помогают развивать речь, снять нервное напряжение</w:t>
      </w:r>
      <w:proofErr w:type="gramStart"/>
      <w:r w:rsidR="008166F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6F1">
        <w:rPr>
          <w:rFonts w:ascii="Times New Roman" w:hAnsi="Times New Roman" w:cs="Times New Roman"/>
          <w:sz w:val="28"/>
          <w:szCs w:val="28"/>
        </w:rPr>
        <w:t xml:space="preserve"> Конечно же послушными пальчики станут не сразу</w:t>
      </w:r>
      <w:proofErr w:type="gramStart"/>
      <w:r w:rsidR="008166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66F1">
        <w:rPr>
          <w:rFonts w:ascii="Times New Roman" w:hAnsi="Times New Roman" w:cs="Times New Roman"/>
          <w:sz w:val="28"/>
          <w:szCs w:val="28"/>
        </w:rPr>
        <w:t xml:space="preserve"> Не огорчайтесь! Играйте в игры, пальчиковые разминки ежедневно</w:t>
      </w:r>
      <w:proofErr w:type="gramStart"/>
      <w:r w:rsidR="008166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66F1">
        <w:rPr>
          <w:rFonts w:ascii="Times New Roman" w:hAnsi="Times New Roman" w:cs="Times New Roman"/>
          <w:sz w:val="28"/>
          <w:szCs w:val="28"/>
        </w:rPr>
        <w:t xml:space="preserve"> Все упражнения выполняются в медленном темпе в течение нескольких минут. Во время занятий надо учитывать индивидуальные особенности вашего ребенка – его возрастные особенности, настроение, желание и возможности</w:t>
      </w:r>
      <w:proofErr w:type="gramStart"/>
      <w:r w:rsidR="008166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66F1">
        <w:rPr>
          <w:rFonts w:ascii="Times New Roman" w:hAnsi="Times New Roman" w:cs="Times New Roman"/>
          <w:sz w:val="28"/>
          <w:szCs w:val="28"/>
        </w:rPr>
        <w:t xml:space="preserve"> Хотелось бы отметить, что хорошо зарекомендовала себя деятельность, которая способствует развитию мелкой моторики: застегивание и расстегивание пуговиц, шнуровка на специальных рамках, мозаика, игры с конструкторами, перебирание круп и зерен, штриховка в разных направлениях, упражнения с элементами письма, упражнения «соедини точки», раскрашивание, работа с пластилином, </w:t>
      </w:r>
      <w:r w:rsidR="00AE6975">
        <w:rPr>
          <w:rFonts w:ascii="Times New Roman" w:hAnsi="Times New Roman" w:cs="Times New Roman"/>
          <w:sz w:val="28"/>
          <w:szCs w:val="28"/>
        </w:rPr>
        <w:t>бумагой и ножницами и другие.</w:t>
      </w:r>
    </w:p>
    <w:p w:rsidR="00AE6975" w:rsidRPr="000E07ED" w:rsidRDefault="00AE6975" w:rsidP="00C35DD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 имеющий высокий уровень развития мелкой моторики умеет логически рассуждать, у него развиты внимание, память, связная речь. Уважаемые родители, вы можете дома самостоятельно проверить уровень развития своего ребенка. Если малыш в 4 года не может, доносить в пригоршне воду до лица не разливая ее, то его мелкая мускулатура отстает в развитии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5 лет может изобразить движения «ладонь – кулак - ребро»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нет, то вам как родителю стоит задуматься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оставляйте это без внимания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Займитесь с ним пальчиковой гимнастикой, играми, </w:t>
      </w:r>
      <w:r w:rsidR="00C35DD2">
        <w:rPr>
          <w:rFonts w:ascii="Times New Roman" w:hAnsi="Times New Roman" w:cs="Times New Roman"/>
          <w:sz w:val="28"/>
          <w:szCs w:val="28"/>
        </w:rPr>
        <w:t>упражнениями для развития руки.</w:t>
      </w:r>
    </w:p>
    <w:p w:rsidR="00450CC8" w:rsidRDefault="00450CC8" w:rsidP="00C35DD2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450CC8" w:rsidRDefault="00450CC8" w:rsidP="00C35DD2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450CC8" w:rsidRDefault="00450CC8" w:rsidP="00C35DD2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450CC8" w:rsidRDefault="00450CC8" w:rsidP="00C35DD2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450CC8" w:rsidRDefault="00450CC8" w:rsidP="00C35DD2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450CC8" w:rsidRDefault="00450CC8" w:rsidP="00C35DD2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450CC8" w:rsidRDefault="00450CC8" w:rsidP="00C35D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C8" w:rsidRDefault="00450CC8" w:rsidP="00C35D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C8" w:rsidRDefault="00450CC8" w:rsidP="00C35D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C8" w:rsidRDefault="00450CC8" w:rsidP="00C35D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C8" w:rsidRDefault="00450CC8" w:rsidP="00C35D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C8" w:rsidRPr="00450CC8" w:rsidRDefault="00450CC8" w:rsidP="00C35DD2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sectPr w:rsidR="00450CC8" w:rsidRPr="00450CC8" w:rsidSect="00340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50CC8"/>
    <w:rsid w:val="000E07ED"/>
    <w:rsid w:val="0017577B"/>
    <w:rsid w:val="003409A7"/>
    <w:rsid w:val="00385C45"/>
    <w:rsid w:val="00450CC8"/>
    <w:rsid w:val="008166F1"/>
    <w:rsid w:val="00AE6975"/>
    <w:rsid w:val="00AF08FD"/>
    <w:rsid w:val="00C3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и Макс</dc:creator>
  <cp:lastModifiedBy>Юля и Макс</cp:lastModifiedBy>
  <cp:revision>2</cp:revision>
  <dcterms:created xsi:type="dcterms:W3CDTF">2016-01-15T05:54:00Z</dcterms:created>
  <dcterms:modified xsi:type="dcterms:W3CDTF">2016-01-15T06:49:00Z</dcterms:modified>
</cp:coreProperties>
</file>