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CE" w:rsidRPr="009941CE" w:rsidRDefault="009941CE" w:rsidP="009941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9941CE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Развитие речи детей с 5 до 7 лет.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Работа над звуковой культурой речи ребенка не ограничивается только работой над звукопроизношением. Важны ведь и такие элементы звуковой культуры, как дикция, темп, умение регулировать силу голоса, интонационная выразительность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речи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941CE">
        <w:rPr>
          <w:rFonts w:ascii="Times New Roman" w:eastAsia="Times New Roman" w:hAnsi="Times New Roman" w:cs="Times New Roman"/>
          <w:sz w:val="28"/>
          <w:szCs w:val="28"/>
        </w:rPr>
        <w:t>ля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развития интонационной выразительности речи проводите с ребенком игры с пением и стихами («Гуси-гуси» — народная игра, где ребенок упражняется в диалогической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речи, «Теремок», «Кот и мыши»).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В дошкольном детстве ребенок усваивает разговорную форму речи, а также устную речь. К 6—7 год</w:t>
      </w:r>
      <w:r>
        <w:rPr>
          <w:rFonts w:ascii="Times New Roman" w:eastAsia="Times New Roman" w:hAnsi="Times New Roman" w:cs="Times New Roman"/>
          <w:sz w:val="28"/>
          <w:szCs w:val="28"/>
        </w:rPr>
        <w:t>ам его речь развита уже хорошо.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Дефекты произношения нескольких групп звуков (шипящих и свистящих, например) встречаются, но редко. Однако бывают случаи, когда дети неправильно произносят отдельные звуки: </w:t>
      </w:r>
      <w:proofErr w:type="spellStart"/>
      <w:proofErr w:type="gramStart"/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spellEnd"/>
      <w:proofErr w:type="gramEnd"/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л, </w:t>
      </w:r>
      <w:proofErr w:type="spellStart"/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spellEnd"/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ж.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 Это обусловлено недостаточной подвижностью мышц артикуляционного аппарата, особенностями его строения (неправильное строение зубов, широкий, малоподвижный язык, короткая подъязычная уздечка и др.), а также неправильным произношением звуков окружающими. В этих случаях, не надеясь, что неправильное произношение устранится само по себе, следует обр</w:t>
      </w:r>
      <w:r>
        <w:rPr>
          <w:rFonts w:ascii="Times New Roman" w:eastAsia="Times New Roman" w:hAnsi="Times New Roman" w:cs="Times New Roman"/>
          <w:sz w:val="28"/>
          <w:szCs w:val="28"/>
        </w:rPr>
        <w:t>атиться к специалисту-логопеду.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Но и в том случае, если в речи ребенка нет нарушений произнесения звуков и слов, звуковой культуре речи вы по-прежнему будете уделять внимание. Именно теперь большое значение приобретает работа над темпом речи, дикцией и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интонационной выразительностью.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Богатейший материал дадут вам произведения так называемых малых форм фольклора: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>, скороговорки, пословицы, поговорки.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Сначала взрослый четко и выразительно произносит скороговорку (например:</w:t>
      </w:r>
      <w:proofErr w:type="gram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«Тридцать три вагона в ряд тараторят, тарахтят»), ребенок ее повторяет.</w:t>
      </w:r>
      <w:proofErr w:type="gram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Для упражнения в изменении силы голоса скороговорка произносится громко — тише — шепотом или шепотом — громче — громко. Для развития темпа речи скороговорка произносится быстро — умер</w:t>
      </w:r>
      <w:r>
        <w:rPr>
          <w:rFonts w:ascii="Times New Roman" w:eastAsia="Times New Roman" w:hAnsi="Times New Roman" w:cs="Times New Roman"/>
          <w:sz w:val="28"/>
          <w:szCs w:val="28"/>
        </w:rPr>
        <w:t>енно — замедленно (и наоборот).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Чтобы дети усваивали различные интонации (повествование, вопрос, восклицание), можно проводить с ними различные упражнения с изменением смысло</w:t>
      </w:r>
      <w:r>
        <w:rPr>
          <w:rFonts w:ascii="Times New Roman" w:eastAsia="Times New Roman" w:hAnsi="Times New Roman" w:cs="Times New Roman"/>
          <w:sz w:val="28"/>
          <w:szCs w:val="28"/>
        </w:rPr>
        <w:t>вого ударения на разных словах.</w:t>
      </w:r>
    </w:p>
    <w:p w:rsidR="009941CE" w:rsidRP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Взрослый предлагает ребенку ответить на его вопросы, но так, чтобы голосом выделить нужное слово.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Ты куда завтра идешь?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Я завтра иду в кино.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Ты когда идешь в кино?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Я завтра иду в кино.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Кто идет завтра в кино?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Я завтра иду в кино.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Это задание дети выполняют, опираясь на личный опыт. Ведь в жизни детей очень часто возникает необходимость 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выразить просьбу</w:t>
      </w:r>
      <w:proofErr w:type="gram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, удивление, радость или отрицательное отношение. Специальные упражнения заставляют ребенка осознавать эти интонации. А ведь это необходимое условие выразительного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пересказывания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литературных прои</w:t>
      </w:r>
      <w:r>
        <w:rPr>
          <w:rFonts w:ascii="Times New Roman" w:eastAsia="Times New Roman" w:hAnsi="Times New Roman" w:cs="Times New Roman"/>
          <w:sz w:val="28"/>
          <w:szCs w:val="28"/>
        </w:rPr>
        <w:t>зведений, чтения стихотворений.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Дети старшего дошкольного возраста могут уже не подражать интонациям взрослого — они сознательно выражают свои чувства при чтении стихотворений,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амостоятельно,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по-своему передают радость, печаль, удивл</w:t>
      </w:r>
      <w:r>
        <w:rPr>
          <w:rFonts w:ascii="Times New Roman" w:eastAsia="Times New Roman" w:hAnsi="Times New Roman" w:cs="Times New Roman"/>
          <w:sz w:val="28"/>
          <w:szCs w:val="28"/>
        </w:rPr>
        <w:t>ение и спокойное повествование.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Взрослый должен ставить перед ребенком задачу, чтобы он знал, чему учится. Эта задача должна быть четкой и доступной пониманию ребенка. Например, задание «Запомни стихотворение, прочитай его правильно, красиво» побуждает ребенка не только запомнить те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ихотворения, но и добиться, </w:t>
      </w:r>
      <w:r>
        <w:rPr>
          <w:rFonts w:ascii="Times New Roman" w:eastAsia="Times New Roman" w:hAnsi="Times New Roman" w:cs="Times New Roman"/>
          <w:sz w:val="28"/>
          <w:szCs w:val="28"/>
        </w:rPr>
        <w:t>чтобы оно звучало выразительно.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Что касается грамматической правильности речи, то морфологические ошибки едва ли не самые распространенные в этом возрасте. В родительном падеже множественного числа вместо 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нулевых окончаний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(сапог, девочек, березок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и т. п.) и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-ей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 (людей, карандашей, ежей)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дети нередко употребляют окончания </w:t>
      </w:r>
      <w:proofErr w:type="gram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-е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в, -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ов.</w:t>
      </w:r>
      <w:proofErr w:type="spellEnd"/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Как добиваться грамматической правильности речи? Особенно полезны упражнения, в которых ребенок не механически повторяет за взрослым правильную форму слова, а сам осознает ее правильность, необходимость или, напротив, неправильность той формы, которую он употреблял. 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Например,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 показывается картинка с изображением одного лисенка (медвежонка, щенка или других детенышей животных). Ребенок говорит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лисенок.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На следующей картинке — два лисенка (лисята), затем четыре лисенка. Про последнюю картинку можно сказать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лисят.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br/>
        <w:t>Путем упражнений дети усваивают, что нужно говорить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лисята, медвежата, цыплята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 нельзя говорить 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лисенки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 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лисенков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, медвежонка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 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медвежонков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, цыпленка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 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цыпленков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 лишь при изменении слова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щенки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можно употреблять и то и другое окончание, т. е.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щенков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щенят.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Такие упражнения хорошо проводить играя. Используются имена существительные, которые в родительном и винительном падежах множественного числа имеют все типы окончаний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(-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-е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в, -ей,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нулевое окончание).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br/>
        <w:t xml:space="preserve">Взрослый называет животное, ребенок — детеныша; взрослый— 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мн</w:t>
      </w:r>
      <w:proofErr w:type="gramEnd"/>
      <w:r w:rsidRPr="009941CE">
        <w:rPr>
          <w:rFonts w:ascii="Times New Roman" w:eastAsia="Times New Roman" w:hAnsi="Times New Roman" w:cs="Times New Roman"/>
          <w:sz w:val="28"/>
          <w:szCs w:val="28"/>
        </w:rPr>
        <w:t>ожественное число названия детенышей животного и названия животного, ребенок прибавляет слово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много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(тем самым ставя существительное в винительном падеже). Игра проводится сначала в умеренном темп</w:t>
      </w:r>
      <w:r>
        <w:rPr>
          <w:rFonts w:ascii="Times New Roman" w:eastAsia="Times New Roman" w:hAnsi="Times New Roman" w:cs="Times New Roman"/>
          <w:sz w:val="28"/>
          <w:szCs w:val="28"/>
        </w:rPr>
        <w:t>е, затем темп убыстряется.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Выглядит это так.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Лев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львенок, львы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львов, львята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львят. Заяц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зайчонок, зайчата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зайчат, зайцы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proofErr w:type="gram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ого зайцев. Еж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proofErr w:type="gram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еж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онок, ежи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ежей, ежата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ежат. Собака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щенок, собаки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собак, щенки (щенята) 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ного щенков (щенят).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Подобные игры можно проводить и с другими существительными (н</w:t>
      </w:r>
      <w:r>
        <w:rPr>
          <w:rFonts w:ascii="Times New Roman" w:eastAsia="Times New Roman" w:hAnsi="Times New Roman" w:cs="Times New Roman"/>
          <w:sz w:val="28"/>
          <w:szCs w:val="28"/>
        </w:rPr>
        <w:t>азвания овощей, фруктов, ягод).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Кладут различные фрукты и ягоды по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нескойьку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штук или их изображения (названия должны быть ребенку хорошо знакомы). Сначала ребенок называет все фрукты: «Два яблока, две груши, три сливы, пять вишен, три черешни». Затем закрывает глаза, а взрослый убирает по очереди какие-нибудь фрукты и спрашивает, что изменилось, чего не стало. Ребенок отвечает: «Не стало яблок (груш, слив, вишен, 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lastRenderedPageBreak/>
        <w:t>черешен)». А если на столе лежали овощи, то ребенок отвечает, что не стало огур</w:t>
      </w:r>
      <w:r>
        <w:rPr>
          <w:rFonts w:ascii="Times New Roman" w:eastAsia="Times New Roman" w:hAnsi="Times New Roman" w:cs="Times New Roman"/>
          <w:sz w:val="28"/>
          <w:szCs w:val="28"/>
        </w:rPr>
        <w:t>цов, помидоров, лука, свеклы...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Следует обратить внимание на правильное употребление таких форм множественного числа, как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апельсинов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(в разговорной речи бытует форма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апельсин), помидоров (помидор).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Распространенной ошибкой у дошкольников является и неправильное 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согласование существительных и прилагательных среднего рода.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Для упражнения в правильном употреблении рода существительных подбираются различные картинки. Вопросы взрослого вызывают ответ с называнием предмета. «Это что?» — «Ведро». — «Какое оно?» — «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>». — «А это что?» — «Вёдра». — «Какие?» — «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». — «На картинке </w:t>
      </w:r>
      <w:r>
        <w:rPr>
          <w:rFonts w:ascii="Times New Roman" w:eastAsia="Times New Roman" w:hAnsi="Times New Roman" w:cs="Times New Roman"/>
          <w:sz w:val="28"/>
          <w:szCs w:val="28"/>
        </w:rPr>
        <w:t>много чего?»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ведер».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Так же проводятся и другие упражнения: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белое облако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белые облака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белых облаков; красное яблоко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красные яблоки 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расных яблок.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Для сравнения детям предлагаются имена существительные мужского и женского рода: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белая лента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белые ленты</w:t>
      </w:r>
      <w:proofErr w:type="gram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белых лент; красный помидор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красные помидоры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красных помидоров.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Для упражнений в 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правильном употреблении глаголов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 подберите такие слова, в которых дети чаще всего делают ошибк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хотеть; класть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положить; одеть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надеть).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В употреблении глаголов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одеть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надеть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нередко делают ошибки и взрослые, поэтому только специальные упражнения помогут де</w:t>
      </w:r>
      <w:r>
        <w:rPr>
          <w:rFonts w:ascii="Times New Roman" w:eastAsia="Times New Roman" w:hAnsi="Times New Roman" w:cs="Times New Roman"/>
          <w:sz w:val="28"/>
          <w:szCs w:val="28"/>
        </w:rPr>
        <w:t>тям запомнить правильные формы.</w:t>
      </w:r>
    </w:p>
    <w:p w:rsidR="00E30A7F" w:rsidRPr="009941CE" w:rsidRDefault="009941CE" w:rsidP="009941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Это легко удается при рассматривании картинок, которые изображают противоположное значение названных глаголов: «Мама одевает малыша» — «Мама раздевает малыша»; «Девочка надевает шубу» — «Девочка снимает шубу».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br/>
        <w:t xml:space="preserve">Важно отметить, что эти формы могут сближаться, сталкиваться в детской речи при игре (дети одевают 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и раздевают куклу</w:t>
      </w:r>
      <w:proofErr w:type="gramEnd"/>
      <w:r w:rsidRPr="009941CE">
        <w:rPr>
          <w:rFonts w:ascii="Times New Roman" w:eastAsia="Times New Roman" w:hAnsi="Times New Roman" w:cs="Times New Roman"/>
          <w:sz w:val="28"/>
          <w:szCs w:val="28"/>
        </w:rPr>
        <w:t>). В обыденном речевом общении детей (и взрослых) употребление этих слов раздельно во времени, что затрудняет их разграничение. Дети собираются на прогулку. Взрослый говорит: «Надень шапку». Приходя с прогулки, ребенок слышит: «Сними шапку...» Таким образом, эти формы выступают перед ним как изолированные. Когда мы показываем ребенку картинки, мы «сталкиваем» разные формы и даем ребенку возможность их сопоставить и осознать.</w:t>
      </w:r>
    </w:p>
    <w:sectPr w:rsidR="00E30A7F" w:rsidRPr="009941CE" w:rsidSect="00994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1CE"/>
    <w:rsid w:val="009941CE"/>
    <w:rsid w:val="00E3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1144</Words>
  <Characters>6522</Characters>
  <Application>Microsoft Office Word</Application>
  <DocSecurity>0</DocSecurity>
  <Lines>54</Lines>
  <Paragraphs>15</Paragraphs>
  <ScaleCrop>false</ScaleCrop>
  <Company>Microsoft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2016-01-12T10:55:00Z</dcterms:created>
  <dcterms:modified xsi:type="dcterms:W3CDTF">2016-01-12T10:59:00Z</dcterms:modified>
</cp:coreProperties>
</file>