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9C" w:rsidRPr="002B669C" w:rsidRDefault="002B669C" w:rsidP="002B669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</w:rPr>
        <w:t>Развитие у детей музыкально-ритмических движений.</w:t>
      </w:r>
    </w:p>
    <w:p w:rsidR="002B669C" w:rsidRPr="002B669C" w:rsidRDefault="002B669C" w:rsidP="002B669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</w:rPr>
        <w:t>Средняя группа (4 года - 5 лет)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четырех-пяти лет, если они посещали детский сад, уже имеется некоторый опыт выполнения движений под музыку. Дети этого возраста могут различать контрастную музыку, воспроизводить образные движения и несложный сюжет под музыку, согласовывая движения с ее характером, могут более уверенно держаться и ориентироваться в окружающем пространстве.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возрастают общая подвижность, двигательная активность, умение самостоятельно определять жанры: колыбельная, плясовая, марш — и выполнять соответствующие движения, согласовывая их с яркими средствами музыкальной выразительности: характером, темпом, динамикой, регистром.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средней группы на занятиях музыкально-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предъявляются гораздо большие требования: педагог учит их точнее исполнять задание, сознательно исправлять свои ошибки, выразительно исполнять движения; будит воображение, наблюдательность детей, развивает в них инициативу и самостоятельность при выполнении заданий.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движениям, воспитатель углубляет знания и представления детей об окружающем. Так, например, в упражнениях, в играх дети своими движениями передают повадки различных зверей (хитрая лиса, трусливый заяц, злой волк и др.), в хороводах про весну и березку передают светлое, радостное чувство от наблюдений, полученных на прогулке в весенний день.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 музыкальные игры и разучивая пляски, педагог продолжает воспитывать у детей интерес и любовь к музыке, развивает чувство ритма, музыкальную память.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Продолжая обучение умению согласовывать свои движения с характером музыки, педагог использует более разнообразные по содержанию и форме музыкальные произведения, подводит детей к различению и осознанию наиболее простых элементов музыкальной выразительности. Дети учатся понимать и согласовывать свои движения с изменением силы звучания (громко — тихо), регистровой окраски (высокое и низкое звучание), темпа (быстро — медленно) и с простейшей формой музыкального произведения. Педагог предлагает детям двигаться под музыку двух- и трехчастных произведений с ярко контрастными частями и менять движения с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гласно изменению характера музыки. Педагог учит детей воспринимать элементы музыкальной выразительности в полном единстве с характером данной музыки.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может служить «</w:t>
      </w: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бубном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 музыку (М.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«Полька»).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игры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круг. Один ребенок с бубном в руках стоит в середине круга.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часть музыки — ребенок бьет в бубен. Дети танцуют на месте, кто как хочет, согласуя свои движения с характером музыки.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часть — дети, закрыв глаза, присаживаются на корточки, ребенок с бубном тихонько выходит из круга, проходит позади сидящих детей и бесшумно кладет бубен за спиной одного из них. С последним аккордом дети, не оборачиваясь, ищут бубен руками за своей спиной.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Тот, у кого оказался бубен, идет в круг.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часть — ребенок, получивший бубен, танцует, остальные дети хлопают в ладоши.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игра повторяется сначала с новым водящим.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хороводах и играх под пение воспитатель учит детей передавать в движении характер мелодии и содержание текста песни — хороводные игры под песни «Васька-кот» (музыка Г. Лобачева), «Ворон» (русская народная мелодия), «Веснянка» (украинская народная мелодия) и др.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приобретаемыми в средней группе музыкальными умениями воспитатель уделяет главное внимание выработке умения быстро и легко изменять характер своего движения. Дети учатся в соответствии с музыкой легко и быстро переходить со спокойной ходьбы на бег, с сильного энергичного шага — на тихую ходьбу, с бега — на марш, на прыжки. В конце года дети осваивают поскоки с ноги на ногу, в плясках — разнообразные движения: выставление ноги на пятку, поочередное «выбрасывание» ног вперед, шаг на всей ступне, на носочках, приставной шаг.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учит детей в играх, в плясках, упражнениях в соответствии с разнообразием музыки двигаться врассыпную, в круге, сужать и расширять круг, двигаться небольшими группами, в парах, взявшись за одну руку, за обе руки, под руку, перестраиваться при ходьбе, изменять направление.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 направление работы с детьми четырех-пяти лет — развитие </w:t>
      </w: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основных движений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этом возрасте закладываются основы всех видов ходьбы, бега, прыжков.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знать названия различных основных и танцевальных движений: высокий шаг, спокойная ходьба, легкий бег, подскоки, прыжки, прямой галоп, качание рук, пружинки, приставной шаг и т.д.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года дети должны уметь: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воспринимать музыку и точнее согласовывать свои движения с характером музыкальных произведений;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2) изменять движения в связи с изменением темпа, громкости звучания; в играх с пением передавать содержание текста и характер мелодии песни;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3) в музыкально-двигательных этюдах игрового характера использовать выразительную мимику и пантомиму.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игры, пляски и упражнения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группе, так же как и в младшей, основным средством обучения движению является музыкальная игра.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Тематика игр становится более разнообразной. В играх отражается не только то, что дети непосредственно наблюдают в окружающей их жизни, но образы и явления, знакомые детям по рассказам и сказкам (игры «Самолеты», «Зайцы и медведь», «Ворон» и т.д.). Сюжет игры становится более развернутым, а действие — более детализированным, как, например, в играх «Уточка», «Кто у нас хороший?» и др. С детьми средней группы проводятся также музыкальные игры без сюжета,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«Будь ловким» (муз.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Ладухина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усложнением музыки (по характеру, средствам выразительности, по форме) усложняется и построение игр. Вводятся игры с разделением детей на группы, исполняющие разные роли (игры «Уточка», «Зайцы и медведи»), игры с элементами соревнования. Все эти игры помогают воспитывать в детях наблюдательность, выдержку, воображение, внимание, память, прививают необходимые навыки поведения в коллективе: честность, умение считаться с интересами сверстников, ответственность за выполнение данного задания.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группе, как и в младшей, дети исполняют пляски по показу и пляски с зафиксированными движениями, самостоятельно используя знакомые движения. Используются пляски более разнообразные по построению (в парах, в кругу, пляски типа «Приглашение» — с постепенным включением в пляску большего числа пляшущих), а также и по музыкальному сопровождению.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Видоизменяется и методика разучивания музыкальных игр и плясок. Учитывая особенности данного возраста, педагог в играх, упражнениях и плясках предоставляет детям возможность самостоятельно выполнить задание, помогая им по мере необходимости показом, объяснением, указанием. Он вырабатывает у детей умения играть и плясать без его участия, самостоятельно повторять знакомые игры и пляски, упражнения.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Обучая детей, педагог использует различные приемы, варьируя их в связи с изменением содержания обучения. Знакомя детей с новыми музыкальными произведениями, с характером, средствами музыкальной 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выразительности (с громкостью звучания, темпом), с формой данного произведения, педагог привлекает к ним внимание детей при помощи выразительного исполнения произведения и пояснений. Все это происходит в процессе ознакомления с игрой, пляской, упражнением, с их содержанием, построением, игровыми образами.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значительное время отводится выразительному показу движений воспитателем или ребенком. Характер пояснений воспитателя должен соответствовать характеру музыки. Так, например, ласково рассказывает он о колыбельной песне, бодро и четко дает указания при объяснении веселой игры.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Обучая двигательным навыкам, воспитатель в большей мере использует упражнения. Эти упражнения бывают направлены на усвоение умений и на разучивание отдельных движений, необходимых для той или иной игры и пляски, для выработки отдельных элементов движений. Воспитатель и здесь использует метод показа, который должен быть четким, выразительным, должен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правильно выполнять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движения, согласовывать их с музыкой. В других случаях дети сначала смотрят, как выполняет движение воспитатель, а затем повторяют это движение самостоятельно.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следует проверить, как усваивается материал занятия: вызвать из группы двух-трех детей и предложить им показать под музыку то или иное движение, упражнение. При этом чаще всего вызываются дети, лучше усвоившие движение. Иногда вместе с ними необходимо вызывать и менее активных детей. Они подтягиваются, активизируются и двигаются лучше. Воспитатель поправляет детей, если это необходимо. Например, если ребенок вяло движется под звуки громкой и быстрой музыки, воспитатель подсказывает ему, чтобы он исполнял движения более энергично.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содержания и построения музыкальной игры видоизменяется и методика. В отдельных случаях педагог рассказывает о содержании игры, затем под музыку показывает движения. В других случаях педагог сначала исполняет музыкальное произведение, обращает внимание на характерные средства музыкальной выразительности, а затем уже раскрывает его содержание.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музыкальных игр проходит в несколько этапов. При первоначальном ознакомлении с игрой воспитатель начинает с краткой беседы или рассказа. Иногда он сопровождает свое объяснение показом; в других случаях вместе с детьми включается в игру. Можно в процессе игры дать нужные указания, но предоставить детям возможность проявить большую самостоятельность. В этом случае воспитатель последовательно уточняет и совершенствует исполнение игры детьми.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каждом занятии при разучивании игры воспитатель ставит перед детьми новые задачи. Разученная игра неоднократно повторяется. Иногда в нее вносятся новые элементы, и она видоизменяется, усложняется; игра может сочетаться с другими играми, плясками, песнями.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игра «Самолет» (муз.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Раухвергера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 может начинаться исполнением песни «Самолет» (музыка М. Магиденко) и закачиваться веселой пляской «летчиков».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Приведем примерные образцы последовательного разучивания игр.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</w:t>
      </w:r>
      <w:hyperlink r:id="rId4" w:tgtFrame="_self" w:history="1">
        <w:r w:rsidRPr="002B669C">
          <w:rPr>
            <w:rFonts w:ascii="Times New Roman" w:eastAsia="Times New Roman" w:hAnsi="Times New Roman" w:cs="Times New Roman"/>
            <w:b/>
            <w:bCs/>
            <w:color w:val="3486B9"/>
            <w:sz w:val="28"/>
            <w:szCs w:val="28"/>
          </w:rPr>
          <w:t>Будь ловким</w:t>
        </w:r>
      </w:hyperlink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» (муз.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Ладухина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другой пример разучивания игры.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«Зайцы и медведь», «Заинька, попляши» (муз.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Н.А. Римского-Корсакова)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hyperlink r:id="rId5" w:tgtFrame="_self" w:history="1">
        <w:r w:rsidRPr="002B669C">
          <w:rPr>
            <w:rFonts w:ascii="Times New Roman" w:eastAsia="Times New Roman" w:hAnsi="Times New Roman" w:cs="Times New Roman"/>
            <w:b/>
            <w:bCs/>
            <w:color w:val="3486B9"/>
            <w:sz w:val="28"/>
            <w:szCs w:val="28"/>
          </w:rPr>
          <w:t>Медведь</w:t>
        </w:r>
      </w:hyperlink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(муз.</w:t>
      </w:r>
      <w:proofErr w:type="gramEnd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proofErr w:type="spellStart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Ребикова</w:t>
      </w:r>
      <w:proofErr w:type="spellEnd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«</w:t>
      </w:r>
      <w:hyperlink r:id="rId6" w:tgtFrame="_self" w:history="1">
        <w:r w:rsidRPr="002B669C">
          <w:rPr>
            <w:rFonts w:ascii="Times New Roman" w:eastAsia="Times New Roman" w:hAnsi="Times New Roman" w:cs="Times New Roman"/>
            <w:b/>
            <w:bCs/>
            <w:color w:val="3486B9"/>
            <w:sz w:val="28"/>
            <w:szCs w:val="28"/>
          </w:rPr>
          <w:t>Уточка</w:t>
        </w:r>
      </w:hyperlink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» (песня «Веселая дудочка», 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«</w:t>
      </w: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Приглашение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(украинская народная песня в обработке 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Раухвергера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умения: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двигаться в соответствии со спокойным характером музыки запева и быстрым характером музыки припева: выразительно, задорно начинать движения припева.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 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Слушание музыки «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Гречаныки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». Различать характер музыки запева и припева. Показ движений припева.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 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Повторение движений припева. Показ движений запева воспитателем и повторение их детьми.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движения в соответствии с различным характером музыки и запева, и припева.</w:t>
      </w:r>
    </w:p>
    <w:p w:rsid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Точно с музыкой начинать и заканчивать движения. Показ хорошо танцующей пары.</w:t>
      </w:r>
    </w:p>
    <w:p w:rsidR="002B669C" w:rsidRDefault="002B669C" w:rsidP="002B669C">
      <w:pPr>
        <w:shd w:val="clear" w:color="auto" w:fill="FFFFFF"/>
        <w:spacing w:after="18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http://buslik.net/mvosp/135-razvitie-u-detej-muzykalno-ritmicheskix-dvizhenij.html</w:t>
      </w:r>
    </w:p>
    <w:p w:rsidR="0054416F" w:rsidRPr="002B669C" w:rsidRDefault="0054416F" w:rsidP="002B66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416F" w:rsidRPr="002B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69C"/>
    <w:rsid w:val="002B669C"/>
    <w:rsid w:val="0054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69C"/>
    <w:rPr>
      <w:b/>
      <w:bCs/>
    </w:rPr>
  </w:style>
  <w:style w:type="character" w:customStyle="1" w:styleId="apple-converted-space">
    <w:name w:val="apple-converted-space"/>
    <w:basedOn w:val="a0"/>
    <w:rsid w:val="002B669C"/>
  </w:style>
  <w:style w:type="character" w:styleId="a5">
    <w:name w:val="Hyperlink"/>
    <w:basedOn w:val="a0"/>
    <w:uiPriority w:val="99"/>
    <w:semiHidden/>
    <w:unhideWhenUsed/>
    <w:rsid w:val="002B6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lik.net/mvosp/games/141-xorovod-utochka.html" TargetMode="External"/><Relationship Id="rId5" Type="http://schemas.openxmlformats.org/officeDocument/2006/relationships/hyperlink" Target="http://buslik.net/mvosp/games/140-igra-medved.html" TargetMode="External"/><Relationship Id="rId4" Type="http://schemas.openxmlformats.org/officeDocument/2006/relationships/hyperlink" Target="http://buslik.net/mvosp/games/139-igra-bud-lovk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9490</Characters>
  <Application>Microsoft Office Word</Application>
  <DocSecurity>0</DocSecurity>
  <Lines>79</Lines>
  <Paragraphs>22</Paragraphs>
  <ScaleCrop>false</ScaleCrop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2016-01-10T05:37:00Z</dcterms:created>
  <dcterms:modified xsi:type="dcterms:W3CDTF">2016-01-10T05:39:00Z</dcterms:modified>
</cp:coreProperties>
</file>