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57" w:rsidRDefault="009E1252" w:rsidP="003F3FBD">
      <w:pPr>
        <w:spacing w:line="240" w:lineRule="auto"/>
        <w:jc w:val="center"/>
        <w:rPr>
          <w:b/>
          <w:i w:val="0"/>
          <w:sz w:val="28"/>
          <w:szCs w:val="28"/>
          <w:lang w:val="ru-RU"/>
        </w:rPr>
      </w:pPr>
      <w:r>
        <w:rPr>
          <w:i w:val="0"/>
          <w:sz w:val="32"/>
          <w:szCs w:val="32"/>
          <w:lang w:val="ru-RU"/>
        </w:rPr>
        <w:t>Черепанова О.С.</w:t>
      </w:r>
    </w:p>
    <w:p w:rsidR="00927152" w:rsidRPr="003F3FBD" w:rsidRDefault="007D3E7E" w:rsidP="003F3FBD">
      <w:pPr>
        <w:spacing w:line="240" w:lineRule="auto"/>
        <w:jc w:val="center"/>
        <w:rPr>
          <w:b/>
          <w:i w:val="0"/>
          <w:sz w:val="28"/>
          <w:szCs w:val="28"/>
          <w:lang w:val="ru-RU"/>
        </w:rPr>
      </w:pPr>
      <w:r w:rsidRPr="003F3FBD">
        <w:rPr>
          <w:b/>
          <w:i w:val="0"/>
          <w:sz w:val="28"/>
          <w:szCs w:val="28"/>
          <w:lang w:val="ru-RU"/>
        </w:rPr>
        <w:t>Урок-соревнование по теме «Методы решения тригонометрических</w:t>
      </w:r>
      <w:r w:rsidR="003F3FBD" w:rsidRPr="003F3FBD">
        <w:rPr>
          <w:b/>
          <w:i w:val="0"/>
          <w:sz w:val="28"/>
          <w:szCs w:val="28"/>
          <w:lang w:val="ru-RU"/>
        </w:rPr>
        <w:t xml:space="preserve"> уравнений».</w:t>
      </w:r>
    </w:p>
    <w:p w:rsidR="003F3FBD" w:rsidRDefault="003F3FBD" w:rsidP="003F3FBD">
      <w:pPr>
        <w:spacing w:line="240" w:lineRule="auto"/>
        <w:jc w:val="center"/>
        <w:rPr>
          <w:b/>
          <w:i w:val="0"/>
          <w:sz w:val="28"/>
          <w:szCs w:val="28"/>
          <w:lang w:val="ru-RU"/>
        </w:rPr>
      </w:pPr>
      <w:r w:rsidRPr="003F3FBD">
        <w:rPr>
          <w:b/>
          <w:i w:val="0"/>
          <w:sz w:val="28"/>
          <w:szCs w:val="28"/>
          <w:lang w:val="ru-RU"/>
        </w:rPr>
        <w:t>10 класс.</w:t>
      </w:r>
    </w:p>
    <w:p w:rsidR="009E1252" w:rsidRPr="00743717" w:rsidRDefault="009E1252" w:rsidP="003F3FBD">
      <w:pPr>
        <w:spacing w:line="240" w:lineRule="auto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11 класс .</w:t>
      </w:r>
    </w:p>
    <w:p w:rsidR="003B43AD" w:rsidRDefault="003B43AD" w:rsidP="003B43AD">
      <w:pPr>
        <w:spacing w:line="240" w:lineRule="auto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Цель урока:</w:t>
      </w:r>
    </w:p>
    <w:p w:rsidR="003B43AD" w:rsidRDefault="003B43AD" w:rsidP="003B43AD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формирование умений решать различные тригонометрические уравнения;</w:t>
      </w:r>
    </w:p>
    <w:p w:rsidR="003B43AD" w:rsidRDefault="003B43AD" w:rsidP="003B43AD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воспитание воли и настойчивости в достижении результатов, чувства ответственности за коллективное дело, коммуникативных качеств;</w:t>
      </w:r>
    </w:p>
    <w:p w:rsidR="003B43AD" w:rsidRPr="009E1252" w:rsidRDefault="003B43AD" w:rsidP="003B43AD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развитие логического, системного мышления, навыков самостоятельного поиска и применения знаний.</w:t>
      </w:r>
    </w:p>
    <w:p w:rsidR="00ED0A27" w:rsidRPr="00D21A52" w:rsidRDefault="00D21A52" w:rsidP="003B43AD">
      <w:pPr>
        <w:spacing w:line="240" w:lineRule="auto"/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Предварительная подготовка: </w:t>
      </w:r>
      <w:r>
        <w:rPr>
          <w:i w:val="0"/>
          <w:sz w:val="28"/>
          <w:szCs w:val="28"/>
          <w:lang w:val="ru-RU"/>
        </w:rPr>
        <w:t>учитель делит класс на 2 команды, назначаются капитаны. Кроме того, назначается группа «экспертов», это самые сильные учащиеся (достаточно 2-3 человек). Эксперты и капитаны инструктируются накануне урока.</w:t>
      </w:r>
    </w:p>
    <w:p w:rsidR="002A2B0F" w:rsidRPr="00D21A52" w:rsidRDefault="002A2B0F" w:rsidP="002A2B0F">
      <w:pPr>
        <w:spacing w:line="240" w:lineRule="auto"/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Ход урока</w:t>
      </w:r>
    </w:p>
    <w:p w:rsidR="00743717" w:rsidRDefault="00743717" w:rsidP="00743717">
      <w:pPr>
        <w:spacing w:line="240" w:lineRule="auto"/>
        <w:ind w:left="708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Учитель:</w:t>
      </w:r>
    </w:p>
    <w:p w:rsidR="00743717" w:rsidRDefault="00743717" w:rsidP="00D32BFE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Мы изучили тему «Тригонометрические уравнения». В результате изучения вы должны знать формулы корней простейших тригонометрических уравнений</w:t>
      </w:r>
      <w:r w:rsidR="00D32BFE">
        <w:rPr>
          <w:i w:val="0"/>
          <w:sz w:val="28"/>
          <w:szCs w:val="28"/>
          <w:lang w:val="ru-RU"/>
        </w:rPr>
        <w:t>, слу</w:t>
      </w:r>
      <w:r w:rsidR="003C3DBB">
        <w:rPr>
          <w:i w:val="0"/>
          <w:sz w:val="28"/>
          <w:szCs w:val="28"/>
          <w:lang w:val="ru-RU"/>
        </w:rPr>
        <w:t xml:space="preserve">чаи особой формы записи решений; знать классификацию тригонометрических уравнений с опорой на методы их </w:t>
      </w:r>
      <w:r w:rsidR="00D32BFE">
        <w:rPr>
          <w:i w:val="0"/>
          <w:sz w:val="28"/>
          <w:szCs w:val="28"/>
          <w:lang w:val="ru-RU"/>
        </w:rPr>
        <w:t>решения</w:t>
      </w:r>
      <w:r w:rsidR="003C3DBB">
        <w:rPr>
          <w:i w:val="0"/>
          <w:sz w:val="28"/>
          <w:szCs w:val="28"/>
          <w:lang w:val="ru-RU"/>
        </w:rPr>
        <w:t>,</w:t>
      </w:r>
      <w:r w:rsidR="00D32BFE">
        <w:rPr>
          <w:i w:val="0"/>
          <w:sz w:val="28"/>
          <w:szCs w:val="28"/>
          <w:lang w:val="ru-RU"/>
        </w:rPr>
        <w:t xml:space="preserve"> уметь  приме</w:t>
      </w:r>
      <w:r w:rsidR="003C3DBB">
        <w:rPr>
          <w:i w:val="0"/>
          <w:sz w:val="28"/>
          <w:szCs w:val="28"/>
          <w:lang w:val="ru-RU"/>
        </w:rPr>
        <w:t>нять эти методы.</w:t>
      </w:r>
    </w:p>
    <w:p w:rsidR="00D32BFE" w:rsidRDefault="00D32BFE" w:rsidP="00D32BFE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Сегодня на уроке вы будете работать в коман</w:t>
      </w:r>
      <w:r w:rsidR="009E1252">
        <w:rPr>
          <w:i w:val="0"/>
          <w:sz w:val="28"/>
          <w:szCs w:val="28"/>
          <w:lang w:val="ru-RU"/>
        </w:rPr>
        <w:t>дах. Для совместной работы необходимы</w:t>
      </w:r>
      <w:r>
        <w:rPr>
          <w:i w:val="0"/>
          <w:sz w:val="28"/>
          <w:szCs w:val="28"/>
          <w:lang w:val="ru-RU"/>
        </w:rPr>
        <w:t xml:space="preserve"> взаимоподдержка, умение слушать друг друга, ответственность за </w:t>
      </w:r>
      <w:r w:rsidR="004916C0">
        <w:rPr>
          <w:i w:val="0"/>
          <w:sz w:val="28"/>
          <w:szCs w:val="28"/>
          <w:lang w:val="ru-RU"/>
        </w:rPr>
        <w:t>общий результат. Надеюсь, ваша совместная работа будет именно такой.</w:t>
      </w:r>
    </w:p>
    <w:p w:rsidR="000A32F1" w:rsidRDefault="000A32F1" w:rsidP="00D32BFE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0A32F1" w:rsidRDefault="0065111A" w:rsidP="00D32BFE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качестве первого задания каждая команда получает карточку, содержащую вопросы теоретического характера, а также практические задания невысокого уровня сложности. Для выполнения этой работы, капитанами назначаются  учащихся с наиболее слабым уровнем знаний. Этим группам при работе можно разрешить пользоваться учебной литературой или конспектами.</w:t>
      </w:r>
    </w:p>
    <w:p w:rsidR="0065111A" w:rsidRDefault="009E0FC0" w:rsidP="00D32BFE">
      <w:pPr>
        <w:spacing w:after="0" w:line="240" w:lineRule="auto"/>
        <w:ind w:firstLine="709"/>
        <w:contextualSpacing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Пример карточки 1 этапа:</w:t>
      </w:r>
    </w:p>
    <w:p w:rsidR="008916DE" w:rsidRDefault="008916DE" w:rsidP="00927152">
      <w:pPr>
        <w:pStyle w:val="ab"/>
        <w:spacing w:after="0" w:line="240" w:lineRule="auto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1.Дайте определение арксинуса числа.</w:t>
      </w:r>
    </w:p>
    <w:p w:rsidR="008916DE" w:rsidRDefault="008916DE" w:rsidP="00176352">
      <w:pPr>
        <w:pStyle w:val="ab"/>
        <w:spacing w:after="0" w:line="240" w:lineRule="auto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2.Запишите формулу корней уравнения </w:t>
      </w:r>
      <w:r>
        <w:rPr>
          <w:sz w:val="28"/>
          <w:szCs w:val="28"/>
        </w:rPr>
        <w:t>sin</w:t>
      </w:r>
      <w:r w:rsidRPr="009E0F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</w:t>
      </w:r>
      <w:r w:rsidRPr="009E0FC0"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 xml:space="preserve">, </w:t>
      </w:r>
      <w:r>
        <w:rPr>
          <w:i w:val="0"/>
          <w:sz w:val="28"/>
          <w:szCs w:val="28"/>
          <w:lang w:val="ru-RU"/>
        </w:rPr>
        <w:t>приведите пример такого уравнения с решением.</w:t>
      </w:r>
    </w:p>
    <w:p w:rsidR="008916DE" w:rsidRDefault="008916DE" w:rsidP="00176352">
      <w:pPr>
        <w:spacing w:after="0" w:line="240" w:lineRule="auto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3.</w:t>
      </w:r>
      <w:r w:rsidRPr="008916DE">
        <w:rPr>
          <w:i w:val="0"/>
          <w:sz w:val="28"/>
          <w:szCs w:val="28"/>
          <w:lang w:val="ru-RU"/>
        </w:rPr>
        <w:t xml:space="preserve">Решите уравнение </w:t>
      </w:r>
      <w:r w:rsidRPr="008916DE">
        <w:rPr>
          <w:i w:val="0"/>
          <w:sz w:val="28"/>
          <w:szCs w:val="28"/>
        </w:rPr>
        <w:t>sin</w:t>
      </w:r>
      <w:r w:rsidRPr="00927152">
        <w:rPr>
          <w:i w:val="0"/>
          <w:sz w:val="28"/>
          <w:szCs w:val="28"/>
          <w:lang w:val="ru-RU"/>
        </w:rPr>
        <w:t xml:space="preserve"> </w:t>
      </w:r>
      <w:r w:rsidRPr="008916DE">
        <w:rPr>
          <w:i w:val="0"/>
          <w:sz w:val="28"/>
          <w:szCs w:val="28"/>
        </w:rPr>
        <w:t>x</w:t>
      </w:r>
      <w:r w:rsidRPr="00927152">
        <w:rPr>
          <w:i w:val="0"/>
          <w:sz w:val="28"/>
          <w:szCs w:val="28"/>
          <w:lang w:val="ru-RU"/>
        </w:rPr>
        <w:t xml:space="preserve"> = </w:t>
      </w:r>
      <w:r w:rsidRPr="008916DE">
        <w:rPr>
          <w:i w:val="0"/>
          <w:sz w:val="28"/>
          <w:szCs w:val="28"/>
          <w:lang w:val="ru-RU"/>
        </w:rPr>
        <w:t>1.</w:t>
      </w:r>
    </w:p>
    <w:p w:rsidR="00176352" w:rsidRDefault="00927152" w:rsidP="00176352">
      <w:pPr>
        <w:spacing w:after="0" w:line="240" w:lineRule="auto"/>
        <w:ind w:firstLine="709"/>
        <w:jc w:val="both"/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 то время, когда эти группы выполняют свои задания, проводится </w:t>
      </w:r>
      <w:r>
        <w:rPr>
          <w:b/>
          <w:i w:val="0"/>
          <w:sz w:val="28"/>
          <w:szCs w:val="28"/>
          <w:lang w:val="ru-RU"/>
        </w:rPr>
        <w:t>к</w:t>
      </w:r>
      <w:r w:rsidR="00176352">
        <w:rPr>
          <w:b/>
          <w:i w:val="0"/>
          <w:sz w:val="28"/>
          <w:szCs w:val="28"/>
          <w:lang w:val="ru-RU"/>
        </w:rPr>
        <w:t>онкурс капитанов.</w:t>
      </w:r>
    </w:p>
    <w:p w:rsidR="008F6DA7" w:rsidRDefault="00176352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Учитель: </w:t>
      </w:r>
      <w:r>
        <w:rPr>
          <w:i w:val="0"/>
          <w:sz w:val="28"/>
          <w:szCs w:val="28"/>
          <w:lang w:val="ru-RU"/>
        </w:rPr>
        <w:t>для успешного решения тригонометрических уравнений необходимо знание формул тригонометрии. Поэтому сейчас при помощи наших капитанов мы повторим эти формулы. Капитаны выходят в доске и по очереди пишут левую или правую часть тождеств, соперник должен дописать недостающую половину.</w:t>
      </w:r>
      <w:r w:rsidR="00A046B7">
        <w:rPr>
          <w:i w:val="0"/>
          <w:sz w:val="28"/>
          <w:szCs w:val="28"/>
          <w:lang w:val="ru-RU"/>
        </w:rPr>
        <w:t xml:space="preserve"> Правильность оценивают эксперты. Если формула неверна, капитан, задававший вопрос, может сам привести верный вариант. За каждый правильный ответ команде присуждается 1 балл. Время конкурса не более 5 минут.</w:t>
      </w:r>
    </w:p>
    <w:p w:rsidR="00A046B7" w:rsidRDefault="00575608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Далее к доске приглашаются по одному представителю из групп, работавших по карточкам. Они представляют выполненное задание. Эксперты оценивают правильность и полноту ответа. Максимальное количество баллов – 6 (по 2 балла за каждое задание).</w:t>
      </w:r>
    </w:p>
    <w:p w:rsidR="00575608" w:rsidRDefault="004B4F61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На следующем этапе соревнования командам предлагается перечислить все изученные методы решения тригонометрических уравнений. Делают они это по очереди, за каждый верный ответ начисляется 1 балл. В случае, если не все методы перечислены, то дополняет перечень учитель или эксперты. </w:t>
      </w:r>
    </w:p>
    <w:p w:rsidR="00785D74" w:rsidRDefault="004B4F61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Открывается зак</w:t>
      </w:r>
      <w:r w:rsidR="00785D74">
        <w:rPr>
          <w:i w:val="0"/>
          <w:sz w:val="28"/>
          <w:szCs w:val="28"/>
          <w:lang w:val="ru-RU"/>
        </w:rPr>
        <w:t>рытая доска с заранее записанной классификацией уравнений, опирающейся на методы их решения</w:t>
      </w:r>
      <w:r>
        <w:rPr>
          <w:i w:val="0"/>
          <w:sz w:val="28"/>
          <w:szCs w:val="28"/>
          <w:lang w:val="ru-RU"/>
        </w:rPr>
        <w:t xml:space="preserve"> (можно также использовать кодоскоп или медиа-проектор).</w:t>
      </w:r>
    </w:p>
    <w:p w:rsidR="00785D74" w:rsidRDefault="00785D74" w:rsidP="00176352">
      <w:pPr>
        <w:spacing w:after="0" w:line="240" w:lineRule="auto"/>
        <w:ind w:firstLine="709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Классификация:</w:t>
      </w:r>
    </w:p>
    <w:p w:rsidR="00785D74" w:rsidRDefault="00785D74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1.Решаемые, с помощью разложения на множители</w:t>
      </w:r>
    </w:p>
    <w:p w:rsidR="00785D74" w:rsidRPr="00AE2211" w:rsidRDefault="00785D74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2.Приводимые к квадратным</w:t>
      </w:r>
      <w:r w:rsidR="00AE2211" w:rsidRPr="00AE2211">
        <w:rPr>
          <w:i w:val="0"/>
          <w:sz w:val="28"/>
          <w:szCs w:val="28"/>
          <w:lang w:val="ru-RU"/>
        </w:rPr>
        <w:t xml:space="preserve"> </w:t>
      </w:r>
      <w:r w:rsidR="00AE2211">
        <w:rPr>
          <w:i w:val="0"/>
          <w:sz w:val="28"/>
          <w:szCs w:val="28"/>
          <w:lang w:val="ru-RU"/>
        </w:rPr>
        <w:t>или рациональным</w:t>
      </w:r>
    </w:p>
    <w:p w:rsidR="003F2AB3" w:rsidRDefault="00785D74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</w:t>
      </w:r>
      <w:r w:rsidR="003F2AB3">
        <w:rPr>
          <w:i w:val="0"/>
          <w:sz w:val="28"/>
          <w:szCs w:val="28"/>
          <w:lang w:val="ru-RU"/>
        </w:rPr>
        <w:t>Решаемые с применением формул сложения</w:t>
      </w:r>
    </w:p>
    <w:p w:rsidR="003F2AB3" w:rsidRDefault="003F2AB3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4.Решаемые с применением формул суммы и разности</w:t>
      </w:r>
    </w:p>
    <w:p w:rsidR="003F2AB3" w:rsidRDefault="003F2AB3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5.Применение формул понижения степени</w:t>
      </w:r>
    </w:p>
    <w:p w:rsidR="003F2AB3" w:rsidRDefault="003F2AB3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6.Однородные уравнения</w:t>
      </w:r>
    </w:p>
    <w:p w:rsidR="003F2AB3" w:rsidRDefault="003F2AB3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7.Решаемые с помощь</w:t>
      </w:r>
      <w:r w:rsidR="009E1252">
        <w:rPr>
          <w:i w:val="0"/>
          <w:sz w:val="28"/>
          <w:szCs w:val="28"/>
          <w:lang w:val="ru-RU"/>
        </w:rPr>
        <w:t>ю введения вспомогательного аргумента</w:t>
      </w:r>
    </w:p>
    <w:p w:rsidR="00785D74" w:rsidRDefault="003F2AB3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8.Решаемые с помощью замены </w:t>
      </w:r>
      <w:r>
        <w:rPr>
          <w:i w:val="0"/>
          <w:sz w:val="28"/>
          <w:szCs w:val="28"/>
        </w:rPr>
        <w:t>sin</w:t>
      </w:r>
      <w:r w:rsidRPr="003F2AB3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x</w:t>
      </w:r>
      <w:r w:rsidRPr="003F2AB3">
        <w:rPr>
          <w:i w:val="0"/>
          <w:sz w:val="28"/>
          <w:szCs w:val="28"/>
          <w:lang w:val="ru-RU"/>
        </w:rPr>
        <w:t xml:space="preserve"> + </w:t>
      </w:r>
      <w:r>
        <w:rPr>
          <w:i w:val="0"/>
          <w:sz w:val="28"/>
          <w:szCs w:val="28"/>
        </w:rPr>
        <w:t>cos</w:t>
      </w:r>
      <w:r w:rsidRPr="003F2AB3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x</w:t>
      </w:r>
      <w:r w:rsidRPr="003F2AB3">
        <w:rPr>
          <w:i w:val="0"/>
          <w:sz w:val="28"/>
          <w:szCs w:val="28"/>
          <w:lang w:val="ru-RU"/>
        </w:rPr>
        <w:t xml:space="preserve"> = </w:t>
      </w:r>
      <w:r>
        <w:rPr>
          <w:i w:val="0"/>
          <w:sz w:val="28"/>
          <w:szCs w:val="28"/>
        </w:rPr>
        <w:t>t</w:t>
      </w:r>
      <w:r>
        <w:rPr>
          <w:i w:val="0"/>
          <w:sz w:val="28"/>
          <w:szCs w:val="28"/>
          <w:lang w:val="ru-RU"/>
        </w:rPr>
        <w:t>.</w:t>
      </w:r>
      <w:r w:rsidR="00FE0B22">
        <w:rPr>
          <w:i w:val="0"/>
          <w:sz w:val="28"/>
          <w:szCs w:val="28"/>
          <w:lang w:val="ru-RU"/>
        </w:rPr>
        <w:t xml:space="preserve"> </w:t>
      </w:r>
    </w:p>
    <w:p w:rsidR="004B4F61" w:rsidRDefault="00FE0B22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Следующий этап </w:t>
      </w:r>
      <w:r>
        <w:rPr>
          <w:i w:val="0"/>
          <w:sz w:val="28"/>
          <w:szCs w:val="28"/>
          <w:lang w:val="ru-RU"/>
        </w:rPr>
        <w:t>соревнования – это 10 тригонометрических уравнений, которые выдаются обеим командам и экспертам на отдельных листах. Задача заключается в том, чтобы определить методы решения для этих уравнений и проставить рядом с каждым уравнением соответствующий номер метода. Эксперты также выполняют это задание, их выбор контролирует учитель. Примерное время выполнения задания 8 – 10 минут. По истечении времени листы сдаются на проверку экспертам. Каждый правильный ответ – 1 балл.</w:t>
      </w:r>
    </w:p>
    <w:p w:rsidR="00CC00C1" w:rsidRPr="009E1252" w:rsidRDefault="00CC00C1" w:rsidP="00176352">
      <w:pPr>
        <w:spacing w:after="0" w:line="240" w:lineRule="auto"/>
        <w:ind w:firstLine="70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ru-RU"/>
        </w:rPr>
        <w:t>Уравнения</w:t>
      </w:r>
      <w:r w:rsidRPr="009E1252">
        <w:rPr>
          <w:b/>
          <w:i w:val="0"/>
          <w:sz w:val="28"/>
          <w:szCs w:val="28"/>
        </w:rPr>
        <w:t>:</w:t>
      </w:r>
    </w:p>
    <w:p w:rsidR="00CC00C1" w:rsidRPr="00CC00C1" w:rsidRDefault="00CC00C1" w:rsidP="00176352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r w:rsidRPr="00CC00C1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) sinx – sin2x + sin3x – sin4x = 0</w:t>
      </w:r>
      <w:r w:rsidRPr="00CC00C1">
        <w:rPr>
          <w:i w:val="0"/>
          <w:sz w:val="28"/>
          <w:szCs w:val="28"/>
        </w:rPr>
        <w:t>;</w:t>
      </w:r>
    </w:p>
    <w:p w:rsidR="00CC00C1" w:rsidRPr="00CC00C1" w:rsidRDefault="00CC00C1" w:rsidP="00176352">
      <w:pPr>
        <w:spacing w:after="0" w:line="240" w:lineRule="auto"/>
        <w:ind w:firstLine="709"/>
        <w:jc w:val="both"/>
        <w:rPr>
          <w:i w:val="0"/>
          <w:sz w:val="28"/>
          <w:szCs w:val="28"/>
        </w:rPr>
      </w:pPr>
      <w:r w:rsidRPr="00CC00C1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) sin2x – cosx = 0</w:t>
      </w:r>
      <w:r w:rsidRPr="00CC00C1">
        <w:rPr>
          <w:i w:val="0"/>
          <w:sz w:val="28"/>
          <w:szCs w:val="28"/>
        </w:rPr>
        <w:t>;</w:t>
      </w:r>
    </w:p>
    <w:p w:rsidR="00CC00C1" w:rsidRPr="009E1252" w:rsidRDefault="00CC00C1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3) </w:t>
      </w:r>
      <w:r w:rsidR="00A925FB">
        <w:rPr>
          <w:i w:val="0"/>
          <w:sz w:val="28"/>
          <w:szCs w:val="28"/>
        </w:rPr>
        <w:t xml:space="preserve">sin2x -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A925FB">
        <w:rPr>
          <w:rFonts w:eastAsiaTheme="minorEastAsia"/>
          <w:i w:val="0"/>
          <w:sz w:val="28"/>
          <w:szCs w:val="28"/>
        </w:rPr>
        <w:t>cos2x = 0</w:t>
      </w:r>
      <w:r w:rsidR="00A925FB" w:rsidRPr="009E1252">
        <w:rPr>
          <w:rFonts w:eastAsiaTheme="minorEastAsia"/>
          <w:i w:val="0"/>
          <w:sz w:val="28"/>
          <w:szCs w:val="28"/>
        </w:rPr>
        <w:t>;</w:t>
      </w:r>
    </w:p>
    <w:p w:rsidR="00A925FB" w:rsidRPr="009E1252" w:rsidRDefault="00A925FB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</w:rPr>
      </w:pPr>
      <w:r w:rsidRPr="009E1252">
        <w:rPr>
          <w:rFonts w:eastAsiaTheme="minorEastAsia"/>
          <w:i w:val="0"/>
          <w:sz w:val="28"/>
          <w:szCs w:val="28"/>
        </w:rPr>
        <w:lastRenderedPageBreak/>
        <w:t>4) 2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i w:val="0"/>
          <w:sz w:val="28"/>
          <w:szCs w:val="28"/>
        </w:rPr>
        <w:t>x – 5 sinx + 1 = 0</w:t>
      </w:r>
      <w:r w:rsidRPr="009E1252">
        <w:rPr>
          <w:rFonts w:eastAsiaTheme="minorEastAsia"/>
          <w:i w:val="0"/>
          <w:sz w:val="28"/>
          <w:szCs w:val="28"/>
        </w:rPr>
        <w:t>;</w:t>
      </w:r>
    </w:p>
    <w:p w:rsidR="00A925FB" w:rsidRPr="009E1252" w:rsidRDefault="00A925FB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</w:rPr>
      </w:pPr>
      <w:r w:rsidRPr="009E1252">
        <w:rPr>
          <w:rFonts w:eastAsiaTheme="minorEastAsia"/>
          <w:i w:val="0"/>
          <w:sz w:val="28"/>
          <w:szCs w:val="28"/>
        </w:rPr>
        <w:t xml:space="preserve">5) </w:t>
      </w:r>
      <w:r>
        <w:rPr>
          <w:rFonts w:eastAsiaTheme="minorEastAsia"/>
          <w:i w:val="0"/>
          <w:sz w:val="28"/>
          <w:szCs w:val="28"/>
        </w:rPr>
        <w:t>sin5x cos3x = sin3x cos</w:t>
      </w:r>
      <w:r w:rsidR="0022060E">
        <w:rPr>
          <w:rFonts w:eastAsiaTheme="minorEastAsia"/>
          <w:i w:val="0"/>
          <w:sz w:val="28"/>
          <w:szCs w:val="28"/>
        </w:rPr>
        <w:t>5x</w:t>
      </w:r>
      <w:r w:rsidR="0022060E" w:rsidRPr="009E1252">
        <w:rPr>
          <w:rFonts w:eastAsiaTheme="minorEastAsia"/>
          <w:i w:val="0"/>
          <w:sz w:val="28"/>
          <w:szCs w:val="28"/>
        </w:rPr>
        <w:t>;</w:t>
      </w:r>
    </w:p>
    <w:p w:rsidR="0022060E" w:rsidRPr="009E1252" w:rsidRDefault="0022060E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</w:rPr>
      </w:pPr>
      <w:r w:rsidRPr="009E1252">
        <w:rPr>
          <w:rFonts w:eastAsiaTheme="minorEastAsia"/>
          <w:i w:val="0"/>
          <w:sz w:val="28"/>
          <w:szCs w:val="28"/>
        </w:rPr>
        <w:t xml:space="preserve">6) </w:t>
      </w:r>
      <w:r>
        <w:rPr>
          <w:rFonts w:eastAsiaTheme="minorEastAsia"/>
          <w:i w:val="0"/>
          <w:sz w:val="28"/>
          <w:szCs w:val="28"/>
        </w:rPr>
        <w:t>sinx + 2sin2x + cosx = 1</w:t>
      </w:r>
      <w:r w:rsidRPr="009E1252">
        <w:rPr>
          <w:rFonts w:eastAsiaTheme="minorEastAsia"/>
          <w:i w:val="0"/>
          <w:sz w:val="28"/>
          <w:szCs w:val="28"/>
        </w:rPr>
        <w:t>;</w:t>
      </w:r>
    </w:p>
    <w:p w:rsidR="0022060E" w:rsidRPr="009E1252" w:rsidRDefault="0022060E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</w:rPr>
      </w:pPr>
      <w:r w:rsidRPr="009E1252">
        <w:rPr>
          <w:rFonts w:eastAsiaTheme="minorEastAsia"/>
          <w:i w:val="0"/>
          <w:sz w:val="28"/>
          <w:szCs w:val="28"/>
        </w:rPr>
        <w:t xml:space="preserve">7) </w:t>
      </w:r>
      <w:r w:rsidR="003856DA">
        <w:rPr>
          <w:rFonts w:eastAsiaTheme="minorEastAsia"/>
          <w:i w:val="0"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3856DA">
        <w:rPr>
          <w:rFonts w:eastAsiaTheme="minorEastAsia"/>
          <w:i w:val="0"/>
          <w:sz w:val="28"/>
          <w:szCs w:val="28"/>
        </w:rPr>
        <w:t>5x + cos3x = 1</w:t>
      </w:r>
      <w:r w:rsidR="003856DA" w:rsidRPr="009E1252">
        <w:rPr>
          <w:rFonts w:eastAsiaTheme="minorEastAsia"/>
          <w:i w:val="0"/>
          <w:sz w:val="28"/>
          <w:szCs w:val="28"/>
        </w:rPr>
        <w:t>;</w:t>
      </w:r>
    </w:p>
    <w:p w:rsidR="003856DA" w:rsidRPr="009E1252" w:rsidRDefault="003856DA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</w:rPr>
      </w:pPr>
      <w:r w:rsidRPr="009E1252">
        <w:rPr>
          <w:rFonts w:eastAsiaTheme="minorEastAsia"/>
          <w:i w:val="0"/>
          <w:sz w:val="28"/>
          <w:szCs w:val="28"/>
        </w:rPr>
        <w:t>8) 6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i w:val="0"/>
          <w:sz w:val="28"/>
          <w:szCs w:val="28"/>
        </w:rPr>
        <w:t>x + 4sinx cosx = 1</w:t>
      </w:r>
      <w:r w:rsidRPr="009E1252">
        <w:rPr>
          <w:rFonts w:eastAsiaTheme="minorEastAsia"/>
          <w:i w:val="0"/>
          <w:sz w:val="28"/>
          <w:szCs w:val="28"/>
        </w:rPr>
        <w:t>;</w:t>
      </w:r>
    </w:p>
    <w:p w:rsidR="003856DA" w:rsidRDefault="003856DA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  <w:lang w:val="ru-RU"/>
        </w:rPr>
      </w:pPr>
      <w:r>
        <w:rPr>
          <w:rFonts w:eastAsiaTheme="minorEastAsia"/>
          <w:i w:val="0"/>
          <w:sz w:val="28"/>
          <w:szCs w:val="28"/>
          <w:lang w:val="ru-RU"/>
        </w:rPr>
        <w:t>9)</w:t>
      </w:r>
      <w:r w:rsidRPr="009E1252">
        <w:rPr>
          <w:rFonts w:eastAsiaTheme="minorEastAsia"/>
          <w:i w:val="0"/>
          <w:sz w:val="28"/>
          <w:szCs w:val="28"/>
          <w:lang w:val="ru-RU"/>
        </w:rPr>
        <w:t xml:space="preserve"> </w:t>
      </w:r>
      <w:r>
        <w:rPr>
          <w:rFonts w:eastAsiaTheme="minorEastAsia"/>
          <w:i w:val="0"/>
          <w:sz w:val="28"/>
          <w:szCs w:val="28"/>
        </w:rPr>
        <w:t>sinx</w:t>
      </w:r>
      <w:r w:rsidRPr="009E1252">
        <w:rPr>
          <w:rFonts w:eastAsiaTheme="minorEastAsia"/>
          <w:i w:val="0"/>
          <w:sz w:val="28"/>
          <w:szCs w:val="28"/>
          <w:lang w:val="ru-RU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e>
        </m:rad>
      </m:oMath>
      <w:r>
        <w:rPr>
          <w:rFonts w:eastAsiaTheme="minorEastAsia"/>
          <w:i w:val="0"/>
          <w:sz w:val="28"/>
          <w:szCs w:val="28"/>
        </w:rPr>
        <w:t>cosx</w:t>
      </w:r>
      <w:r w:rsidRPr="009E1252">
        <w:rPr>
          <w:rFonts w:eastAsiaTheme="minorEastAsia"/>
          <w:i w:val="0"/>
          <w:sz w:val="28"/>
          <w:szCs w:val="28"/>
          <w:lang w:val="ru-RU"/>
        </w:rPr>
        <w:t xml:space="preserve"> = - 1</w:t>
      </w:r>
      <w:r>
        <w:rPr>
          <w:rFonts w:eastAsiaTheme="minorEastAsia"/>
          <w:i w:val="0"/>
          <w:sz w:val="28"/>
          <w:szCs w:val="28"/>
          <w:lang w:val="ru-RU"/>
        </w:rPr>
        <w:t>;</w:t>
      </w:r>
    </w:p>
    <w:p w:rsidR="003856DA" w:rsidRDefault="003856DA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  <w:lang w:val="ru-RU"/>
        </w:rPr>
      </w:pPr>
      <w:r>
        <w:rPr>
          <w:rFonts w:eastAsiaTheme="minorEastAsia"/>
          <w:i w:val="0"/>
          <w:sz w:val="28"/>
          <w:szCs w:val="28"/>
          <w:lang w:val="ru-RU"/>
        </w:rPr>
        <w:t xml:space="preserve">10) </w:t>
      </w:r>
      <w:r w:rsidR="00AE2211">
        <w:rPr>
          <w:rFonts w:eastAsiaTheme="minorEastAsia"/>
          <w:i w:val="0"/>
          <w:sz w:val="28"/>
          <w:szCs w:val="28"/>
        </w:rPr>
        <w:t>tgx</w:t>
      </w:r>
      <w:r w:rsidR="00AE2211" w:rsidRPr="009E1252">
        <w:rPr>
          <w:rFonts w:eastAsiaTheme="minorEastAsia"/>
          <w:i w:val="0"/>
          <w:sz w:val="28"/>
          <w:szCs w:val="28"/>
          <w:lang w:val="ru-RU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tgx</m:t>
            </m:r>
          </m:den>
        </m:f>
      </m:oMath>
      <w:r w:rsidR="00AE2211" w:rsidRPr="009E1252">
        <w:rPr>
          <w:rFonts w:eastAsiaTheme="minorEastAsia"/>
          <w:i w:val="0"/>
          <w:sz w:val="28"/>
          <w:szCs w:val="28"/>
          <w:lang w:val="ru-RU"/>
        </w:rPr>
        <w:t xml:space="preserve"> = 2</w:t>
      </w:r>
      <w:r w:rsidR="00AE2211">
        <w:rPr>
          <w:rFonts w:eastAsiaTheme="minorEastAsia"/>
          <w:i w:val="0"/>
          <w:sz w:val="28"/>
          <w:szCs w:val="28"/>
          <w:lang w:val="ru-RU"/>
        </w:rPr>
        <w:t>.</w:t>
      </w:r>
    </w:p>
    <w:p w:rsidR="00881474" w:rsidRDefault="00881474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  <w:lang w:val="ru-RU"/>
        </w:rPr>
      </w:pPr>
    </w:p>
    <w:p w:rsidR="00881474" w:rsidRDefault="00BF730E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  <w:lang w:val="ru-RU"/>
        </w:rPr>
      </w:pPr>
      <w:r>
        <w:rPr>
          <w:rFonts w:eastAsiaTheme="minorEastAsia"/>
          <w:i w:val="0"/>
          <w:sz w:val="28"/>
          <w:szCs w:val="28"/>
          <w:lang w:val="ru-RU"/>
        </w:rPr>
        <w:t>На следующем этапе команды выбирают друг для друга уравнения из списка для их полного решения. Команды выставляют участника, который будет решать уравнение на доске, а их противники – оппонента, ищущего в решении ошибки и недочеты. Эксперты вместе с учителем выставляют баллы за решение, исходя из 5 баллов, а также – за оппонирование. Если никто из членов команд не знает решения, то е</w:t>
      </w:r>
      <w:r w:rsidR="009E1252">
        <w:rPr>
          <w:rFonts w:eastAsiaTheme="minorEastAsia"/>
          <w:i w:val="0"/>
          <w:sz w:val="28"/>
          <w:szCs w:val="28"/>
          <w:lang w:val="ru-RU"/>
        </w:rPr>
        <w:t xml:space="preserve">го приводит учитель или эксперт </w:t>
      </w:r>
      <w:r w:rsidR="00560518">
        <w:rPr>
          <w:rFonts w:eastAsiaTheme="minorEastAsia"/>
          <w:i w:val="0"/>
          <w:sz w:val="28"/>
          <w:szCs w:val="28"/>
          <w:lang w:val="ru-RU"/>
        </w:rPr>
        <w:t xml:space="preserve"> </w:t>
      </w:r>
      <w:r w:rsidR="009E1252">
        <w:rPr>
          <w:rFonts w:eastAsiaTheme="minorEastAsia"/>
          <w:i w:val="0"/>
          <w:sz w:val="28"/>
          <w:szCs w:val="28"/>
          <w:lang w:val="ru-RU"/>
        </w:rPr>
        <w:t>(учащиеся также записывают решение уравнений в своих тетрадях).</w:t>
      </w:r>
    </w:p>
    <w:p w:rsidR="00560518" w:rsidRDefault="00560518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  <w:lang w:val="ru-RU"/>
        </w:rPr>
      </w:pPr>
      <w:r>
        <w:rPr>
          <w:rFonts w:eastAsiaTheme="minorEastAsia"/>
          <w:i w:val="0"/>
          <w:sz w:val="28"/>
          <w:szCs w:val="28"/>
          <w:lang w:val="ru-RU"/>
        </w:rPr>
        <w:t>В случае</w:t>
      </w:r>
      <w:r w:rsidR="00AD2E72">
        <w:rPr>
          <w:rFonts w:eastAsiaTheme="minorEastAsia"/>
          <w:i w:val="0"/>
          <w:sz w:val="28"/>
          <w:szCs w:val="28"/>
          <w:lang w:val="ru-RU"/>
        </w:rPr>
        <w:t xml:space="preserve"> </w:t>
      </w:r>
      <w:r>
        <w:rPr>
          <w:rFonts w:eastAsiaTheme="minorEastAsia"/>
          <w:i w:val="0"/>
          <w:sz w:val="28"/>
          <w:szCs w:val="28"/>
          <w:lang w:val="ru-RU"/>
        </w:rPr>
        <w:t xml:space="preserve"> если </w:t>
      </w:r>
      <w:r w:rsidR="00AE0DD5">
        <w:rPr>
          <w:rFonts w:eastAsiaTheme="minorEastAsia"/>
          <w:i w:val="0"/>
          <w:sz w:val="28"/>
          <w:szCs w:val="28"/>
          <w:lang w:val="ru-RU"/>
        </w:rPr>
        <w:t>остаётся время, можно предложить командам решить ещё по одному уравнению на месте. Готовое решение сдаётся экспертам.</w:t>
      </w:r>
    </w:p>
    <w:p w:rsidR="00261970" w:rsidRDefault="00261970" w:rsidP="00176352">
      <w:pPr>
        <w:spacing w:after="0" w:line="240" w:lineRule="auto"/>
        <w:ind w:firstLine="709"/>
        <w:jc w:val="both"/>
        <w:rPr>
          <w:rFonts w:eastAsiaTheme="minorEastAsia"/>
          <w:i w:val="0"/>
          <w:sz w:val="28"/>
          <w:szCs w:val="28"/>
          <w:lang w:val="ru-RU"/>
        </w:rPr>
      </w:pPr>
      <w:r>
        <w:rPr>
          <w:rFonts w:eastAsiaTheme="minorEastAsia"/>
          <w:i w:val="0"/>
          <w:sz w:val="28"/>
          <w:szCs w:val="28"/>
          <w:lang w:val="ru-RU"/>
        </w:rPr>
        <w:t>Эксперты начинают подсчет набранных баллов, в это время можно рассказать учащимся о каких-либо интересных фактах из истории математики. Далее подводятся итоги соревнования, учитель оценивает работу экспертов и капитанов, капитаны отмечают наиболее активных членов команды</w:t>
      </w:r>
      <w:r w:rsidR="00560518">
        <w:rPr>
          <w:rFonts w:eastAsiaTheme="minorEastAsia"/>
          <w:i w:val="0"/>
          <w:sz w:val="28"/>
          <w:szCs w:val="28"/>
          <w:lang w:val="ru-RU"/>
        </w:rPr>
        <w:t xml:space="preserve">, выставляются оценки. </w:t>
      </w:r>
      <w:r w:rsidR="009E1252">
        <w:rPr>
          <w:rFonts w:eastAsiaTheme="minorEastAsia"/>
          <w:i w:val="0"/>
          <w:sz w:val="28"/>
          <w:szCs w:val="28"/>
          <w:lang w:val="ru-RU"/>
        </w:rPr>
        <w:t>Оставшиеся нерешёнными уравнения остаются для домашней работы.</w:t>
      </w:r>
    </w:p>
    <w:p w:rsidR="00560518" w:rsidRPr="00AE2211" w:rsidRDefault="00560518" w:rsidP="00176352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</w:p>
    <w:p w:rsidR="008916DE" w:rsidRDefault="008916DE" w:rsidP="008916DE">
      <w:pPr>
        <w:pStyle w:val="ab"/>
        <w:spacing w:after="0" w:line="240" w:lineRule="auto"/>
        <w:ind w:left="1069"/>
        <w:jc w:val="both"/>
        <w:rPr>
          <w:i w:val="0"/>
          <w:sz w:val="28"/>
          <w:szCs w:val="28"/>
          <w:lang w:val="ru-RU"/>
        </w:rPr>
      </w:pPr>
    </w:p>
    <w:p w:rsidR="008916DE" w:rsidRDefault="008916DE" w:rsidP="00D32BFE">
      <w:pPr>
        <w:spacing w:after="0" w:line="240" w:lineRule="auto"/>
        <w:ind w:firstLine="709"/>
        <w:contextualSpacing/>
        <w:jc w:val="both"/>
        <w:rPr>
          <w:b/>
          <w:i w:val="0"/>
          <w:sz w:val="28"/>
          <w:szCs w:val="28"/>
          <w:lang w:val="ru-RU"/>
        </w:rPr>
      </w:pPr>
    </w:p>
    <w:p w:rsidR="008916DE" w:rsidRDefault="008916DE" w:rsidP="00D32BFE">
      <w:pPr>
        <w:spacing w:after="0" w:line="240" w:lineRule="auto"/>
        <w:ind w:firstLine="709"/>
        <w:contextualSpacing/>
        <w:jc w:val="both"/>
        <w:rPr>
          <w:b/>
          <w:i w:val="0"/>
          <w:sz w:val="28"/>
          <w:szCs w:val="28"/>
          <w:lang w:val="ru-RU"/>
        </w:rPr>
      </w:pPr>
    </w:p>
    <w:p w:rsidR="0055298F" w:rsidRDefault="0055298F" w:rsidP="0055298F">
      <w:pPr>
        <w:pStyle w:val="ab"/>
        <w:spacing w:after="0" w:line="240" w:lineRule="auto"/>
        <w:ind w:left="1069"/>
        <w:jc w:val="both"/>
        <w:rPr>
          <w:i w:val="0"/>
          <w:sz w:val="28"/>
          <w:szCs w:val="28"/>
          <w:lang w:val="ru-RU"/>
        </w:rPr>
      </w:pPr>
    </w:p>
    <w:p w:rsidR="0055298F" w:rsidRDefault="0055298F" w:rsidP="0055298F">
      <w:pPr>
        <w:pStyle w:val="ab"/>
        <w:spacing w:after="0" w:line="240" w:lineRule="auto"/>
        <w:ind w:left="1440"/>
        <w:jc w:val="both"/>
        <w:rPr>
          <w:i w:val="0"/>
          <w:sz w:val="28"/>
          <w:szCs w:val="28"/>
          <w:lang w:val="ru-RU"/>
        </w:rPr>
      </w:pPr>
    </w:p>
    <w:p w:rsidR="0055298F" w:rsidRDefault="0055298F" w:rsidP="0055298F">
      <w:pPr>
        <w:pStyle w:val="ab"/>
        <w:spacing w:after="0" w:line="240" w:lineRule="auto"/>
        <w:ind w:left="1069"/>
        <w:jc w:val="both"/>
        <w:rPr>
          <w:i w:val="0"/>
          <w:sz w:val="28"/>
          <w:szCs w:val="28"/>
          <w:lang w:val="ru-RU"/>
        </w:rPr>
      </w:pPr>
    </w:p>
    <w:p w:rsidR="0055298F" w:rsidRDefault="0055298F" w:rsidP="0055298F">
      <w:pPr>
        <w:pStyle w:val="ab"/>
        <w:spacing w:after="0" w:line="240" w:lineRule="auto"/>
        <w:ind w:left="1069"/>
        <w:jc w:val="both"/>
        <w:rPr>
          <w:i w:val="0"/>
          <w:sz w:val="28"/>
          <w:szCs w:val="28"/>
          <w:lang w:val="ru-RU"/>
        </w:rPr>
      </w:pPr>
    </w:p>
    <w:p w:rsidR="0055298F" w:rsidRPr="009E0FC0" w:rsidRDefault="0055298F" w:rsidP="0055298F">
      <w:pPr>
        <w:pStyle w:val="ab"/>
        <w:spacing w:after="0" w:line="240" w:lineRule="auto"/>
        <w:ind w:left="1069"/>
        <w:jc w:val="both"/>
        <w:rPr>
          <w:i w:val="0"/>
          <w:sz w:val="28"/>
          <w:szCs w:val="28"/>
          <w:lang w:val="ru-RU"/>
        </w:rPr>
      </w:pPr>
    </w:p>
    <w:p w:rsidR="009E0FC0" w:rsidRPr="009E0FC0" w:rsidRDefault="009E0FC0" w:rsidP="009E0FC0">
      <w:pPr>
        <w:spacing w:after="0" w:line="240" w:lineRule="auto"/>
        <w:ind w:left="349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</w:p>
    <w:p w:rsidR="00ED0A27" w:rsidRDefault="00ED0A27" w:rsidP="00D32BFE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32BFE" w:rsidRDefault="00D32BFE" w:rsidP="00D32BFE">
      <w:pPr>
        <w:spacing w:after="0"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D32BFE" w:rsidRDefault="00D32BFE" w:rsidP="00D32BFE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</w:p>
    <w:p w:rsidR="00D32BFE" w:rsidRDefault="00D32BFE" w:rsidP="00D32BFE">
      <w:pPr>
        <w:spacing w:after="0" w:line="240" w:lineRule="auto"/>
        <w:ind w:firstLine="709"/>
        <w:jc w:val="both"/>
        <w:rPr>
          <w:i w:val="0"/>
          <w:sz w:val="28"/>
          <w:szCs w:val="28"/>
          <w:lang w:val="ru-RU"/>
        </w:rPr>
      </w:pPr>
    </w:p>
    <w:p w:rsidR="00D32BFE" w:rsidRPr="00743717" w:rsidRDefault="00D32BFE" w:rsidP="00D32BFE">
      <w:pPr>
        <w:spacing w:line="240" w:lineRule="auto"/>
        <w:ind w:firstLine="709"/>
        <w:contextualSpacing/>
        <w:jc w:val="both"/>
        <w:rPr>
          <w:i w:val="0"/>
          <w:sz w:val="28"/>
          <w:szCs w:val="28"/>
          <w:lang w:val="ru-RU"/>
        </w:rPr>
      </w:pPr>
    </w:p>
    <w:p w:rsidR="002A2B0F" w:rsidRDefault="002A2B0F" w:rsidP="002A2B0F">
      <w:pPr>
        <w:spacing w:line="240" w:lineRule="auto"/>
        <w:jc w:val="both"/>
        <w:rPr>
          <w:i w:val="0"/>
          <w:sz w:val="28"/>
          <w:szCs w:val="28"/>
          <w:lang w:val="ru-RU"/>
        </w:rPr>
      </w:pPr>
    </w:p>
    <w:p w:rsidR="004F3CE7" w:rsidRDefault="004F3CE7" w:rsidP="002A2B0F">
      <w:pPr>
        <w:spacing w:line="240" w:lineRule="auto"/>
        <w:jc w:val="both"/>
        <w:rPr>
          <w:i w:val="0"/>
          <w:sz w:val="28"/>
          <w:szCs w:val="28"/>
          <w:lang w:val="ru-RU"/>
        </w:rPr>
      </w:pPr>
    </w:p>
    <w:p w:rsidR="003B43AD" w:rsidRPr="003B43AD" w:rsidRDefault="003B43AD" w:rsidP="003B43AD">
      <w:pPr>
        <w:spacing w:line="240" w:lineRule="auto"/>
        <w:jc w:val="both"/>
        <w:rPr>
          <w:i w:val="0"/>
          <w:sz w:val="28"/>
          <w:szCs w:val="28"/>
          <w:lang w:val="ru-RU"/>
        </w:rPr>
      </w:pPr>
    </w:p>
    <w:p w:rsidR="00F53A7B" w:rsidRPr="003B43AD" w:rsidRDefault="00F53A7B" w:rsidP="00F53A7B">
      <w:pPr>
        <w:spacing w:line="240" w:lineRule="auto"/>
        <w:jc w:val="both"/>
        <w:rPr>
          <w:i w:val="0"/>
          <w:sz w:val="28"/>
          <w:szCs w:val="28"/>
          <w:lang w:val="ru-RU"/>
        </w:rPr>
      </w:pPr>
    </w:p>
    <w:sectPr w:rsidR="00F53A7B" w:rsidRPr="003B43AD" w:rsidSect="00F53A7B">
      <w:footerReference w:type="default" r:id="rId8"/>
      <w:pgSz w:w="11906" w:h="16838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A0" w:rsidRDefault="006902A0" w:rsidP="00F53A7B">
      <w:pPr>
        <w:spacing w:after="0" w:line="240" w:lineRule="auto"/>
      </w:pPr>
      <w:r>
        <w:separator/>
      </w:r>
    </w:p>
  </w:endnote>
  <w:endnote w:type="continuationSeparator" w:id="1">
    <w:p w:rsidR="006902A0" w:rsidRDefault="006902A0" w:rsidP="00F5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10"/>
      <w:docPartObj>
        <w:docPartGallery w:val="Page Numbers (Bottom of Page)"/>
        <w:docPartUnique/>
      </w:docPartObj>
    </w:sdtPr>
    <w:sdtContent>
      <w:p w:rsidR="00B82747" w:rsidRDefault="002D15DE">
        <w:pPr>
          <w:pStyle w:val="af9"/>
          <w:jc w:val="right"/>
        </w:pPr>
        <w:fldSimple w:instr=" PAGE   \* MERGEFORMAT ">
          <w:r w:rsidR="00284A85">
            <w:rPr>
              <w:noProof/>
            </w:rPr>
            <w:t>4</w:t>
          </w:r>
        </w:fldSimple>
      </w:p>
    </w:sdtContent>
  </w:sdt>
  <w:p w:rsidR="00B82747" w:rsidRDefault="00B8274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A0" w:rsidRDefault="006902A0" w:rsidP="00F53A7B">
      <w:pPr>
        <w:spacing w:after="0" w:line="240" w:lineRule="auto"/>
      </w:pPr>
      <w:r>
        <w:separator/>
      </w:r>
    </w:p>
  </w:footnote>
  <w:footnote w:type="continuationSeparator" w:id="1">
    <w:p w:rsidR="006902A0" w:rsidRDefault="006902A0" w:rsidP="00F5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B10"/>
    <w:multiLevelType w:val="hybridMultilevel"/>
    <w:tmpl w:val="265AC5AC"/>
    <w:lvl w:ilvl="0" w:tplc="12524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7A40"/>
    <w:multiLevelType w:val="hybridMultilevel"/>
    <w:tmpl w:val="8D8CB6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CD3A7A"/>
    <w:multiLevelType w:val="hybridMultilevel"/>
    <w:tmpl w:val="980EF70C"/>
    <w:lvl w:ilvl="0" w:tplc="4142E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E713B3"/>
    <w:multiLevelType w:val="hybridMultilevel"/>
    <w:tmpl w:val="BAB402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4DF6048"/>
    <w:multiLevelType w:val="hybridMultilevel"/>
    <w:tmpl w:val="C68A45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8310B9F"/>
    <w:multiLevelType w:val="hybridMultilevel"/>
    <w:tmpl w:val="D80012C0"/>
    <w:lvl w:ilvl="0" w:tplc="BA70E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E3D63"/>
    <w:multiLevelType w:val="hybridMultilevel"/>
    <w:tmpl w:val="788AAC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0861F78"/>
    <w:multiLevelType w:val="hybridMultilevel"/>
    <w:tmpl w:val="160E7A1C"/>
    <w:lvl w:ilvl="0" w:tplc="D0B66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319"/>
    <w:rsid w:val="00066C3B"/>
    <w:rsid w:val="000A32F1"/>
    <w:rsid w:val="00176352"/>
    <w:rsid w:val="001A4474"/>
    <w:rsid w:val="00203DA0"/>
    <w:rsid w:val="0022060E"/>
    <w:rsid w:val="0023303A"/>
    <w:rsid w:val="00245672"/>
    <w:rsid w:val="00261970"/>
    <w:rsid w:val="00270998"/>
    <w:rsid w:val="00284A85"/>
    <w:rsid w:val="002A1926"/>
    <w:rsid w:val="002A2B0F"/>
    <w:rsid w:val="002D15DE"/>
    <w:rsid w:val="00327AC8"/>
    <w:rsid w:val="00336C4F"/>
    <w:rsid w:val="00372625"/>
    <w:rsid w:val="003856DA"/>
    <w:rsid w:val="003B43AD"/>
    <w:rsid w:val="003C3DBB"/>
    <w:rsid w:val="003F2AB3"/>
    <w:rsid w:val="003F3FBD"/>
    <w:rsid w:val="00426343"/>
    <w:rsid w:val="0044518C"/>
    <w:rsid w:val="00485B94"/>
    <w:rsid w:val="004916C0"/>
    <w:rsid w:val="004B4F61"/>
    <w:rsid w:val="004D3028"/>
    <w:rsid w:val="004F3CE7"/>
    <w:rsid w:val="00545FCF"/>
    <w:rsid w:val="0055298F"/>
    <w:rsid w:val="00560518"/>
    <w:rsid w:val="00575608"/>
    <w:rsid w:val="005E2CA9"/>
    <w:rsid w:val="005E6857"/>
    <w:rsid w:val="0065111A"/>
    <w:rsid w:val="00652264"/>
    <w:rsid w:val="00672B5E"/>
    <w:rsid w:val="006902A0"/>
    <w:rsid w:val="007006DA"/>
    <w:rsid w:val="0070378A"/>
    <w:rsid w:val="00743717"/>
    <w:rsid w:val="00785361"/>
    <w:rsid w:val="00785D74"/>
    <w:rsid w:val="007D3E7E"/>
    <w:rsid w:val="00836391"/>
    <w:rsid w:val="008475A3"/>
    <w:rsid w:val="00881474"/>
    <w:rsid w:val="008916DE"/>
    <w:rsid w:val="008F6DA7"/>
    <w:rsid w:val="00927152"/>
    <w:rsid w:val="00972390"/>
    <w:rsid w:val="009B4DA7"/>
    <w:rsid w:val="009C1B6C"/>
    <w:rsid w:val="009E0FC0"/>
    <w:rsid w:val="009E1252"/>
    <w:rsid w:val="00A046B7"/>
    <w:rsid w:val="00A50319"/>
    <w:rsid w:val="00A925FB"/>
    <w:rsid w:val="00AD2E72"/>
    <w:rsid w:val="00AE0DD5"/>
    <w:rsid w:val="00AE2211"/>
    <w:rsid w:val="00B82747"/>
    <w:rsid w:val="00BA1FA8"/>
    <w:rsid w:val="00BF730E"/>
    <w:rsid w:val="00C36F3A"/>
    <w:rsid w:val="00C7647C"/>
    <w:rsid w:val="00CC00C1"/>
    <w:rsid w:val="00D21A52"/>
    <w:rsid w:val="00D32BFE"/>
    <w:rsid w:val="00D45839"/>
    <w:rsid w:val="00D5257D"/>
    <w:rsid w:val="00D725BB"/>
    <w:rsid w:val="00D95AA7"/>
    <w:rsid w:val="00E46C88"/>
    <w:rsid w:val="00ED0A27"/>
    <w:rsid w:val="00F53A7B"/>
    <w:rsid w:val="00F6063C"/>
    <w:rsid w:val="00F7608C"/>
    <w:rsid w:val="00F81293"/>
    <w:rsid w:val="00FE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2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302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2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2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2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2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2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2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02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D30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D30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D30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0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0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30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30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302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302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02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30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D302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302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D3028"/>
    <w:rPr>
      <w:b/>
      <w:bCs/>
      <w:spacing w:val="0"/>
    </w:rPr>
  </w:style>
  <w:style w:type="character" w:styleId="a9">
    <w:name w:val="Emphasis"/>
    <w:uiPriority w:val="20"/>
    <w:qFormat/>
    <w:rsid w:val="004D302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D30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30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302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302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D302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D302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D30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D30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D302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D302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D302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D3028"/>
    <w:pPr>
      <w:outlineLvl w:val="9"/>
    </w:pPr>
  </w:style>
  <w:style w:type="character" w:styleId="af4">
    <w:name w:val="Placeholder Text"/>
    <w:basedOn w:val="a0"/>
    <w:uiPriority w:val="99"/>
    <w:semiHidden/>
    <w:rsid w:val="00A50319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A5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0319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5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53A7B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F5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53A7B"/>
    <w:rPr>
      <w:i/>
      <w:iCs/>
      <w:sz w:val="20"/>
      <w:szCs w:val="20"/>
    </w:rPr>
  </w:style>
  <w:style w:type="table" w:styleId="afb">
    <w:name w:val="Table Grid"/>
    <w:basedOn w:val="a1"/>
    <w:uiPriority w:val="59"/>
    <w:rsid w:val="00703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semiHidden/>
    <w:unhideWhenUsed/>
    <w:rsid w:val="00B8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4D4B41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AD0E-D610-4DA2-AD3B-0E3B643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Adrenalin</dc:creator>
  <cp:keywords/>
  <dc:description/>
  <cp:lastModifiedBy>user</cp:lastModifiedBy>
  <cp:revision>31</cp:revision>
  <dcterms:created xsi:type="dcterms:W3CDTF">2010-06-21T15:04:00Z</dcterms:created>
  <dcterms:modified xsi:type="dcterms:W3CDTF">2015-12-30T18:37:00Z</dcterms:modified>
</cp:coreProperties>
</file>