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98" w:rsidRDefault="00286A0D" w:rsidP="00135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</w:t>
      </w:r>
      <w:r w:rsidR="00135D98">
        <w:rPr>
          <w:b/>
          <w:sz w:val="28"/>
          <w:szCs w:val="28"/>
        </w:rPr>
        <w:t xml:space="preserve"> С ОДАРЁННЫМИ ДЕТЬМИ В УСЛОВИЯХ РЕАЛИЗАЦИИ ФГОС НОВОГО ПОКОЛЕНИЯ</w:t>
      </w:r>
    </w:p>
    <w:p w:rsidR="00135D98" w:rsidRDefault="00135D98" w:rsidP="00135D98">
      <w:pPr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Барабашова Т.М.,</w:t>
      </w:r>
    </w:p>
    <w:p w:rsidR="00135D98" w:rsidRDefault="00135D98" w:rsidP="00135D98">
      <w:pPr>
        <w:ind w:firstLine="708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Бессараб</w:t>
      </w:r>
      <w:proofErr w:type="spellEnd"/>
      <w:r>
        <w:rPr>
          <w:i/>
          <w:sz w:val="28"/>
          <w:szCs w:val="28"/>
        </w:rPr>
        <w:t xml:space="preserve"> Е.А.,</w:t>
      </w:r>
    </w:p>
    <w:p w:rsidR="00135D98" w:rsidRDefault="00135D98" w:rsidP="00135D98">
      <w:pPr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Богданова Г.Н.</w:t>
      </w:r>
    </w:p>
    <w:p w:rsidR="00135D98" w:rsidRDefault="00135D98" w:rsidP="00135D98">
      <w:pPr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учителя начальных классов </w:t>
      </w:r>
    </w:p>
    <w:p w:rsidR="00135D98" w:rsidRPr="00135D98" w:rsidRDefault="00135D98" w:rsidP="00135D98">
      <w:pPr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МБОУ «Лицей №10» г. Белгорода</w:t>
      </w:r>
    </w:p>
    <w:p w:rsidR="00D156D6" w:rsidRDefault="00AB7C66" w:rsidP="000C60DB">
      <w:pPr>
        <w:ind w:firstLine="708"/>
        <w:jc w:val="both"/>
        <w:rPr>
          <w:sz w:val="28"/>
          <w:szCs w:val="28"/>
        </w:rPr>
      </w:pPr>
      <w:r w:rsidRPr="00AB7C66">
        <w:rPr>
          <w:sz w:val="28"/>
          <w:szCs w:val="28"/>
        </w:rPr>
        <w:t xml:space="preserve">Одарённость </w:t>
      </w:r>
      <w:r>
        <w:rPr>
          <w:sz w:val="28"/>
          <w:szCs w:val="28"/>
        </w:rPr>
        <w:t>–</w:t>
      </w:r>
      <w:r w:rsidRPr="00AB7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системное, развивающееся в течение жизни качество психики, которое определяет возможность достижения человеком более высоких  (необычных, незаурядных) результатов в одном или нескольких видах деятельности по сравнению с другими людьми. </w:t>
      </w:r>
    </w:p>
    <w:p w:rsidR="00AB7C66" w:rsidRDefault="00AB7C66" w:rsidP="000C60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Одарённый ребёнок – это ребёнок, который выделяется яркими, очевидными</w:t>
      </w:r>
      <w:r w:rsidR="00757722">
        <w:rPr>
          <w:sz w:val="28"/>
          <w:szCs w:val="28"/>
        </w:rPr>
        <w:t xml:space="preserve">, </w:t>
      </w:r>
      <w:r>
        <w:rPr>
          <w:sz w:val="28"/>
          <w:szCs w:val="28"/>
        </w:rPr>
        <w:t>иногда выдающимися достижениями (или имеет внутренние предпосылки для таких достижений) в том или ином виде деятельности.</w:t>
      </w:r>
    </w:p>
    <w:p w:rsidR="00AB7C66" w:rsidRDefault="00AB7C66" w:rsidP="000C60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сегодняшний день большинство психологов признают, что уровень, качественное своеобразие и характер развития одарённости – это всегда результат  взаимодействия наследственности и социальной среды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совокупности с деятельностью ребёнка (игровой, учебной, трудовой). При этом особое значение имеют и собственная активность ребёнка и психологические механизмы саморазвития личности, лежащей в основе формирования и реализации индивидуального дарования. </w:t>
      </w:r>
    </w:p>
    <w:p w:rsidR="00DA2A6B" w:rsidRDefault="00AB7C66" w:rsidP="000C6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Одарённые дети обычно обладают отличной памятью, которая базируется  на ранней речи и абстрактном мышлении. Их отличает способность классифицировать информацию и опыт, умение широко пользоваться накопленными знаниями. </w:t>
      </w:r>
      <w:r w:rsidR="00DA2A6B">
        <w:rPr>
          <w:sz w:val="28"/>
          <w:szCs w:val="28"/>
        </w:rPr>
        <w:t>Они имеют большой словарный запас, сопровождающийся сложными синтаксическими конструкциями, умеют ставить вопросы, которые чаще всего привлекают внимание окружающих к одарённому ребёнку. Такие дети с удовольствием читают словари и энциклопедии, придумывают слова, которые</w:t>
      </w:r>
      <w:r w:rsidR="007122A7">
        <w:rPr>
          <w:sz w:val="28"/>
          <w:szCs w:val="28"/>
        </w:rPr>
        <w:t>,</w:t>
      </w:r>
      <w:r w:rsidR="00DA2A6B">
        <w:rPr>
          <w:sz w:val="28"/>
          <w:szCs w:val="28"/>
        </w:rPr>
        <w:t xml:space="preserve"> по их мнению</w:t>
      </w:r>
      <w:r w:rsidR="007122A7">
        <w:rPr>
          <w:sz w:val="28"/>
          <w:szCs w:val="28"/>
        </w:rPr>
        <w:t>,</w:t>
      </w:r>
      <w:r w:rsidR="00DA2A6B">
        <w:rPr>
          <w:sz w:val="28"/>
          <w:szCs w:val="28"/>
        </w:rPr>
        <w:t xml:space="preserve"> выражают собственные понятия и воображаемые события, предпочитают игры, требующие активизации умственных способностей.  Талантливые дети легко справляются с познавательной неопределённостью, они с удовольствием воспринимают сложные и долгосрочные задания, не </w:t>
      </w:r>
      <w:r w:rsidR="00757722">
        <w:rPr>
          <w:sz w:val="28"/>
          <w:szCs w:val="28"/>
        </w:rPr>
        <w:t xml:space="preserve">любят, </w:t>
      </w:r>
      <w:r w:rsidR="00DA2A6B">
        <w:rPr>
          <w:sz w:val="28"/>
          <w:szCs w:val="28"/>
        </w:rPr>
        <w:t xml:space="preserve">когда им навязывают готовый ответ.  Одарённого ребёнка отличает повышенная концентрация на чём-либо, упорство в достижении результата. </w:t>
      </w:r>
    </w:p>
    <w:p w:rsidR="004145A1" w:rsidRDefault="004145A1" w:rsidP="000C6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школьник уникальная, неповторимая личность – объект неисчерпаемых возможностей развития. </w:t>
      </w:r>
    </w:p>
    <w:p w:rsidR="004145A1" w:rsidRDefault="004145A1" w:rsidP="000C6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одарённых детей должно начинаться уже в начальной школе, на основе наблюдения, изучения психологических особенностей, речи, памяти, логического мышления. Работа с одарёнными и способными учащимися, их поиск и выявление, их дальнейшее развитие должны стать одним из важнейших аспектов деятельности школы.</w:t>
      </w:r>
    </w:p>
    <w:p w:rsidR="00A80AF2" w:rsidRPr="007122A7" w:rsidRDefault="007122A7" w:rsidP="00A8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Нашим лицеем разработана и реализуется п</w:t>
      </w:r>
      <w:r w:rsidR="00A80AF2" w:rsidRPr="007122A7">
        <w:rPr>
          <w:sz w:val="28"/>
          <w:szCs w:val="28"/>
        </w:rPr>
        <w:t>рограмма выявления, развития и сопровождения одаренных детей и обучающихся с высокими потенциальными возможностями</w:t>
      </w:r>
      <w:r>
        <w:rPr>
          <w:sz w:val="28"/>
          <w:szCs w:val="28"/>
        </w:rPr>
        <w:t>.</w:t>
      </w:r>
      <w:r w:rsidR="00A80AF2" w:rsidRPr="007122A7">
        <w:rPr>
          <w:sz w:val="28"/>
          <w:szCs w:val="28"/>
        </w:rPr>
        <w:t xml:space="preserve"> </w:t>
      </w:r>
    </w:p>
    <w:p w:rsidR="00A80AF2" w:rsidRDefault="009015D2" w:rsidP="00A80AF2">
      <w:pPr>
        <w:shd w:val="clear" w:color="auto" w:fill="FFFFFF"/>
        <w:rPr>
          <w:sz w:val="28"/>
          <w:szCs w:val="28"/>
        </w:rPr>
      </w:pPr>
      <w:r>
        <w:rPr>
          <w:b/>
        </w:rPr>
        <w:lastRenderedPageBreak/>
        <w:tab/>
      </w:r>
      <w:r w:rsidRPr="009015D2">
        <w:rPr>
          <w:sz w:val="28"/>
          <w:szCs w:val="28"/>
        </w:rPr>
        <w:t>Учителями</w:t>
      </w:r>
      <w:r>
        <w:rPr>
          <w:sz w:val="28"/>
          <w:szCs w:val="28"/>
        </w:rPr>
        <w:t xml:space="preserve"> н</w:t>
      </w:r>
      <w:r w:rsidRPr="009015D2">
        <w:rPr>
          <w:sz w:val="28"/>
          <w:szCs w:val="28"/>
        </w:rPr>
        <w:t>ачально</w:t>
      </w:r>
      <w:r>
        <w:rPr>
          <w:sz w:val="28"/>
          <w:szCs w:val="28"/>
        </w:rPr>
        <w:t>го звена лицея разработана модель реализации программы «Одарённые дети» для младших школьников.</w:t>
      </w:r>
    </w:p>
    <w:p w:rsidR="009015D2" w:rsidRDefault="009015D2" w:rsidP="00A80AF2">
      <w:pPr>
        <w:shd w:val="clear" w:color="auto" w:fill="FFFFFF"/>
        <w:rPr>
          <w:sz w:val="28"/>
          <w:szCs w:val="28"/>
        </w:rPr>
      </w:pPr>
    </w:p>
    <w:p w:rsidR="00A80AF2" w:rsidRDefault="00A80AF2" w:rsidP="00A80AF2">
      <w:pPr>
        <w:shd w:val="clear" w:color="auto" w:fill="FFFFFF"/>
        <w:jc w:val="center"/>
        <w:rPr>
          <w:b/>
        </w:rPr>
      </w:pPr>
      <w:r w:rsidRPr="006C67A7">
        <w:rPr>
          <w:b/>
        </w:rPr>
        <w:t>Модель реализации программы «Одарённые дети»</w:t>
      </w:r>
    </w:p>
    <w:p w:rsidR="009015D2" w:rsidRDefault="009015D2" w:rsidP="00A80AF2">
      <w:pPr>
        <w:shd w:val="clear" w:color="auto" w:fill="FFFFFF"/>
        <w:jc w:val="center"/>
        <w:rPr>
          <w:b/>
        </w:rPr>
      </w:pPr>
    </w:p>
    <w:p w:rsidR="009015D2" w:rsidRPr="006C67A7" w:rsidRDefault="009015D2" w:rsidP="00A80AF2">
      <w:pPr>
        <w:shd w:val="clear" w:color="auto" w:fill="FFFFFF"/>
        <w:jc w:val="center"/>
        <w:rPr>
          <w:b/>
        </w:rPr>
      </w:pPr>
    </w:p>
    <w:p w:rsidR="009015D2" w:rsidRDefault="009015D2" w:rsidP="00A80AF2">
      <w:pPr>
        <w:shd w:val="clear" w:color="auto" w:fill="FFFFFF"/>
        <w:ind w:left="1069"/>
        <w:jc w:val="center"/>
        <w:rPr>
          <w:b/>
          <w:color w:val="FF0000"/>
        </w:rPr>
      </w:pPr>
    </w:p>
    <w:p w:rsidR="009015D2" w:rsidRPr="009015D2" w:rsidRDefault="00A344E9" w:rsidP="009015D2">
      <w:pPr>
        <w:shd w:val="clear" w:color="auto" w:fill="FFFFFF"/>
        <w:ind w:left="1069"/>
        <w:jc w:val="center"/>
      </w:pPr>
      <w:r w:rsidRPr="00A344E9">
        <w:rPr>
          <w:b/>
          <w:noProof/>
          <w:color w:val="FF0000"/>
        </w:rPr>
        <w:pict>
          <v:rect id="_x0000_s1026" style="position:absolute;left:0;text-align:left;margin-left:149.2pt;margin-top:11.6pt;width:157.45pt;height:20.95pt;z-index:251661312">
            <v:textbox>
              <w:txbxContent>
                <w:p w:rsidR="00396C84" w:rsidRPr="009015D2" w:rsidRDefault="00396C84" w:rsidP="00396C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15D2">
                    <w:rPr>
                      <w:b/>
                      <w:sz w:val="28"/>
                      <w:szCs w:val="28"/>
                    </w:rPr>
                    <w:t>Начальная школа</w:t>
                  </w:r>
                </w:p>
              </w:txbxContent>
            </v:textbox>
          </v:rect>
        </w:pict>
      </w:r>
    </w:p>
    <w:p w:rsidR="009015D2" w:rsidRDefault="009015D2" w:rsidP="009015D2"/>
    <w:p w:rsidR="009015D2" w:rsidRDefault="00A344E9" w:rsidP="009015D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26.05pt;margin-top:8.65pt;width:0;height:156.35pt;z-index:251669504" o:connectortype="straight">
            <v:stroke endarrow="block"/>
          </v:shape>
        </w:pict>
      </w:r>
    </w:p>
    <w:p w:rsidR="00A80AF2" w:rsidRPr="009015D2" w:rsidRDefault="00A344E9" w:rsidP="009015D2">
      <w:pPr>
        <w:jc w:val="center"/>
      </w:pPr>
      <w:r>
        <w:rPr>
          <w:noProof/>
        </w:rPr>
        <w:pict>
          <v:rect id="_x0000_s1027" style="position:absolute;left:0;text-align:left;margin-left:4.15pt;margin-top:4.2pt;width:188.6pt;height:56.4pt;z-index:251662336">
            <v:textbox>
              <w:txbxContent>
                <w:p w:rsidR="009015D2" w:rsidRPr="009015D2" w:rsidRDefault="009015D2" w:rsidP="009015D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Участие во Всероссийском интеллектуальном марафоне учеников -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занковцев</w:t>
                  </w:r>
                  <w:proofErr w:type="spellEnd"/>
                </w:p>
              </w:txbxContent>
            </v:textbox>
          </v:rect>
        </w:pict>
      </w:r>
    </w:p>
    <w:p w:rsidR="00A80AF2" w:rsidRPr="009332AD" w:rsidRDefault="00A80AF2" w:rsidP="00A80AF2">
      <w:pPr>
        <w:shd w:val="clear" w:color="auto" w:fill="FFFFFF"/>
        <w:ind w:left="1069"/>
        <w:jc w:val="center"/>
        <w:rPr>
          <w:b/>
          <w:color w:val="FF0000"/>
        </w:rPr>
      </w:pPr>
    </w:p>
    <w:p w:rsidR="00A80AF2" w:rsidRPr="009332AD" w:rsidRDefault="00A344E9" w:rsidP="00A80AF2">
      <w:pPr>
        <w:shd w:val="clear" w:color="auto" w:fill="FFFFFF"/>
        <w:ind w:left="1069"/>
        <w:jc w:val="center"/>
        <w:rPr>
          <w:b/>
          <w:color w:val="FF0000"/>
        </w:rPr>
      </w:pPr>
      <w:r w:rsidRPr="00A344E9">
        <w:rPr>
          <w:noProof/>
        </w:rPr>
        <w:pict>
          <v:rect id="_x0000_s1028" style="position:absolute;left:0;text-align:left;margin-left:230.9pt;margin-top:10.8pt;width:231.6pt;height:71.25pt;z-index:251663360">
            <v:textbox>
              <w:txbxContent>
                <w:p w:rsidR="009015D2" w:rsidRPr="009015D2" w:rsidRDefault="009015D2" w:rsidP="009015D2">
                  <w:r>
                    <w:rPr>
                      <w:sz w:val="28"/>
                      <w:szCs w:val="28"/>
                    </w:rPr>
                    <w:t>Участие во Всероссийских заочных конкурсах:</w:t>
                  </w:r>
                  <w:r w:rsidRPr="009015D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«Русский медвежонок», «Познание и творчество», «Человек и природа», «Кенгуру», и др.</w:t>
                  </w:r>
                </w:p>
              </w:txbxContent>
            </v:textbox>
          </v:rect>
        </w:pict>
      </w:r>
    </w:p>
    <w:p w:rsidR="00A80AF2" w:rsidRPr="009332AD" w:rsidRDefault="00A80AF2" w:rsidP="00A80AF2">
      <w:pPr>
        <w:shd w:val="clear" w:color="auto" w:fill="FFFFFF"/>
        <w:ind w:left="1069"/>
        <w:jc w:val="center"/>
        <w:rPr>
          <w:b/>
          <w:color w:val="FF0000"/>
        </w:rPr>
      </w:pPr>
    </w:p>
    <w:p w:rsidR="00A80AF2" w:rsidRPr="009332AD" w:rsidRDefault="00A344E9" w:rsidP="00A80AF2">
      <w:pPr>
        <w:shd w:val="clear" w:color="auto" w:fill="FFFFFF"/>
        <w:ind w:left="1069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shape id="_x0000_s1039" type="#_x0000_t32" style="position:absolute;left:0;text-align:left;margin-left:192.75pt;margin-top:5.4pt;width:33.3pt;height:90.6pt;flip:x y;z-index:251672576" o:connectortype="straight">
            <v:stroke endarrow="block"/>
          </v:shape>
        </w:pict>
      </w:r>
    </w:p>
    <w:p w:rsidR="00A80AF2" w:rsidRPr="009332AD" w:rsidRDefault="00A344E9" w:rsidP="00A80AF2">
      <w:pPr>
        <w:shd w:val="clear" w:color="auto" w:fill="FFFFFF"/>
        <w:ind w:left="1069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rect id="_x0000_s1029" style="position:absolute;left:0;text-align:left;margin-left:4.15pt;margin-top:5.4pt;width:188.6pt;height:55.85pt;z-index:251664384">
            <v:textbox>
              <w:txbxContent>
                <w:p w:rsidR="005A4BA0" w:rsidRPr="005A4BA0" w:rsidRDefault="005A4BA0" w:rsidP="005A4B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Участие в региональном конкурсе «Юный интеллектуал»</w:t>
                  </w:r>
                </w:p>
              </w:txbxContent>
            </v:textbox>
          </v:rect>
        </w:pict>
      </w:r>
    </w:p>
    <w:p w:rsidR="00A80AF2" w:rsidRPr="009332AD" w:rsidRDefault="00A80AF2" w:rsidP="00A80AF2">
      <w:pPr>
        <w:shd w:val="clear" w:color="auto" w:fill="FFFFFF"/>
        <w:ind w:left="1069"/>
        <w:jc w:val="center"/>
        <w:rPr>
          <w:b/>
          <w:color w:val="FF0000"/>
        </w:rPr>
      </w:pPr>
    </w:p>
    <w:p w:rsidR="00A80AF2" w:rsidRPr="009332AD" w:rsidRDefault="00A344E9" w:rsidP="00A80AF2">
      <w:pPr>
        <w:shd w:val="clear" w:color="auto" w:fill="FFFFFF"/>
        <w:ind w:left="1069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shape id="_x0000_s1037" type="#_x0000_t32" style="position:absolute;left:0;text-align:left;margin-left:226.05pt;margin-top:13.05pt;width:49.45pt;height:41.55pt;flip:y;z-index:251670528" o:connectortype="straight">
            <v:stroke endarrow="block"/>
          </v:shape>
        </w:pict>
      </w:r>
    </w:p>
    <w:p w:rsidR="00A80AF2" w:rsidRPr="009332AD" w:rsidRDefault="00A80AF2" w:rsidP="005A4BA0">
      <w:pPr>
        <w:shd w:val="clear" w:color="auto" w:fill="FFFFFF"/>
        <w:ind w:left="1069"/>
        <w:rPr>
          <w:b/>
          <w:color w:val="FF0000"/>
        </w:rPr>
      </w:pPr>
    </w:p>
    <w:p w:rsidR="00A80AF2" w:rsidRPr="009332AD" w:rsidRDefault="00A344E9" w:rsidP="00A80AF2">
      <w:pPr>
        <w:shd w:val="clear" w:color="auto" w:fill="FFFFFF"/>
        <w:ind w:left="1069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shape id="_x0000_s1038" type="#_x0000_t32" style="position:absolute;left:0;text-align:left;margin-left:191.7pt;margin-top:6.05pt;width:34.35pt;height:20.95pt;flip:x y;z-index:251671552" o:connectortype="straight">
            <v:stroke endarrow="block"/>
          </v:shape>
        </w:pict>
      </w:r>
    </w:p>
    <w:p w:rsidR="00A80AF2" w:rsidRPr="009332AD" w:rsidRDefault="00A344E9" w:rsidP="005A4BA0">
      <w:pPr>
        <w:shd w:val="clear" w:color="auto" w:fill="FFFFFF"/>
        <w:tabs>
          <w:tab w:val="center" w:pos="5212"/>
        </w:tabs>
        <w:ind w:left="1069"/>
        <w:rPr>
          <w:b/>
          <w:color w:val="FF0000"/>
        </w:rPr>
      </w:pPr>
      <w:r>
        <w:rPr>
          <w:b/>
          <w:noProof/>
          <w:color w:val="FF0000"/>
        </w:rPr>
        <w:pict>
          <v:rect id="_x0000_s1030" style="position:absolute;left:0;text-align:left;margin-left:76.7pt;margin-top:13.2pt;width:298.2pt;height:41.4pt;z-index:251665408">
            <v:textbox>
              <w:txbxContent>
                <w:p w:rsidR="005A4BA0" w:rsidRPr="005A4BA0" w:rsidRDefault="005A4BA0" w:rsidP="005A4BA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Занятия с одарёнными детьми (неаудиторная и внеурочная деятельность)</w:t>
                  </w:r>
                </w:p>
              </w:txbxContent>
            </v:textbox>
          </v:rect>
        </w:pict>
      </w:r>
      <w:r w:rsidR="005A4BA0">
        <w:rPr>
          <w:b/>
          <w:color w:val="FF0000"/>
        </w:rPr>
        <w:tab/>
      </w:r>
    </w:p>
    <w:p w:rsidR="00A80AF2" w:rsidRPr="009332AD" w:rsidRDefault="00A80AF2" w:rsidP="00A80AF2">
      <w:pPr>
        <w:shd w:val="clear" w:color="auto" w:fill="FFFFFF"/>
        <w:ind w:left="1069"/>
        <w:jc w:val="center"/>
        <w:rPr>
          <w:b/>
          <w:color w:val="FF0000"/>
        </w:rPr>
      </w:pPr>
    </w:p>
    <w:p w:rsidR="00A80AF2" w:rsidRPr="009332AD" w:rsidRDefault="00A80AF2" w:rsidP="00A80AF2">
      <w:pPr>
        <w:shd w:val="clear" w:color="auto" w:fill="FFFFFF"/>
        <w:ind w:left="1069"/>
        <w:jc w:val="center"/>
        <w:rPr>
          <w:b/>
          <w:color w:val="FF0000"/>
        </w:rPr>
      </w:pPr>
    </w:p>
    <w:p w:rsidR="00A80AF2" w:rsidRPr="009332AD" w:rsidRDefault="00A344E9" w:rsidP="00A80AF2">
      <w:pPr>
        <w:shd w:val="clear" w:color="auto" w:fill="FFFFFF"/>
        <w:ind w:left="1069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shape id="_x0000_s1044" type="#_x0000_t32" style="position:absolute;left:0;text-align:left;margin-left:230.9pt;margin-top:13.2pt;width:16.1pt;height:18.8pt;z-index:251677696" o:connectortype="straight">
            <v:stroke endarrow="block"/>
          </v:shape>
        </w:pict>
      </w:r>
      <w:r>
        <w:rPr>
          <w:b/>
          <w:noProof/>
          <w:color w:val="FF0000"/>
        </w:rPr>
        <w:pict>
          <v:shape id="_x0000_s1047" type="#_x0000_t32" style="position:absolute;left:0;text-align:left;margin-left:222.3pt;margin-top:13.2pt;width:24.7pt;height:85.95pt;z-index:251680768" o:connectortype="straight">
            <v:stroke endarrow="block"/>
          </v:shape>
        </w:pict>
      </w:r>
      <w:r>
        <w:rPr>
          <w:b/>
          <w:noProof/>
          <w:color w:val="FF0000"/>
        </w:rPr>
        <w:pict>
          <v:shape id="_x0000_s1046" type="#_x0000_t32" style="position:absolute;left:0;text-align:left;margin-left:196.5pt;margin-top:13.2pt;width:25.8pt;height:73.6pt;flip:x;z-index:251679744" o:connectortype="straight">
            <v:stroke endarrow="block"/>
          </v:shape>
        </w:pict>
      </w:r>
      <w:r>
        <w:rPr>
          <w:b/>
          <w:noProof/>
          <w:color w:val="FF0000"/>
        </w:rPr>
        <w:pict>
          <v:shape id="_x0000_s1045" type="#_x0000_t32" style="position:absolute;left:0;text-align:left;margin-left:196.5pt;margin-top:13.2pt;width:18.8pt;height:18.8pt;flip:x;z-index:251678720" o:connectortype="straight">
            <v:stroke endarrow="block"/>
          </v:shape>
        </w:pict>
      </w:r>
    </w:p>
    <w:p w:rsidR="00A80AF2" w:rsidRPr="009332AD" w:rsidRDefault="00A80AF2" w:rsidP="00A80AF2">
      <w:pPr>
        <w:shd w:val="clear" w:color="auto" w:fill="FFFFFF"/>
        <w:ind w:left="1069"/>
        <w:jc w:val="center"/>
        <w:rPr>
          <w:b/>
          <w:color w:val="FF0000"/>
        </w:rPr>
      </w:pPr>
    </w:p>
    <w:p w:rsidR="00A80AF2" w:rsidRPr="009332AD" w:rsidRDefault="00A344E9" w:rsidP="00A80AF2">
      <w:pPr>
        <w:shd w:val="clear" w:color="auto" w:fill="FFFFFF"/>
        <w:ind w:left="1069"/>
        <w:jc w:val="center"/>
        <w:rPr>
          <w:b/>
          <w:color w:val="FF0000"/>
        </w:rPr>
      </w:pPr>
      <w:r w:rsidRPr="00A344E9">
        <w:rPr>
          <w:noProof/>
          <w:color w:val="FF0000"/>
        </w:rPr>
        <w:pict>
          <v:rect id="_x0000_s1040" style="position:absolute;left:0;text-align:left;margin-left:7.35pt;margin-top:4.4pt;width:189.15pt;height:41.35pt;z-index:251673600">
            <v:textbox>
              <w:txbxContent>
                <w:p w:rsidR="00184AA2" w:rsidRPr="00184AA2" w:rsidRDefault="00184AA2" w:rsidP="00184A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Участие в городских предметных олимпиадах</w:t>
                  </w:r>
                </w:p>
              </w:txbxContent>
            </v:textbox>
          </v:rect>
        </w:pict>
      </w:r>
      <w:r w:rsidRPr="00A344E9">
        <w:rPr>
          <w:noProof/>
          <w:color w:val="FF0000"/>
        </w:rPr>
        <w:pict>
          <v:rect id="_x0000_s1041" style="position:absolute;left:0;text-align:left;margin-left:247pt;margin-top:4.4pt;width:215.5pt;height:54.8pt;z-index:251674624">
            <v:textbox>
              <w:txbxContent>
                <w:p w:rsidR="00184AA2" w:rsidRPr="00184AA2" w:rsidRDefault="00184AA2" w:rsidP="00184A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Участие в конкурсах  детского творчества: «Маленький принц», «Золушка»  </w:t>
                  </w:r>
                </w:p>
              </w:txbxContent>
            </v:textbox>
          </v:rect>
        </w:pict>
      </w:r>
    </w:p>
    <w:p w:rsidR="00A80AF2" w:rsidRPr="009332AD" w:rsidRDefault="00A80AF2" w:rsidP="00A80AF2">
      <w:pPr>
        <w:shd w:val="clear" w:color="auto" w:fill="FFFFFF"/>
        <w:jc w:val="both"/>
        <w:rPr>
          <w:color w:val="FF0000"/>
        </w:rPr>
      </w:pPr>
    </w:p>
    <w:p w:rsidR="007122A7" w:rsidRDefault="007122A7" w:rsidP="00A80AF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84AA2" w:rsidRDefault="00A344E9" w:rsidP="007122A7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7.35pt;margin-top:15.5pt;width:189.15pt;height:71.5pt;z-index:251675648">
            <v:textbox>
              <w:txbxContent>
                <w:p w:rsidR="00184AA2" w:rsidRPr="00184AA2" w:rsidRDefault="00184AA2" w:rsidP="00184AA2">
                  <w:pPr>
                    <w:rPr>
                      <w:sz w:val="28"/>
                      <w:szCs w:val="28"/>
                    </w:rPr>
                  </w:pPr>
                  <w:r w:rsidRPr="00184AA2">
                    <w:rPr>
                      <w:sz w:val="28"/>
                      <w:szCs w:val="28"/>
                    </w:rPr>
                    <w:t>Научно</w:t>
                  </w:r>
                  <w:r>
                    <w:rPr>
                      <w:sz w:val="28"/>
                      <w:szCs w:val="28"/>
                    </w:rPr>
                    <w:t xml:space="preserve"> – исследовательская работа, проектная деятельность «Шаг в будущее»</w:t>
                  </w:r>
                </w:p>
              </w:txbxContent>
            </v:textbox>
          </v:rect>
        </w:pict>
      </w:r>
    </w:p>
    <w:p w:rsidR="00184AA2" w:rsidRDefault="00A344E9" w:rsidP="007122A7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3" style="position:absolute;left:0;text-align:left;margin-left:247pt;margin-top:11.8pt;width:215.5pt;height:59.15pt;z-index:251676672">
            <v:textbox>
              <w:txbxContent>
                <w:p w:rsidR="00184AA2" w:rsidRPr="00184AA2" w:rsidRDefault="00184AA2" w:rsidP="00184A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Участие в конкурсе исследовательских и творческих проектов «Я - исследователь»</w:t>
                  </w:r>
                </w:p>
              </w:txbxContent>
            </v:textbox>
          </v:rect>
        </w:pict>
      </w:r>
    </w:p>
    <w:p w:rsidR="00184AA2" w:rsidRDefault="00184AA2" w:rsidP="00184AA2">
      <w:pPr>
        <w:shd w:val="clear" w:color="auto" w:fill="FFFFFF"/>
        <w:ind w:firstLine="900"/>
        <w:jc w:val="center"/>
        <w:rPr>
          <w:sz w:val="28"/>
          <w:szCs w:val="28"/>
        </w:rPr>
      </w:pPr>
    </w:p>
    <w:p w:rsidR="00184AA2" w:rsidRDefault="00184AA2" w:rsidP="007122A7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184AA2" w:rsidRDefault="00184AA2" w:rsidP="007122A7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184AA2" w:rsidRDefault="00184AA2" w:rsidP="007122A7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7122A7" w:rsidRPr="007122A7" w:rsidRDefault="007122A7" w:rsidP="007122A7">
      <w:pPr>
        <w:shd w:val="clear" w:color="auto" w:fill="FFFFFF"/>
        <w:ind w:firstLine="900"/>
        <w:jc w:val="both"/>
        <w:rPr>
          <w:sz w:val="28"/>
          <w:szCs w:val="28"/>
        </w:rPr>
      </w:pPr>
      <w:r w:rsidRPr="007122A7">
        <w:rPr>
          <w:sz w:val="28"/>
          <w:szCs w:val="28"/>
        </w:rPr>
        <w:t>Приоритетными направлениями деятельности стали:</w:t>
      </w:r>
    </w:p>
    <w:p w:rsidR="007122A7" w:rsidRPr="007122A7" w:rsidRDefault="007122A7" w:rsidP="007122A7">
      <w:pPr>
        <w:widowControl w:val="0"/>
        <w:numPr>
          <w:ilvl w:val="0"/>
          <w:numId w:val="4"/>
        </w:numPr>
        <w:shd w:val="clear" w:color="auto" w:fill="FFFFFF"/>
        <w:tabs>
          <w:tab w:val="left" w:pos="1894"/>
        </w:tabs>
        <w:autoSpaceDE w:val="0"/>
        <w:autoSpaceDN w:val="0"/>
        <w:adjustRightInd w:val="0"/>
        <w:ind w:right="202" w:firstLine="9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122A7">
        <w:rPr>
          <w:sz w:val="28"/>
          <w:szCs w:val="28"/>
        </w:rPr>
        <w:t>аннее выявление способных и одаренных детей и создание условий реализации их творческого потенциала;</w:t>
      </w:r>
    </w:p>
    <w:p w:rsidR="007122A7" w:rsidRPr="007122A7" w:rsidRDefault="007122A7" w:rsidP="007122A7">
      <w:pPr>
        <w:widowControl w:val="0"/>
        <w:numPr>
          <w:ilvl w:val="0"/>
          <w:numId w:val="4"/>
        </w:numPr>
        <w:shd w:val="clear" w:color="auto" w:fill="FFFFFF"/>
        <w:tabs>
          <w:tab w:val="left" w:pos="1894"/>
        </w:tabs>
        <w:autoSpaceDE w:val="0"/>
        <w:autoSpaceDN w:val="0"/>
        <w:adjustRightInd w:val="0"/>
        <w:ind w:right="198"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22A7">
        <w:rPr>
          <w:sz w:val="28"/>
          <w:szCs w:val="28"/>
        </w:rPr>
        <w:t>овышение мотивации обучающихся к углубленному изучению математики, русского языка и других предметов начальной школы;</w:t>
      </w:r>
    </w:p>
    <w:p w:rsidR="007122A7" w:rsidRPr="007122A7" w:rsidRDefault="007122A7" w:rsidP="007122A7">
      <w:pPr>
        <w:widowControl w:val="0"/>
        <w:numPr>
          <w:ilvl w:val="0"/>
          <w:numId w:val="4"/>
        </w:numPr>
        <w:shd w:val="clear" w:color="auto" w:fill="FFFFFF"/>
        <w:tabs>
          <w:tab w:val="left" w:pos="1894"/>
        </w:tabs>
        <w:autoSpaceDE w:val="0"/>
        <w:autoSpaceDN w:val="0"/>
        <w:adjustRightInd w:val="0"/>
        <w:ind w:right="191" w:firstLine="9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122A7">
        <w:rPr>
          <w:sz w:val="28"/>
          <w:szCs w:val="28"/>
        </w:rPr>
        <w:t>азвитие логического мышления обучающихся, умение интегрировать знания и применять их для нестандартных задач и получения новых знаний;</w:t>
      </w:r>
    </w:p>
    <w:p w:rsidR="007122A7" w:rsidRPr="007122A7" w:rsidRDefault="007122A7" w:rsidP="007122A7">
      <w:pPr>
        <w:widowControl w:val="0"/>
        <w:numPr>
          <w:ilvl w:val="0"/>
          <w:numId w:val="4"/>
        </w:numPr>
        <w:shd w:val="clear" w:color="auto" w:fill="FFFFFF"/>
        <w:tabs>
          <w:tab w:val="left" w:pos="1894"/>
        </w:tabs>
        <w:autoSpaceDE w:val="0"/>
        <w:autoSpaceDN w:val="0"/>
        <w:adjustRightInd w:val="0"/>
        <w:ind w:right="187" w:firstLine="90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22A7">
        <w:rPr>
          <w:sz w:val="28"/>
          <w:szCs w:val="28"/>
        </w:rPr>
        <w:t>ктивизация внеклассной деятельности обучающихся по интересам: занятия в кружках</w:t>
      </w:r>
      <w:r w:rsidR="00396C84">
        <w:rPr>
          <w:sz w:val="28"/>
          <w:szCs w:val="28"/>
        </w:rPr>
        <w:t>, научных обществах</w:t>
      </w:r>
      <w:r w:rsidRPr="007122A7">
        <w:rPr>
          <w:sz w:val="28"/>
          <w:szCs w:val="28"/>
        </w:rPr>
        <w:t xml:space="preserve"> и т.д.</w:t>
      </w:r>
    </w:p>
    <w:p w:rsidR="00A80AF2" w:rsidRPr="007122A7" w:rsidRDefault="00A80AF2" w:rsidP="00A80AF2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7122A7">
        <w:rPr>
          <w:sz w:val="28"/>
          <w:szCs w:val="28"/>
        </w:rPr>
        <w:t>В начальной школе создана разветвленная сеть внеурочных занятий, по развитию творческих способностей  в филиалах музыкальной и художественной школ, кружках и секциях, работающих на базе лицея.</w:t>
      </w:r>
    </w:p>
    <w:p w:rsidR="001A5C67" w:rsidRPr="007122A7" w:rsidRDefault="00A80AF2" w:rsidP="00A80AF2">
      <w:pPr>
        <w:shd w:val="clear" w:color="auto" w:fill="FFFFFF"/>
        <w:ind w:right="148" w:firstLine="900"/>
        <w:jc w:val="both"/>
        <w:rPr>
          <w:sz w:val="28"/>
          <w:szCs w:val="28"/>
        </w:rPr>
      </w:pPr>
      <w:r w:rsidRPr="007122A7">
        <w:rPr>
          <w:sz w:val="28"/>
          <w:szCs w:val="28"/>
        </w:rPr>
        <w:lastRenderedPageBreak/>
        <w:t>Оптимальным способом выявления и поддержки таких детей является организация и проведение школьных предметных олимпиад младших школьников.</w:t>
      </w:r>
    </w:p>
    <w:p w:rsidR="0018173D" w:rsidRDefault="0018173D" w:rsidP="0018173D">
      <w:pPr>
        <w:shd w:val="clear" w:color="auto" w:fill="FFFFFF"/>
        <w:ind w:right="53" w:firstLine="708"/>
        <w:jc w:val="center"/>
        <w:rPr>
          <w:b/>
          <w:spacing w:val="5"/>
          <w:sz w:val="28"/>
          <w:szCs w:val="28"/>
        </w:rPr>
      </w:pPr>
      <w:r w:rsidRPr="007122A7">
        <w:rPr>
          <w:b/>
          <w:spacing w:val="5"/>
          <w:sz w:val="28"/>
          <w:szCs w:val="28"/>
        </w:rPr>
        <w:t>Результативность участия в очных и заочных конк</w:t>
      </w:r>
      <w:r w:rsidR="00135D98">
        <w:rPr>
          <w:b/>
          <w:spacing w:val="5"/>
          <w:sz w:val="28"/>
          <w:szCs w:val="28"/>
        </w:rPr>
        <w:t>урсах и олимпиадах 2014-2015 учебный год</w:t>
      </w:r>
    </w:p>
    <w:p w:rsidR="00135D98" w:rsidRDefault="00135D98" w:rsidP="0018173D">
      <w:pPr>
        <w:shd w:val="clear" w:color="auto" w:fill="FFFFFF"/>
        <w:ind w:right="53" w:firstLine="708"/>
        <w:jc w:val="center"/>
        <w:rPr>
          <w:b/>
          <w:spacing w:val="5"/>
          <w:sz w:val="28"/>
          <w:szCs w:val="28"/>
        </w:rPr>
      </w:pPr>
    </w:p>
    <w:p w:rsidR="00135D98" w:rsidRPr="007122A7" w:rsidRDefault="00135D98" w:rsidP="0018173D">
      <w:pPr>
        <w:shd w:val="clear" w:color="auto" w:fill="FFFFFF"/>
        <w:ind w:right="53" w:firstLine="708"/>
        <w:jc w:val="center"/>
        <w:rPr>
          <w:b/>
          <w:spacing w:val="5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4"/>
        <w:gridCol w:w="3265"/>
        <w:gridCol w:w="4937"/>
      </w:tblGrid>
      <w:tr w:rsidR="0018173D" w:rsidRPr="007122A7" w:rsidTr="00135D98">
        <w:trPr>
          <w:trHeight w:val="527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№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Название конкурса</w:t>
            </w:r>
          </w:p>
        </w:tc>
        <w:tc>
          <w:tcPr>
            <w:tcW w:w="4937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Победители, призёры, участники</w:t>
            </w:r>
          </w:p>
        </w:tc>
      </w:tr>
      <w:tr w:rsidR="0018173D" w:rsidRPr="007122A7" w:rsidTr="00135D98">
        <w:trPr>
          <w:trHeight w:val="527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«Познание и творчество»</w:t>
            </w:r>
          </w:p>
        </w:tc>
        <w:tc>
          <w:tcPr>
            <w:tcW w:w="4937" w:type="dxa"/>
          </w:tcPr>
          <w:p w:rsidR="0018173D" w:rsidRPr="007122A7" w:rsidRDefault="0018173D" w:rsidP="00E20E8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 xml:space="preserve">82 победителя, </w:t>
            </w:r>
          </w:p>
          <w:p w:rsidR="0018173D" w:rsidRPr="007122A7" w:rsidRDefault="0018173D" w:rsidP="00E20E8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60 призёров,</w:t>
            </w:r>
          </w:p>
          <w:p w:rsidR="0018173D" w:rsidRPr="007122A7" w:rsidRDefault="0018173D" w:rsidP="00E20E8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109 лауреатов и участников</w:t>
            </w:r>
          </w:p>
        </w:tc>
      </w:tr>
      <w:tr w:rsidR="0018173D" w:rsidRPr="007122A7" w:rsidTr="00135D98">
        <w:trPr>
          <w:trHeight w:val="264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«ЧИП»</w:t>
            </w:r>
          </w:p>
        </w:tc>
        <w:tc>
          <w:tcPr>
            <w:tcW w:w="4937" w:type="dxa"/>
          </w:tcPr>
          <w:p w:rsidR="0018173D" w:rsidRPr="007122A7" w:rsidRDefault="0018173D" w:rsidP="00E20E8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5 победителей, 363 участника</w:t>
            </w:r>
          </w:p>
        </w:tc>
      </w:tr>
      <w:tr w:rsidR="0018173D" w:rsidRPr="007122A7" w:rsidTr="00135D98">
        <w:trPr>
          <w:trHeight w:val="243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3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«КИТ»</w:t>
            </w:r>
          </w:p>
        </w:tc>
        <w:tc>
          <w:tcPr>
            <w:tcW w:w="4937" w:type="dxa"/>
          </w:tcPr>
          <w:p w:rsidR="0018173D" w:rsidRPr="007122A7" w:rsidRDefault="0018173D" w:rsidP="00E20E8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1 победитель, 7 призёров, 106 участников</w:t>
            </w:r>
          </w:p>
        </w:tc>
      </w:tr>
      <w:tr w:rsidR="0018173D" w:rsidRPr="007122A7" w:rsidTr="00135D98">
        <w:trPr>
          <w:trHeight w:val="264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«Кенгуру»</w:t>
            </w:r>
          </w:p>
        </w:tc>
        <w:tc>
          <w:tcPr>
            <w:tcW w:w="4937" w:type="dxa"/>
          </w:tcPr>
          <w:p w:rsidR="0018173D" w:rsidRPr="007122A7" w:rsidRDefault="0018173D" w:rsidP="00E20E8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3 победителя, 6 призёров, 328 участников</w:t>
            </w:r>
          </w:p>
        </w:tc>
      </w:tr>
      <w:tr w:rsidR="0018173D" w:rsidRPr="007122A7" w:rsidTr="00135D98">
        <w:trPr>
          <w:trHeight w:val="351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«Русский медвежонок»</w:t>
            </w:r>
          </w:p>
        </w:tc>
        <w:tc>
          <w:tcPr>
            <w:tcW w:w="4937" w:type="dxa"/>
          </w:tcPr>
          <w:p w:rsidR="0018173D" w:rsidRPr="007122A7" w:rsidRDefault="0018173D" w:rsidP="00E20E8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3 победителя, 274 участника</w:t>
            </w:r>
          </w:p>
        </w:tc>
      </w:tr>
      <w:tr w:rsidR="0018173D" w:rsidRPr="007122A7" w:rsidTr="00135D98">
        <w:trPr>
          <w:trHeight w:val="621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6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«Эму»</w:t>
            </w:r>
          </w:p>
        </w:tc>
        <w:tc>
          <w:tcPr>
            <w:tcW w:w="4937" w:type="dxa"/>
          </w:tcPr>
          <w:p w:rsidR="0018173D" w:rsidRPr="007122A7" w:rsidRDefault="0018173D" w:rsidP="00E20E8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7победителей, 7 призёров, 387 участников</w:t>
            </w:r>
          </w:p>
        </w:tc>
      </w:tr>
      <w:tr w:rsidR="0018173D" w:rsidRPr="007122A7" w:rsidTr="00135D98">
        <w:trPr>
          <w:trHeight w:val="341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7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«</w:t>
            </w:r>
            <w:proofErr w:type="spellStart"/>
            <w:r w:rsidRPr="007122A7">
              <w:rPr>
                <w:spacing w:val="5"/>
                <w:sz w:val="28"/>
                <w:szCs w:val="28"/>
              </w:rPr>
              <w:t>Олимпусик</w:t>
            </w:r>
            <w:proofErr w:type="spellEnd"/>
            <w:r w:rsidRPr="007122A7">
              <w:rPr>
                <w:spacing w:val="5"/>
                <w:sz w:val="28"/>
                <w:szCs w:val="28"/>
              </w:rPr>
              <w:t>»</w:t>
            </w:r>
          </w:p>
        </w:tc>
        <w:tc>
          <w:tcPr>
            <w:tcW w:w="4937" w:type="dxa"/>
          </w:tcPr>
          <w:p w:rsidR="00135D98" w:rsidRPr="007122A7" w:rsidRDefault="0018173D" w:rsidP="00135D98">
            <w:pPr>
              <w:jc w:val="center"/>
              <w:rPr>
                <w:sz w:val="28"/>
                <w:szCs w:val="28"/>
              </w:rPr>
            </w:pPr>
            <w:r w:rsidRPr="007122A7">
              <w:rPr>
                <w:sz w:val="28"/>
                <w:szCs w:val="28"/>
              </w:rPr>
              <w:t>3 лауреата, 180 участников</w:t>
            </w:r>
          </w:p>
        </w:tc>
      </w:tr>
      <w:tr w:rsidR="0018173D" w:rsidRPr="007122A7" w:rsidTr="00135D98">
        <w:trPr>
          <w:trHeight w:val="417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8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«Человек и природа»</w:t>
            </w:r>
          </w:p>
        </w:tc>
        <w:tc>
          <w:tcPr>
            <w:tcW w:w="4937" w:type="dxa"/>
          </w:tcPr>
          <w:p w:rsidR="0018173D" w:rsidRPr="007122A7" w:rsidRDefault="0018173D" w:rsidP="00135D9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98 участников</w:t>
            </w:r>
          </w:p>
        </w:tc>
      </w:tr>
      <w:tr w:rsidR="0018173D" w:rsidRPr="007122A7" w:rsidTr="00135D98">
        <w:trPr>
          <w:trHeight w:val="753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9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«</w:t>
            </w:r>
            <w:proofErr w:type="spellStart"/>
            <w:r w:rsidRPr="007122A7">
              <w:rPr>
                <w:spacing w:val="5"/>
                <w:sz w:val="28"/>
                <w:szCs w:val="28"/>
              </w:rPr>
              <w:t>Инфоурок</w:t>
            </w:r>
            <w:proofErr w:type="spellEnd"/>
            <w:r w:rsidRPr="007122A7">
              <w:rPr>
                <w:spacing w:val="5"/>
                <w:sz w:val="28"/>
                <w:szCs w:val="28"/>
              </w:rPr>
              <w:t>»</w:t>
            </w:r>
          </w:p>
        </w:tc>
        <w:tc>
          <w:tcPr>
            <w:tcW w:w="4937" w:type="dxa"/>
          </w:tcPr>
          <w:p w:rsidR="0018173D" w:rsidRPr="007122A7" w:rsidRDefault="0018173D" w:rsidP="00135D9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6 победителей, 5 призёров, 59 участников</w:t>
            </w:r>
          </w:p>
        </w:tc>
      </w:tr>
      <w:tr w:rsidR="0018173D" w:rsidRPr="007122A7" w:rsidTr="00135D98">
        <w:trPr>
          <w:trHeight w:val="621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10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«Наше наследие»</w:t>
            </w:r>
          </w:p>
        </w:tc>
        <w:tc>
          <w:tcPr>
            <w:tcW w:w="4937" w:type="dxa"/>
          </w:tcPr>
          <w:p w:rsidR="0018173D" w:rsidRPr="007122A7" w:rsidRDefault="0018173D" w:rsidP="00E20E8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124 участника</w:t>
            </w:r>
          </w:p>
          <w:p w:rsidR="0018173D" w:rsidRPr="007122A7" w:rsidRDefault="0018173D" w:rsidP="00135D9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(70% победителей и призёров)</w:t>
            </w:r>
          </w:p>
        </w:tc>
      </w:tr>
      <w:tr w:rsidR="0018173D" w:rsidRPr="007122A7" w:rsidTr="00135D98">
        <w:trPr>
          <w:trHeight w:val="415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11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«</w:t>
            </w:r>
            <w:proofErr w:type="spellStart"/>
            <w:r w:rsidRPr="007122A7">
              <w:rPr>
                <w:spacing w:val="5"/>
                <w:sz w:val="28"/>
                <w:szCs w:val="28"/>
              </w:rPr>
              <w:t>Политоринг</w:t>
            </w:r>
            <w:proofErr w:type="spellEnd"/>
            <w:r w:rsidRPr="007122A7">
              <w:rPr>
                <w:spacing w:val="5"/>
                <w:sz w:val="28"/>
                <w:szCs w:val="28"/>
              </w:rPr>
              <w:t>»</w:t>
            </w:r>
          </w:p>
        </w:tc>
        <w:tc>
          <w:tcPr>
            <w:tcW w:w="4937" w:type="dxa"/>
          </w:tcPr>
          <w:p w:rsidR="0018173D" w:rsidRPr="007122A7" w:rsidRDefault="0018173D" w:rsidP="00135D9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238 участников</w:t>
            </w:r>
          </w:p>
        </w:tc>
      </w:tr>
      <w:tr w:rsidR="0018173D" w:rsidRPr="007122A7" w:rsidTr="00135D98">
        <w:trPr>
          <w:trHeight w:val="404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12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«</w:t>
            </w:r>
            <w:proofErr w:type="spellStart"/>
            <w:r w:rsidRPr="007122A7">
              <w:rPr>
                <w:spacing w:val="5"/>
                <w:sz w:val="28"/>
                <w:szCs w:val="28"/>
              </w:rPr>
              <w:t>Видеоурок</w:t>
            </w:r>
            <w:proofErr w:type="spellEnd"/>
            <w:r w:rsidRPr="007122A7">
              <w:rPr>
                <w:spacing w:val="5"/>
                <w:sz w:val="28"/>
                <w:szCs w:val="28"/>
              </w:rPr>
              <w:t>»</w:t>
            </w:r>
          </w:p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</w:p>
        </w:tc>
        <w:tc>
          <w:tcPr>
            <w:tcW w:w="4937" w:type="dxa"/>
          </w:tcPr>
          <w:p w:rsidR="0018173D" w:rsidRPr="007122A7" w:rsidRDefault="0018173D" w:rsidP="00E20E8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44 участника</w:t>
            </w:r>
          </w:p>
        </w:tc>
      </w:tr>
      <w:tr w:rsidR="0018173D" w:rsidRPr="007122A7" w:rsidTr="00135D98">
        <w:trPr>
          <w:trHeight w:val="331"/>
        </w:trPr>
        <w:tc>
          <w:tcPr>
            <w:tcW w:w="954" w:type="dxa"/>
          </w:tcPr>
          <w:p w:rsidR="0018173D" w:rsidRPr="007122A7" w:rsidRDefault="0018173D" w:rsidP="00E20E88">
            <w:pPr>
              <w:ind w:right="53"/>
              <w:jc w:val="center"/>
              <w:rPr>
                <w:b/>
                <w:spacing w:val="5"/>
                <w:sz w:val="28"/>
                <w:szCs w:val="28"/>
              </w:rPr>
            </w:pPr>
            <w:r w:rsidRPr="007122A7">
              <w:rPr>
                <w:b/>
                <w:spacing w:val="5"/>
                <w:sz w:val="28"/>
                <w:szCs w:val="28"/>
              </w:rPr>
              <w:t>13</w:t>
            </w:r>
          </w:p>
        </w:tc>
        <w:tc>
          <w:tcPr>
            <w:tcW w:w="3265" w:type="dxa"/>
          </w:tcPr>
          <w:p w:rsidR="0018173D" w:rsidRPr="007122A7" w:rsidRDefault="0018173D" w:rsidP="00E20E88">
            <w:pPr>
              <w:ind w:right="53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«Юный интеллектуал»</w:t>
            </w:r>
          </w:p>
        </w:tc>
        <w:tc>
          <w:tcPr>
            <w:tcW w:w="4937" w:type="dxa"/>
          </w:tcPr>
          <w:p w:rsidR="0018173D" w:rsidRPr="007122A7" w:rsidRDefault="0018173D" w:rsidP="00E20E88">
            <w:pPr>
              <w:ind w:right="53"/>
              <w:jc w:val="center"/>
              <w:rPr>
                <w:spacing w:val="5"/>
                <w:sz w:val="28"/>
                <w:szCs w:val="28"/>
              </w:rPr>
            </w:pPr>
            <w:r w:rsidRPr="007122A7">
              <w:rPr>
                <w:spacing w:val="5"/>
                <w:sz w:val="28"/>
                <w:szCs w:val="28"/>
              </w:rPr>
              <w:t>11 победителей и призёров</w:t>
            </w:r>
          </w:p>
        </w:tc>
      </w:tr>
    </w:tbl>
    <w:p w:rsidR="0018173D" w:rsidRPr="007122A7" w:rsidRDefault="0018173D" w:rsidP="007122A7">
      <w:pPr>
        <w:shd w:val="clear" w:color="auto" w:fill="FFFFFF"/>
        <w:ind w:right="148"/>
        <w:jc w:val="both"/>
        <w:rPr>
          <w:sz w:val="28"/>
          <w:szCs w:val="28"/>
        </w:rPr>
      </w:pPr>
    </w:p>
    <w:p w:rsidR="001A5C67" w:rsidRPr="007122A7" w:rsidRDefault="00A80AF2" w:rsidP="001A5C67">
      <w:pPr>
        <w:ind w:firstLine="720"/>
        <w:jc w:val="both"/>
        <w:rPr>
          <w:sz w:val="28"/>
          <w:szCs w:val="28"/>
        </w:rPr>
      </w:pPr>
      <w:r w:rsidRPr="007122A7">
        <w:rPr>
          <w:sz w:val="28"/>
          <w:szCs w:val="28"/>
        </w:rPr>
        <w:t xml:space="preserve"> </w:t>
      </w:r>
      <w:r w:rsidR="001A5C67" w:rsidRPr="007122A7">
        <w:rPr>
          <w:sz w:val="28"/>
          <w:szCs w:val="28"/>
        </w:rPr>
        <w:t>Для повышения качества выполнения олимпиадных заданий    формир</w:t>
      </w:r>
      <w:r w:rsidR="007122A7">
        <w:rPr>
          <w:sz w:val="28"/>
          <w:szCs w:val="28"/>
        </w:rPr>
        <w:t>уются</w:t>
      </w:r>
      <w:r w:rsidR="001A5C67" w:rsidRPr="007122A7">
        <w:rPr>
          <w:sz w:val="28"/>
          <w:szCs w:val="28"/>
        </w:rPr>
        <w:t xml:space="preserve"> у младших школьников такие универсальные учебные действия, которые направлены на анализ и управление своей познавательной деятельностью. Результаты школьного этапа предметных олимпиад показывают, что учителя начальных классов при организации уроков и неаудиторных занятий со</w:t>
      </w:r>
      <w:r w:rsidR="007122A7">
        <w:rPr>
          <w:sz w:val="28"/>
          <w:szCs w:val="28"/>
        </w:rPr>
        <w:t xml:space="preserve"> способными и одарёнными детьми</w:t>
      </w:r>
      <w:r w:rsidR="001A5C67" w:rsidRPr="007122A7">
        <w:rPr>
          <w:sz w:val="28"/>
          <w:szCs w:val="28"/>
        </w:rPr>
        <w:t>:</w:t>
      </w:r>
    </w:p>
    <w:p w:rsidR="001A5C67" w:rsidRPr="007122A7" w:rsidRDefault="001A5C67" w:rsidP="001A5C67">
      <w:pPr>
        <w:ind w:firstLine="708"/>
        <w:jc w:val="both"/>
        <w:rPr>
          <w:sz w:val="28"/>
          <w:szCs w:val="28"/>
        </w:rPr>
      </w:pPr>
      <w:r w:rsidRPr="007122A7">
        <w:rPr>
          <w:sz w:val="28"/>
          <w:szCs w:val="28"/>
        </w:rPr>
        <w:t>- п</w:t>
      </w:r>
      <w:r w:rsidR="007122A7">
        <w:rPr>
          <w:sz w:val="28"/>
          <w:szCs w:val="28"/>
        </w:rPr>
        <w:t>роводят</w:t>
      </w:r>
      <w:r w:rsidRPr="007122A7">
        <w:rPr>
          <w:sz w:val="28"/>
          <w:szCs w:val="28"/>
        </w:rPr>
        <w:t xml:space="preserve"> систематическую работу для развития у школьников   умений формулировать доказательную базу своих рассуждений и излагать ее в письменном виде;</w:t>
      </w:r>
    </w:p>
    <w:p w:rsidR="001A5C67" w:rsidRPr="007122A7" w:rsidRDefault="001A5C67" w:rsidP="001A5C67">
      <w:pPr>
        <w:ind w:firstLine="708"/>
        <w:jc w:val="both"/>
        <w:rPr>
          <w:sz w:val="28"/>
          <w:szCs w:val="28"/>
        </w:rPr>
      </w:pPr>
      <w:r w:rsidRPr="007122A7">
        <w:rPr>
          <w:sz w:val="28"/>
          <w:szCs w:val="28"/>
        </w:rPr>
        <w:t>- особое внимание уделя</w:t>
      </w:r>
      <w:r w:rsidR="007122A7">
        <w:rPr>
          <w:sz w:val="28"/>
          <w:szCs w:val="28"/>
        </w:rPr>
        <w:t>ю</w:t>
      </w:r>
      <w:r w:rsidRPr="007122A7">
        <w:rPr>
          <w:sz w:val="28"/>
          <w:szCs w:val="28"/>
        </w:rPr>
        <w:t>т выработке умения использовать различные способы решения нестандартных задач, уч</w:t>
      </w:r>
      <w:r w:rsidR="007122A7">
        <w:rPr>
          <w:sz w:val="28"/>
          <w:szCs w:val="28"/>
        </w:rPr>
        <w:t>а</w:t>
      </w:r>
      <w:r w:rsidRPr="007122A7">
        <w:rPr>
          <w:sz w:val="28"/>
          <w:szCs w:val="28"/>
        </w:rPr>
        <w:t>т школьников анализировать используемые способы с точки зрения рациональности, оригинальности, логичности;</w:t>
      </w:r>
    </w:p>
    <w:p w:rsidR="00A80AF2" w:rsidRPr="007122A7" w:rsidRDefault="001A5C67" w:rsidP="007122A7">
      <w:pPr>
        <w:ind w:firstLine="720"/>
        <w:jc w:val="both"/>
        <w:rPr>
          <w:sz w:val="28"/>
          <w:szCs w:val="28"/>
        </w:rPr>
      </w:pPr>
      <w:r w:rsidRPr="007122A7">
        <w:rPr>
          <w:sz w:val="28"/>
          <w:szCs w:val="28"/>
        </w:rPr>
        <w:lastRenderedPageBreak/>
        <w:t>- целенаправленно развива</w:t>
      </w:r>
      <w:r w:rsidR="007C3F95">
        <w:rPr>
          <w:sz w:val="28"/>
          <w:szCs w:val="28"/>
        </w:rPr>
        <w:t>ю</w:t>
      </w:r>
      <w:r w:rsidRPr="007122A7">
        <w:rPr>
          <w:sz w:val="28"/>
          <w:szCs w:val="28"/>
        </w:rPr>
        <w:t>т такие универсальные учебные действия как умение контролировать и оценивать свои действия, вносить коррективы в их выполнение, объяснять выбранный способ решения и записывать полный точный ответ.</w:t>
      </w:r>
    </w:p>
    <w:p w:rsidR="00757722" w:rsidRPr="007122A7" w:rsidRDefault="004145A1" w:rsidP="000C60DB">
      <w:pPr>
        <w:jc w:val="both"/>
        <w:rPr>
          <w:sz w:val="28"/>
          <w:szCs w:val="28"/>
        </w:rPr>
      </w:pPr>
      <w:r w:rsidRPr="007122A7">
        <w:rPr>
          <w:sz w:val="28"/>
          <w:szCs w:val="28"/>
        </w:rPr>
        <w:tab/>
      </w:r>
      <w:r w:rsidR="00757722" w:rsidRPr="007122A7">
        <w:rPr>
          <w:sz w:val="28"/>
          <w:szCs w:val="28"/>
        </w:rPr>
        <w:t xml:space="preserve">Формирование одарённости предполагает приобщение ребёнка к исследовательской деятельности. Важнейшим инструментом её формирования становится исследовательский метод обучения. </w:t>
      </w:r>
    </w:p>
    <w:p w:rsidR="000C60DB" w:rsidRPr="007122A7" w:rsidRDefault="000C60DB" w:rsidP="000C60DB">
      <w:pPr>
        <w:ind w:firstLine="708"/>
        <w:jc w:val="both"/>
        <w:rPr>
          <w:sz w:val="28"/>
          <w:szCs w:val="28"/>
        </w:rPr>
      </w:pPr>
      <w:r w:rsidRPr="007122A7">
        <w:rPr>
          <w:sz w:val="28"/>
          <w:szCs w:val="28"/>
        </w:rPr>
        <w:t xml:space="preserve">Практикой доказано, что самые прочные знания приобретаются учащимися в </w:t>
      </w:r>
      <w:r w:rsidR="001A5C67" w:rsidRPr="007122A7">
        <w:rPr>
          <w:sz w:val="28"/>
          <w:szCs w:val="28"/>
        </w:rPr>
        <w:t>ходе исследовательской деятельности и имеют творческий уровень</w:t>
      </w:r>
      <w:r w:rsidR="00A93D3A" w:rsidRPr="007122A7">
        <w:rPr>
          <w:sz w:val="28"/>
          <w:szCs w:val="28"/>
        </w:rPr>
        <w:t xml:space="preserve">. Нужно помочь детям увидеть смысл  исследовательской деятельности, увидеть в этом возможность реализовать собственные таланты. Учитель должен поддерживать и направлять учащихся. </w:t>
      </w:r>
    </w:p>
    <w:p w:rsidR="00C40C73" w:rsidRPr="007122A7" w:rsidRDefault="001A5C67" w:rsidP="000C60DB">
      <w:pPr>
        <w:ind w:firstLine="708"/>
        <w:jc w:val="both"/>
        <w:rPr>
          <w:sz w:val="28"/>
          <w:szCs w:val="28"/>
        </w:rPr>
      </w:pPr>
      <w:r w:rsidRPr="007122A7">
        <w:rPr>
          <w:sz w:val="28"/>
          <w:szCs w:val="28"/>
        </w:rPr>
        <w:t>Привлечение уча</w:t>
      </w:r>
      <w:r w:rsidR="00C40C73" w:rsidRPr="007122A7">
        <w:rPr>
          <w:sz w:val="28"/>
          <w:szCs w:val="28"/>
        </w:rPr>
        <w:t xml:space="preserve">щихся к выполнению творческих учебно-исследовательских работ способствует развитию целеустремлённости и трудолюбия, формированию мышления, стремления к познанию. </w:t>
      </w:r>
    </w:p>
    <w:p w:rsidR="00A93D3A" w:rsidRPr="007122A7" w:rsidRDefault="00E56E6C" w:rsidP="00E56E6C">
      <w:pPr>
        <w:jc w:val="both"/>
        <w:rPr>
          <w:sz w:val="28"/>
          <w:szCs w:val="28"/>
        </w:rPr>
      </w:pPr>
      <w:r w:rsidRPr="007122A7">
        <w:rPr>
          <w:sz w:val="28"/>
          <w:szCs w:val="28"/>
        </w:rPr>
        <w:t xml:space="preserve">         </w:t>
      </w:r>
      <w:r w:rsidR="007C3F95">
        <w:rPr>
          <w:sz w:val="28"/>
          <w:szCs w:val="28"/>
        </w:rPr>
        <w:t>У</w:t>
      </w:r>
      <w:r w:rsidRPr="007122A7">
        <w:rPr>
          <w:sz w:val="28"/>
          <w:szCs w:val="28"/>
        </w:rPr>
        <w:t xml:space="preserve">чащиеся </w:t>
      </w:r>
      <w:r w:rsidR="00135D98">
        <w:rPr>
          <w:sz w:val="28"/>
          <w:szCs w:val="28"/>
        </w:rPr>
        <w:t xml:space="preserve">начального звена </w:t>
      </w:r>
      <w:r w:rsidRPr="007122A7">
        <w:rPr>
          <w:sz w:val="28"/>
          <w:szCs w:val="28"/>
        </w:rPr>
        <w:t xml:space="preserve">Учреждения </w:t>
      </w:r>
      <w:r w:rsidR="007C3F95">
        <w:rPr>
          <w:sz w:val="28"/>
          <w:szCs w:val="28"/>
        </w:rPr>
        <w:t>являются</w:t>
      </w:r>
      <w:r w:rsidRPr="007122A7">
        <w:rPr>
          <w:sz w:val="28"/>
          <w:szCs w:val="28"/>
        </w:rPr>
        <w:t xml:space="preserve"> активными участниками Всероссийского конкурса исследовательских работ и творческих проектов младших школьников «Я – исследователь». Победителями школьного  и участниками муниципального этапа Всероссийского конкурса стали 19 учащихся 1-3 классов.  </w:t>
      </w:r>
    </w:p>
    <w:p w:rsidR="00BD5C9F" w:rsidRPr="007122A7" w:rsidRDefault="00C40C73" w:rsidP="00C40C73">
      <w:pPr>
        <w:jc w:val="both"/>
        <w:rPr>
          <w:sz w:val="28"/>
          <w:szCs w:val="28"/>
        </w:rPr>
      </w:pPr>
      <w:r w:rsidRPr="007122A7">
        <w:rPr>
          <w:sz w:val="28"/>
          <w:szCs w:val="28"/>
        </w:rPr>
        <w:t xml:space="preserve">   </w:t>
      </w:r>
      <w:r w:rsidR="007C3F95">
        <w:rPr>
          <w:sz w:val="28"/>
          <w:szCs w:val="28"/>
        </w:rPr>
        <w:tab/>
      </w:r>
      <w:r w:rsidR="00D93E66" w:rsidRPr="007122A7">
        <w:rPr>
          <w:sz w:val="28"/>
          <w:szCs w:val="28"/>
        </w:rPr>
        <w:t>В муниципальном отборочном этапе Всероссийского детского конкурса научно-исследовательских и творческих работ «Первые шаги в науке» приняли участие 20 учащихся с 17 работами.</w:t>
      </w:r>
      <w:r w:rsidR="00561C7C" w:rsidRPr="007122A7">
        <w:rPr>
          <w:sz w:val="28"/>
          <w:szCs w:val="28"/>
        </w:rPr>
        <w:t xml:space="preserve"> Победителями стали 2 работы в секции «Экология».</w:t>
      </w:r>
    </w:p>
    <w:p w:rsidR="00BD5C9F" w:rsidRDefault="007C3F95" w:rsidP="00BD5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C9F" w:rsidRPr="007122A7">
        <w:rPr>
          <w:sz w:val="28"/>
          <w:szCs w:val="28"/>
        </w:rPr>
        <w:t>Учащиеся лицея приняли участие в</w:t>
      </w:r>
      <w:proofErr w:type="gramStart"/>
      <w:r w:rsidR="00BD5C9F" w:rsidRPr="007122A7">
        <w:rPr>
          <w:sz w:val="28"/>
          <w:szCs w:val="28"/>
        </w:rPr>
        <w:t xml:space="preserve"> П</w:t>
      </w:r>
      <w:proofErr w:type="gramEnd"/>
      <w:r w:rsidR="00BD5C9F" w:rsidRPr="007122A7">
        <w:rPr>
          <w:sz w:val="28"/>
          <w:szCs w:val="28"/>
        </w:rPr>
        <w:t xml:space="preserve">ервом </w:t>
      </w:r>
      <w:proofErr w:type="spellStart"/>
      <w:r w:rsidR="00BD5C9F" w:rsidRPr="007122A7">
        <w:rPr>
          <w:sz w:val="28"/>
          <w:szCs w:val="28"/>
        </w:rPr>
        <w:t>Шуховском</w:t>
      </w:r>
      <w:proofErr w:type="spellEnd"/>
      <w:r w:rsidR="00BD5C9F" w:rsidRPr="007122A7">
        <w:rPr>
          <w:sz w:val="28"/>
          <w:szCs w:val="28"/>
        </w:rPr>
        <w:t xml:space="preserve"> фестивале научно-исследовательских и творческих работ</w:t>
      </w:r>
      <w:r>
        <w:rPr>
          <w:sz w:val="28"/>
          <w:szCs w:val="28"/>
        </w:rPr>
        <w:t>,</w:t>
      </w:r>
      <w:r w:rsidRPr="007C3F95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проходившего на базе Белгородского технологического университета им. Шухова</w:t>
      </w:r>
      <w:r w:rsidR="00BD5C9F" w:rsidRPr="007122A7">
        <w:rPr>
          <w:sz w:val="28"/>
          <w:szCs w:val="28"/>
        </w:rPr>
        <w:t>. Учрежден</w:t>
      </w:r>
      <w:r w:rsidR="00135D98">
        <w:rPr>
          <w:sz w:val="28"/>
          <w:szCs w:val="28"/>
        </w:rPr>
        <w:t>ие представляло  17 учащихся 1-4</w:t>
      </w:r>
      <w:r w:rsidR="00BD5C9F" w:rsidRPr="007122A7">
        <w:rPr>
          <w:sz w:val="28"/>
          <w:szCs w:val="28"/>
        </w:rPr>
        <w:t xml:space="preserve"> классов и 13 работ, 5 из которых стали призерами и 2 – лауреатами (54% успешности). </w:t>
      </w:r>
    </w:p>
    <w:p w:rsidR="007C3F95" w:rsidRPr="007122A7" w:rsidRDefault="007C3F95" w:rsidP="00BD5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Проводимая работа учит детей творчеству, воспитывает в каждом ребёнке самостоятельную личность, владеющую инструментарием саморазвития и самосовершенствования, умеющую находить эффективные способы решения проблем.</w:t>
      </w:r>
    </w:p>
    <w:p w:rsidR="00975EEF" w:rsidRDefault="00975EEF" w:rsidP="00975EEF">
      <w:pPr>
        <w:jc w:val="center"/>
        <w:rPr>
          <w:sz w:val="28"/>
          <w:szCs w:val="28"/>
        </w:rPr>
      </w:pPr>
    </w:p>
    <w:p w:rsidR="00C40C73" w:rsidRDefault="00975EEF" w:rsidP="00975EEF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75EEF" w:rsidRDefault="00975EEF" w:rsidP="00975EEF">
      <w:pPr>
        <w:pStyle w:val="a5"/>
        <w:numPr>
          <w:ilvl w:val="0"/>
          <w:numId w:val="5"/>
        </w:numPr>
      </w:pPr>
      <w:r w:rsidRPr="00975EEF">
        <w:t>Савенков А.И. Методика исследовательского обучения младших школьников. –</w:t>
      </w:r>
      <w:r>
        <w:t xml:space="preserve"> С</w:t>
      </w:r>
      <w:r w:rsidRPr="00975EEF">
        <w:t>.</w:t>
      </w:r>
      <w:r>
        <w:t>:</w:t>
      </w:r>
      <w:r w:rsidRPr="00975EEF">
        <w:t xml:space="preserve"> Издательство Фёдоров,2009</w:t>
      </w:r>
    </w:p>
    <w:p w:rsidR="00975EEF" w:rsidRDefault="00975EEF" w:rsidP="00975EEF">
      <w:pPr>
        <w:pStyle w:val="a5"/>
        <w:numPr>
          <w:ilvl w:val="0"/>
          <w:numId w:val="5"/>
        </w:numPr>
      </w:pPr>
      <w:proofErr w:type="gramStart"/>
      <w:r>
        <w:t>Кривобок</w:t>
      </w:r>
      <w:proofErr w:type="gramEnd"/>
      <w:r>
        <w:t xml:space="preserve"> Е.В., </w:t>
      </w:r>
      <w:proofErr w:type="spellStart"/>
      <w:r>
        <w:t>Саранюк</w:t>
      </w:r>
      <w:proofErr w:type="spellEnd"/>
      <w:r>
        <w:t xml:space="preserve"> О.Ю. Исследовательская деятельность младших школьников. – В.: Учитель, 2010</w:t>
      </w:r>
    </w:p>
    <w:p w:rsidR="00975EEF" w:rsidRPr="00975EEF" w:rsidRDefault="00975EEF" w:rsidP="00975EEF">
      <w:pPr>
        <w:pStyle w:val="a5"/>
        <w:numPr>
          <w:ilvl w:val="0"/>
          <w:numId w:val="5"/>
        </w:numPr>
      </w:pPr>
      <w:r>
        <w:t>Поливанова К.Н. Проектная деятельность школьников: Пособие для учителя. – М.: Просвещение, 2011</w:t>
      </w:r>
    </w:p>
    <w:sectPr w:rsidR="00975EEF" w:rsidRPr="00975EEF" w:rsidSect="00D1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C868F6"/>
    <w:lvl w:ilvl="0">
      <w:numFmt w:val="bullet"/>
      <w:lvlText w:val="*"/>
      <w:lvlJc w:val="left"/>
    </w:lvl>
  </w:abstractNum>
  <w:abstractNum w:abstractNumId="1">
    <w:nsid w:val="27186CE4"/>
    <w:multiLevelType w:val="hybridMultilevel"/>
    <w:tmpl w:val="A49ECD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A0308F"/>
    <w:multiLevelType w:val="hybridMultilevel"/>
    <w:tmpl w:val="6D1A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66C21"/>
    <w:multiLevelType w:val="hybridMultilevel"/>
    <w:tmpl w:val="D89A32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DC00C34"/>
    <w:multiLevelType w:val="hybridMultilevel"/>
    <w:tmpl w:val="AC8E3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7C66"/>
    <w:rsid w:val="00017AE2"/>
    <w:rsid w:val="00057008"/>
    <w:rsid w:val="000C60DB"/>
    <w:rsid w:val="00135D98"/>
    <w:rsid w:val="00143612"/>
    <w:rsid w:val="0016593B"/>
    <w:rsid w:val="0018173D"/>
    <w:rsid w:val="00184AA2"/>
    <w:rsid w:val="001A5C67"/>
    <w:rsid w:val="00286A0D"/>
    <w:rsid w:val="002A74B1"/>
    <w:rsid w:val="00396C84"/>
    <w:rsid w:val="004145A1"/>
    <w:rsid w:val="00514056"/>
    <w:rsid w:val="00561C7C"/>
    <w:rsid w:val="005A4BA0"/>
    <w:rsid w:val="006A651A"/>
    <w:rsid w:val="007009E3"/>
    <w:rsid w:val="007122A7"/>
    <w:rsid w:val="00734415"/>
    <w:rsid w:val="00757722"/>
    <w:rsid w:val="007C07F1"/>
    <w:rsid w:val="007C3F95"/>
    <w:rsid w:val="00896A33"/>
    <w:rsid w:val="008B5537"/>
    <w:rsid w:val="009015D2"/>
    <w:rsid w:val="00975EEF"/>
    <w:rsid w:val="009810D5"/>
    <w:rsid w:val="00A344E9"/>
    <w:rsid w:val="00A74F7C"/>
    <w:rsid w:val="00A80AF2"/>
    <w:rsid w:val="00A93D3A"/>
    <w:rsid w:val="00AB3C91"/>
    <w:rsid w:val="00AB7C66"/>
    <w:rsid w:val="00B11DBD"/>
    <w:rsid w:val="00B359D1"/>
    <w:rsid w:val="00BD5C9F"/>
    <w:rsid w:val="00BF2C85"/>
    <w:rsid w:val="00C21B50"/>
    <w:rsid w:val="00C40C73"/>
    <w:rsid w:val="00D156D6"/>
    <w:rsid w:val="00D93E66"/>
    <w:rsid w:val="00D94BB3"/>
    <w:rsid w:val="00DA2A6B"/>
    <w:rsid w:val="00E56E6C"/>
    <w:rsid w:val="00E6175C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45"/>
        <o:r id="V:Rule10" type="connector" idref="#_x0000_s1035"/>
        <o:r id="V:Rule11" type="connector" idref="#_x0000_s1046"/>
        <o:r id="V:Rule12" type="connector" idref="#_x0000_s1038"/>
        <o:r id="V:Rule13" type="connector" idref="#_x0000_s1037"/>
        <o:r id="V:Rule14" type="connector" idref="#_x0000_s1047"/>
        <o:r id="V:Rule15" type="connector" idref="#_x0000_s1044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09E3"/>
    <w:rPr>
      <w:rFonts w:ascii="Arial Narrow" w:hAnsi="Arial Narrow"/>
      <w:sz w:val="22"/>
      <w:szCs w:val="22"/>
    </w:rPr>
  </w:style>
  <w:style w:type="character" w:customStyle="1" w:styleId="a4">
    <w:name w:val="Без интервала Знак"/>
    <w:link w:val="a3"/>
    <w:uiPriority w:val="1"/>
    <w:rsid w:val="007009E3"/>
    <w:rPr>
      <w:rFonts w:ascii="Arial Narrow" w:hAnsi="Arial Narrow"/>
      <w:sz w:val="22"/>
      <w:szCs w:val="22"/>
    </w:rPr>
  </w:style>
  <w:style w:type="paragraph" w:styleId="a5">
    <w:name w:val="List Paragraph"/>
    <w:basedOn w:val="a"/>
    <w:uiPriority w:val="34"/>
    <w:qFormat/>
    <w:rsid w:val="007009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6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B428-B7F2-4AEF-8BC9-6AEE7D69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Барабашова</dc:creator>
  <cp:keywords/>
  <dc:description/>
  <cp:lastModifiedBy>Барабашова</cp:lastModifiedBy>
  <cp:revision>16</cp:revision>
  <cp:lastPrinted>2015-10-09T13:40:00Z</cp:lastPrinted>
  <dcterms:created xsi:type="dcterms:W3CDTF">2015-10-01T15:01:00Z</dcterms:created>
  <dcterms:modified xsi:type="dcterms:W3CDTF">2015-10-28T10:44:00Z</dcterms:modified>
</cp:coreProperties>
</file>