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lang w:eastAsia="ru-RU"/>
        </w:rPr>
        <w:t>Человечество спасено самой мукой и стойкостью Ленинграда.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lang w:eastAsia="ru-RU"/>
        </w:rPr>
        <w:t>Г.К. Жуков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Урок сопровождается мультимедийной презентацией с кадрами военных лет, блокадный Ленинград, фото ветеранов, а также аудиозапись симфонии Шостаковича «Ленинградская».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Цель урока – дать представления о блокаде Ленинграда, причинах ее возникновения, о героизме жителей блокадного города; привить чувство гордости и патриотизма за свою Родину.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Подрастающее поколение должно ценить и помнить, что для нас сделало поколение освободителей. Они подарили нам жизнь. Блокада Ленинграда имела огромное политическое и стратегическое значение. Советские войска в битве за Ленинград оттянули на себя до 15-20% вражеских сил на Восточном фронте и всю финскую армию, разгромили до 50 немецких дивизий. Воины и жители города показали образцы героизма и самоотверженной преданности Родине.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Урок проводится в форме открытого мероприятия.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hyperlink r:id="rId6" w:history="1">
        <w:r w:rsidRPr="00274B3C">
          <w:rPr>
            <w:rFonts w:ascii="Georgia" w:eastAsia="Times New Roman" w:hAnsi="Georgia" w:cs="Times New Roman"/>
            <w:b/>
            <w:bCs/>
            <w:color w:val="647887"/>
            <w:sz w:val="21"/>
            <w:lang w:eastAsia="ru-RU"/>
          </w:rPr>
          <w:t>Презентация к уроку мужества «Блокада Ленинграда»</w:t>
        </w:r>
      </w:hyperlink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Звучит отрывок из седьмой симфонии Д.Д. Шостаковича, которая была названа «Ленинградской».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Рассказ учителя музыки о седьмой симфонии Д.Д. Шостаковича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Звучит продолжение седьмой симфонии Д.Д. Шостаковича.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 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3,4,5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Февраль, какая длинная зима,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Как время медленно крадётся!..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 ночи ни люди, ни дома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знают, кто из них проснётся.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поутру, когда ветра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Метелью застилают небо,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Опять короче, чем вчера,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Людская очередь за хлебом.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 нас голод убивает страх.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Но он же убивает силы...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lastRenderedPageBreak/>
        <w:t>На Пискарёвских пустырях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Всё шире братские могилы.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Анна Ахматова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6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Птицы смерти в зените стоят.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Кто идет выручать Ленинград?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шумите вокруг – он дышит.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Он живой еще, он все слышит.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Анна Ахматова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7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Одним из самых страшных событий военного времени стала блокада Ленинграда. День и ночь немцы бомбили славный город, отрезали все пути доставки продовольствия и связи с внешним миром, а город все равно устоял.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День снятия блокады Ленинграда мы помним, чтим и гордимся теми, кто освободил город и его жителей. Давайте сегодня еще раз вспомним ветеранов, блокадников и события тех страшных лет.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8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Да! У ВОЙНЫ – не женское лицо,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Её глазницы – не глаза Мадонны…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молоком, а злобой и свинцом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Она свои питает батальоны.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матери Войну пускают в мир,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женщины Солдат рожают в муках,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не пропахший порохом мундир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Они мечтают застегнуть на внуках!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Да! У Войны не женское лицо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Но захлебнувшись кровью и слезами,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Терновым коронована венцом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Глядит ПОБЕДА женскими глазами.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январь 2002 года, автор неизвестен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lastRenderedPageBreak/>
        <w:t>Ведущий.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9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Захват Ленинграда был составной частью разработанного нацистской Германией плана войны против СССР – плана «Барбаросса». Вспомним хронологию событий.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10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1941 год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4 сентября – Начало артиллерийского обстрела Ленинграда.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8 октября – Сокращение норм довольствия войскам.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20 ноября – Начало движения транспорта по ледовой дороге через озеро.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9 декабря – Разгром немецкой группировки под Тихвином. Освобождение Тихвина от захватчиков.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1942 год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1 января – Открытие сквозного железнодорожного движения до Войбокало – Жихарево.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22 декабря – Указом Президиума Верховного Совета СССР учреждена медаль «За оборону Ленинграда».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1943 год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18 января – Прорыв блокады. Соединение Ленинградского и Волховского фронтов.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1944 год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14-27 января – Полное освобождение Ленинграда от вражеской блокады.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11, 12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lang w:eastAsia="ru-RU"/>
        </w:rPr>
        <w:t>В ПОСЛЕДНИЙ РАЗ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 последний раз во сне тревожном,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Перекосив от боли рот,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Я прокричу неосторожно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Свое последнее: «Вперед!»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ты запомни: я не умер,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Я в бой ушел в последний раз.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 солдатском сердце замер зуммер,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с миром связь оборвалась.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Михаил Дудин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13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lastRenderedPageBreak/>
        <w:t>Шла эвакуация заводов, раненых – и вдруг все оборвалось. С крыш домов были видны огненные кольца от горящих деревень и вагонов на путях. «Товарищи! Мы в огненном кольце», – писала Ольга Берггольц.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14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Что самое страшное, ведь там были дети, маленькие, но уже так повзрослевшие.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Раиса Яковлевна Артемова, ветеран труда, жительница блокадного Ленинграда, вспоминает: «Я просила порезать кусочек хлеба на более мелкие части, чтоб было «много», а потом плакала, когда они, усохнув, становились маленькими».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15,16,17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lang w:eastAsia="ru-RU"/>
        </w:rPr>
        <w:t>ДЕТИ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Все это называется – блокада.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детский плач в разломанном гнезде...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Детей не надо в городе, не надо,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Ведь родина согреет их везде.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Детей не надо в городе военном,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Боец не должен сберегать паек,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Нести домой. Не смеет неизменно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Его преследовать ребячий голосок.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в свисте пуль, и в завыванье бомбы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Нельзя нам слышать детских ножек бег.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Бомбоубежищ катакомбы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детям бы запоминать навек.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Они вернутся в дом. Их страх не нужен.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Мы защитим, мы сбережем их дом.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Мать будет матерью. И муж вернется мужем.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И дети будут здесь. Но не сейчас. Потом.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Елена Вечтомова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</w:t>
      </w:r>
      <w:r w:rsidRPr="00274B3C">
        <w:rPr>
          <w:rFonts w:ascii="Georgia" w:eastAsia="Times New Roman" w:hAnsi="Georgia" w:cs="Times New Roman"/>
          <w:color w:val="364149"/>
          <w:sz w:val="21"/>
          <w:lang w:eastAsia="ru-RU"/>
        </w:rPr>
        <w:t>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Дни шли, и в городе настал ГОЛОД…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18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 xml:space="preserve">В колхозах и совхозах блокадного кольца с полей и огородов собирали все, что могло пригодиться в пищу. Однако все эти меры не могли спасти от голода. 20 ноября – в пятый раз 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lastRenderedPageBreak/>
        <w:t>населению и в третий раз войскам – пришлось сократить нормы выдачи хлеба. Воины на передовой стали получать 500 граммов в сутки, рабочие – 250 граммов, служащие, иждивенцы и воины, не находящиеся на передовой, – 125 граммов. И кроме хлеба, почти ничего. В блокированном Ленинграде начался голод.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19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Хлеб на 40 % состоял из солода, овса и шелухи, а позже целлюлозы (в разное время от 20 до 50 %)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20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От голода во время блокады погибло около 850 тысяч человек. Вечная им память.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21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Я только раз  видала  рукопашный,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Раз наяву. И тысячу – во сне.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Кто говорит, что на войне не страшно,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Тот ничего не знает о войне.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1943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22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Многие знают печальную историю 11-летней ленинградской школьницы Тани Савичевой. Большая дружная семья Савичевых жила на Васильевском острове. Блокада отняла у девочки родных и сделала ее сиротой.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В те жуткие дни Таня сделала в записной книжке девять коротких записей.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«Женя умерла 28 декабря в 12.00 утра 1941 года»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«Бабушка умерла 25 января в 3 часа дня 1942 года»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«Лека умер 17 марта в 5 часов утра 1942 года»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«Дядя Вася умер в 2 часа ночи 14 апреля 1942 года»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«Дядя Леша умер 10 мая в 4 часа дня 1942 года»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«Мама умерла 13 мая в 7.30 утра 1942 года»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«Савичевы умерли»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«Умерли все»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«Осталась одна Таня»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lastRenderedPageBreak/>
        <w:t>При первой возможности Таню Савичеву вывезли с детским домом в Горьковскую область. Но крайнее истощение, нервное потрясение сломили девочку, и она вскоре умерла. 19 мая 1972 года на могиле Тани был поставлен памятник.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 </w:t>
      </w: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Давайте посмотрим на фотографии ветеранов-фронтовиков Великой Отечественной войны, которые прорывали кольцо блокады.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  23, 24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25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Бессмертен подвиг ленинградцев в грозную пору Великой Отечественной войны. Ни жестокие бомбардировки с воздуха, ни артиллерийский обстрел, ни постоянная угроза смерти не сломали железной воли и патриотического духа ленинградцев.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1.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Девятисотдневная защита осажденного города – это легендарная повесть мужества и геройства, которая вызвала удивление и восхищение современников и навсегда останется в памяти грядущих поколений. Ленинградцы до конца остались верными Родине. Город-герой – вот имя, которое благодарно присвоил Ленинграду советский народ.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</w:t>
      </w:r>
      <w:r w:rsidRPr="00274B3C">
        <w:rPr>
          <w:rFonts w:ascii="Georgia" w:eastAsia="Times New Roman" w:hAnsi="Georgia" w:cs="Times New Roman"/>
          <w:color w:val="364149"/>
          <w:sz w:val="21"/>
          <w:lang w:eastAsia="ru-RU"/>
        </w:rPr>
        <w:t>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26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Среди нас с Вами живут или жили воины, которые ничего не боялись, шли к Победе. Это наши деды, прадеды… Вечная им память.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Чтец 2.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  27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lang w:eastAsia="ru-RU"/>
        </w:rPr>
        <w:t>РЕКВИЕМ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Помните!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Через века,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через года, –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помните!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О тех,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кто уже не придет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никогда, –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помните!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Не плачьте!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 горле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сдержите стоны,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горькие стоны.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Памяти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lastRenderedPageBreak/>
        <w:t>павших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будьте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достойны!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Вечно достойны!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Хлебом и песней,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Мечтой и стихами,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жизнью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просторной,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каждой секундой,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каждым дыханьем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будьте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достойны!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Люди!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Покуда сердца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стучатся, –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помните!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Какою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ценою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завоевано счастье,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пожалуйста, –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помните!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Р. Рождественский.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364149"/>
          <w:sz w:val="21"/>
          <w:lang w:eastAsia="ru-RU"/>
        </w:rPr>
        <w:t>Ведущий.  </w:t>
      </w:r>
      <w:r w:rsidRPr="00274B3C">
        <w:rPr>
          <w:rFonts w:ascii="Georgia" w:eastAsia="Times New Roman" w:hAnsi="Georgia" w:cs="Times New Roman"/>
          <w:b/>
          <w:bCs/>
          <w:i/>
          <w:iCs/>
          <w:color w:val="364149"/>
          <w:sz w:val="21"/>
          <w:u w:val="single"/>
          <w:lang w:eastAsia="ru-RU"/>
        </w:rPr>
        <w:t>Слайд 28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  <w:r w:rsidRPr="00274B3C"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  <w:t>Почтить память погибших от голода и холода в блокадном Ленинграде, воинов павших и умерших от ран, защищавших и прорывавших кольцо блокады Ленинграда, прошу всех встать. Объявляется минута молчания.</w:t>
      </w:r>
    </w:p>
    <w:p w:rsid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</w:pPr>
      <w:r w:rsidRPr="00274B3C"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>(Звучит метроном)</w:t>
      </w:r>
      <w:r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  <w:tab/>
      </w:r>
    </w:p>
    <w:p w:rsid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</w:pPr>
    </w:p>
    <w:p w:rsid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</w:pPr>
    </w:p>
    <w:p w:rsidR="00274B3C" w:rsidRP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iCs/>
          <w:color w:val="364149"/>
          <w:sz w:val="28"/>
          <w:szCs w:val="28"/>
          <w:lang w:eastAsia="ru-RU"/>
        </w:rPr>
      </w:pPr>
      <w:r w:rsidRPr="00274B3C">
        <w:rPr>
          <w:rFonts w:ascii="Georgia" w:eastAsia="Times New Roman" w:hAnsi="Georgia" w:cs="Times New Roman"/>
          <w:b/>
          <w:i/>
          <w:iCs/>
          <w:color w:val="364149"/>
          <w:sz w:val="28"/>
          <w:szCs w:val="28"/>
          <w:lang w:eastAsia="ru-RU"/>
        </w:rPr>
        <w:lastRenderedPageBreak/>
        <w:t>Муниципальное казённое образовательное учреждение</w:t>
      </w:r>
    </w:p>
    <w:p w:rsidR="00274B3C" w:rsidRP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iCs/>
          <w:color w:val="364149"/>
          <w:sz w:val="28"/>
          <w:szCs w:val="28"/>
          <w:lang w:eastAsia="ru-RU"/>
        </w:rPr>
      </w:pPr>
      <w:r w:rsidRPr="00274B3C">
        <w:rPr>
          <w:rFonts w:ascii="Georgia" w:eastAsia="Times New Roman" w:hAnsi="Georgia" w:cs="Times New Roman"/>
          <w:b/>
          <w:i/>
          <w:iCs/>
          <w:color w:val="364149"/>
          <w:sz w:val="28"/>
          <w:szCs w:val="28"/>
          <w:lang w:eastAsia="ru-RU"/>
        </w:rPr>
        <w:t>« Гимназия № 4 г. Усть – Джегуты»</w:t>
      </w:r>
    </w:p>
    <w:p w:rsid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64149"/>
          <w:sz w:val="21"/>
          <w:lang w:eastAsia="ru-RU"/>
        </w:rPr>
      </w:pPr>
    </w:p>
    <w:p w:rsidR="00274B3C" w:rsidRPr="00274B3C" w:rsidRDefault="00274B3C" w:rsidP="00274B3C">
      <w:pPr>
        <w:shd w:val="clear" w:color="auto" w:fill="FFFFFF"/>
        <w:tabs>
          <w:tab w:val="left" w:pos="2685"/>
        </w:tabs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21"/>
          <w:szCs w:val="21"/>
          <w:lang w:eastAsia="ru-RU"/>
        </w:rPr>
      </w:pPr>
    </w:p>
    <w:p w:rsidR="00274B3C" w:rsidRPr="00274B3C" w:rsidRDefault="00274B3C" w:rsidP="00274B3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32A2F"/>
          <w:sz w:val="21"/>
          <w:szCs w:val="21"/>
          <w:lang w:eastAsia="ru-RU"/>
        </w:rPr>
      </w:pPr>
      <w:hyperlink r:id="rId7" w:tgtFrame="_blank" w:history="1">
        <w:r w:rsidRPr="00274B3C">
          <w:rPr>
            <w:rFonts w:ascii="Georgia" w:eastAsia="Times New Roman" w:hAnsi="Georgia" w:cs="Times New Roman"/>
            <w:color w:val="4A5864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Баннер" href="http://furtuna.org.ru/index.php?option=com_banners&amp;task=click&amp;bid=3" target="&quot;_blank&quot;" style="width:24pt;height:24pt" o:button="t"/>
          </w:pict>
        </w:r>
      </w:hyperlink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 w:themeColor="text1"/>
          <w:sz w:val="56"/>
          <w:szCs w:val="56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000000" w:themeColor="text1"/>
          <w:sz w:val="56"/>
          <w:szCs w:val="56"/>
          <w:lang w:eastAsia="ru-RU"/>
        </w:rPr>
        <w:t xml:space="preserve">Урок мужества </w:t>
      </w: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52"/>
          <w:szCs w:val="52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color w:val="FF0000"/>
          <w:sz w:val="52"/>
          <w:szCs w:val="52"/>
          <w:lang w:eastAsia="ru-RU"/>
        </w:rPr>
        <w:t>«Блокада Ленинграда»,</w:t>
      </w:r>
    </w:p>
    <w:p w:rsid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274B3C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посвященный Дню снятия блокады города Ленинграда</w:t>
      </w:r>
    </w:p>
    <w:p w:rsid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274B3C" w:rsidRPr="00274B3C" w:rsidRDefault="00274B3C" w:rsidP="00274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9318B" w:rsidRDefault="008D192E">
      <w:r>
        <w:rPr>
          <w:noProof/>
          <w:lang w:eastAsia="ru-RU"/>
        </w:rPr>
        <w:drawing>
          <wp:inline distT="0" distB="0" distL="0" distR="0">
            <wp:extent cx="5940425" cy="3655646"/>
            <wp:effectExtent l="19050" t="0" r="3175" b="0"/>
            <wp:docPr id="3" name="Рисунок 3" descr="Вторая мировая война 1939 - 1945гг. - Страниц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торая мировая война 1939 - 1945гг. - Страница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2E" w:rsidRDefault="008D192E"/>
    <w:p w:rsidR="008D192E" w:rsidRDefault="008D192E"/>
    <w:p w:rsidR="008D192E" w:rsidRPr="008D192E" w:rsidRDefault="008D192E" w:rsidP="008D192E">
      <w:pPr>
        <w:jc w:val="right"/>
        <w:rPr>
          <w:b/>
          <w:sz w:val="28"/>
          <w:szCs w:val="28"/>
        </w:rPr>
      </w:pPr>
      <w:r w:rsidRPr="008D192E">
        <w:rPr>
          <w:b/>
          <w:sz w:val="28"/>
          <w:szCs w:val="28"/>
        </w:rPr>
        <w:t>Провела  учитель начальных классов : Гулевская Е.И.</w:t>
      </w:r>
    </w:p>
    <w:p w:rsidR="008D192E" w:rsidRPr="008D192E" w:rsidRDefault="008D192E" w:rsidP="008D192E">
      <w:pPr>
        <w:jc w:val="center"/>
        <w:rPr>
          <w:b/>
          <w:sz w:val="28"/>
          <w:szCs w:val="28"/>
        </w:rPr>
      </w:pPr>
      <w:r w:rsidRPr="008D192E">
        <w:rPr>
          <w:b/>
          <w:sz w:val="28"/>
          <w:szCs w:val="28"/>
        </w:rPr>
        <w:t>2015г.</w:t>
      </w:r>
    </w:p>
    <w:sectPr w:rsidR="008D192E" w:rsidRPr="008D192E" w:rsidSect="00274B3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9F" w:rsidRDefault="00D7589F" w:rsidP="00274B3C">
      <w:pPr>
        <w:spacing w:after="0" w:line="240" w:lineRule="auto"/>
      </w:pPr>
      <w:r>
        <w:separator/>
      </w:r>
    </w:p>
  </w:endnote>
  <w:endnote w:type="continuationSeparator" w:id="1">
    <w:p w:rsidR="00D7589F" w:rsidRDefault="00D7589F" w:rsidP="0027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9F" w:rsidRDefault="00D7589F" w:rsidP="00274B3C">
      <w:pPr>
        <w:spacing w:after="0" w:line="240" w:lineRule="auto"/>
      </w:pPr>
      <w:r>
        <w:separator/>
      </w:r>
    </w:p>
  </w:footnote>
  <w:footnote w:type="continuationSeparator" w:id="1">
    <w:p w:rsidR="00D7589F" w:rsidRDefault="00D7589F" w:rsidP="0027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B3C"/>
    <w:rsid w:val="00274B3C"/>
    <w:rsid w:val="008D192E"/>
    <w:rsid w:val="00D7589F"/>
    <w:rsid w:val="00E9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B3C"/>
    <w:rPr>
      <w:b/>
      <w:bCs/>
    </w:rPr>
  </w:style>
  <w:style w:type="character" w:styleId="a5">
    <w:name w:val="Emphasis"/>
    <w:basedOn w:val="a0"/>
    <w:uiPriority w:val="20"/>
    <w:qFormat/>
    <w:rsid w:val="00274B3C"/>
    <w:rPr>
      <w:i/>
      <w:iCs/>
    </w:rPr>
  </w:style>
  <w:style w:type="character" w:customStyle="1" w:styleId="apple-converted-space">
    <w:name w:val="apple-converted-space"/>
    <w:basedOn w:val="a0"/>
    <w:rsid w:val="00274B3C"/>
  </w:style>
  <w:style w:type="paragraph" w:styleId="a6">
    <w:name w:val="header"/>
    <w:basedOn w:val="a"/>
    <w:link w:val="a7"/>
    <w:uiPriority w:val="99"/>
    <w:semiHidden/>
    <w:unhideWhenUsed/>
    <w:rsid w:val="0027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B3C"/>
  </w:style>
  <w:style w:type="paragraph" w:styleId="a8">
    <w:name w:val="footer"/>
    <w:basedOn w:val="a"/>
    <w:link w:val="a9"/>
    <w:uiPriority w:val="99"/>
    <w:semiHidden/>
    <w:unhideWhenUsed/>
    <w:rsid w:val="0027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B3C"/>
  </w:style>
  <w:style w:type="paragraph" w:styleId="aa">
    <w:name w:val="Balloon Text"/>
    <w:basedOn w:val="a"/>
    <w:link w:val="ab"/>
    <w:uiPriority w:val="99"/>
    <w:semiHidden/>
    <w:unhideWhenUsed/>
    <w:rsid w:val="008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412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furtuna.org.ru/index.php?option=com_banners&amp;task=click&amp;b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.nios.ru/files/033/vizhit_vopreki.ppt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2015-01-26T21:41:00Z</cp:lastPrinted>
  <dcterms:created xsi:type="dcterms:W3CDTF">2015-01-26T21:28:00Z</dcterms:created>
  <dcterms:modified xsi:type="dcterms:W3CDTF">2015-01-26T21:42:00Z</dcterms:modified>
</cp:coreProperties>
</file>