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3E" w:rsidRPr="008E1668" w:rsidRDefault="00D93963" w:rsidP="008E1668">
      <w:pPr>
        <w:pStyle w:val="1"/>
        <w:shd w:val="clear" w:color="auto" w:fill="auto"/>
        <w:spacing w:after="259"/>
        <w:rPr>
          <w:b/>
          <w:lang w:val="ru-RU"/>
        </w:rPr>
      </w:pPr>
      <w:r w:rsidRPr="008E1668">
        <w:rPr>
          <w:b/>
        </w:rPr>
        <w:t>Метапредметный подход как условие организации продуктивной деятельности обучающихся на этапе усвоения новых знаний</w:t>
      </w:r>
    </w:p>
    <w:p w:rsidR="005F01C2" w:rsidRDefault="00FC653E" w:rsidP="00FC653E">
      <w:pPr>
        <w:pStyle w:val="1"/>
        <w:shd w:val="clear" w:color="auto" w:fill="auto"/>
        <w:spacing w:after="259"/>
        <w:jc w:val="both"/>
      </w:pPr>
      <w:r>
        <w:rPr>
          <w:lang w:val="ru-RU"/>
        </w:rPr>
        <w:t>.</w:t>
      </w:r>
      <w:r w:rsidR="00D93963">
        <w:t>Школа сегодня меняется. Ускоряются темпы жизни. Системно- деятельностный подход, который заложен в качестве методологической основы стандарта, позволяет воспитывать и развивать качества личности, отвечающие требованиям современного информационного общества</w:t>
      </w:r>
      <w:r w:rsidR="00D93963">
        <w:t>, а также формировать способы деятельности ребенка, освоение которых поможет ему быть успешным на протяжении всей жизни. И наши дети должны уметь ориентироваться в потоке социальной информации; видеть и творчески решать возникающие проблемы; продуктивно вз</w:t>
      </w:r>
      <w:r w:rsidR="00D93963">
        <w:t>аимодействовать с другими людьми в различных сферах Метапредметный подход в полной мере отвечает требо</w:t>
      </w:r>
      <w:r>
        <w:t>ваниям современного образования и заложен в</w:t>
      </w:r>
      <w:r w:rsidR="00D93963">
        <w:t xml:space="preserve"> системе новых Федеральных образовательных стандартов</w:t>
      </w:r>
      <w:r>
        <w:rPr>
          <w:lang w:val="ru-RU"/>
        </w:rPr>
        <w:t xml:space="preserve"> (гл.2 п.9,11)</w:t>
      </w:r>
      <w:r w:rsidR="00D93963">
        <w:t>. Установленные стандартом новые требования к результата</w:t>
      </w:r>
      <w:r w:rsidR="00D93963">
        <w:t>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образования. Учитель сегодня должен стать конструктом новых педагогических ситуаций, новых заданий, направлен</w:t>
      </w:r>
      <w:r w:rsidR="00D93963">
        <w:t xml:space="preserve">ных на использование обобщенных способов деятельности и создание учащимися собственных продуктов в освоении знаний. Что такое метапредметность, метапредметы? </w:t>
      </w:r>
      <w:r w:rsidR="00D93963">
        <w:rPr>
          <w:rStyle w:val="a5"/>
        </w:rPr>
        <w:t>Метапредметный</w:t>
      </w:r>
      <w:r w:rsidR="00D93963">
        <w:t xml:space="preserve"> (от греч. "мета" - то, что стоит "за").</w:t>
      </w:r>
    </w:p>
    <w:p w:rsidR="005F01C2" w:rsidRDefault="00D93963" w:rsidP="00FC653E">
      <w:pPr>
        <w:pStyle w:val="1"/>
        <w:shd w:val="clear" w:color="auto" w:fill="auto"/>
        <w:spacing w:after="236" w:line="317" w:lineRule="exact"/>
        <w:ind w:left="20" w:right="20"/>
        <w:jc w:val="both"/>
      </w:pPr>
      <w:r>
        <w:t>Метапредметность - особый тип интеграции тр</w:t>
      </w:r>
      <w:r>
        <w:t>адиционного учебного материала, выстраиваемый на деятельностных и мыследеятельностных основаниях.</w:t>
      </w:r>
    </w:p>
    <w:p w:rsidR="00FC653E" w:rsidRPr="00FC653E" w:rsidRDefault="00FC653E" w:rsidP="00FC653E">
      <w:pPr>
        <w:tabs>
          <w:tab w:val="left" w:pos="322"/>
        </w:tabs>
        <w:spacing w:line="322" w:lineRule="exact"/>
        <w:ind w:left="20" w:right="21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Особенности метапредметного занятия:</w:t>
      </w:r>
    </w:p>
    <w:p w:rsidR="00FC653E" w:rsidRPr="00FC653E" w:rsidRDefault="00FC653E" w:rsidP="00FC653E">
      <w:pPr>
        <w:numPr>
          <w:ilvl w:val="1"/>
          <w:numId w:val="2"/>
        </w:numPr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Это интегрированное занятие, с применением ИКТ.</w:t>
      </w:r>
    </w:p>
    <w:p w:rsidR="00FC653E" w:rsidRPr="00FC653E" w:rsidRDefault="00FC653E" w:rsidP="00FC653E">
      <w:pPr>
        <w:numPr>
          <w:ilvl w:val="1"/>
          <w:numId w:val="2"/>
        </w:numPr>
        <w:tabs>
          <w:tab w:val="left" w:pos="582"/>
        </w:tabs>
        <w:spacing w:line="322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Деятельность учащихся организуется не с целью передачи им знаний, а с целью передачи способов работы со знанием.</w:t>
      </w:r>
    </w:p>
    <w:p w:rsidR="00FC653E" w:rsidRPr="00FC653E" w:rsidRDefault="00FC653E" w:rsidP="00FC653E">
      <w:pPr>
        <w:numPr>
          <w:ilvl w:val="1"/>
          <w:numId w:val="2"/>
        </w:numPr>
        <w:tabs>
          <w:tab w:val="left" w:pos="596"/>
        </w:tabs>
        <w:spacing w:line="322" w:lineRule="exact"/>
        <w:ind w:left="20" w:right="3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Содержание составляют деятельностные единицы, носящие универсальный характер: понятия, модели, схемы, задачи, проблемы и т.д.</w:t>
      </w:r>
    </w:p>
    <w:p w:rsidR="00FC653E" w:rsidRPr="00FC653E" w:rsidRDefault="00FC653E" w:rsidP="00FC653E">
      <w:pPr>
        <w:numPr>
          <w:ilvl w:val="1"/>
          <w:numId w:val="2"/>
        </w:numPr>
        <w:tabs>
          <w:tab w:val="left" w:pos="586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Учитель должен хорошо знать свой предмет и его возможности.</w:t>
      </w:r>
    </w:p>
    <w:p w:rsidR="00FC653E" w:rsidRDefault="00FC653E" w:rsidP="006044FC">
      <w:pPr>
        <w:spacing w:after="300"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Благодаря использованию учителем метапредметного обучения, учащиеся быстрее усваивают материал, легче обнаруживают взаимосвязь различных вещей и явлений, развивают умение учиться, а не получать готовые знания.</w:t>
      </w:r>
      <w:r w:rsidRPr="00FC65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E1668" w:rsidRDefault="008E1668" w:rsidP="008E1668">
      <w:pPr>
        <w:spacing w:after="300" w:line="346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</w:pPr>
    </w:p>
    <w:p w:rsidR="008E1668" w:rsidRDefault="008E1668" w:rsidP="008E1668">
      <w:pPr>
        <w:spacing w:after="300" w:line="346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</w:pPr>
    </w:p>
    <w:p w:rsidR="008E1668" w:rsidRPr="008E1668" w:rsidRDefault="008E1668" w:rsidP="008E1668">
      <w:pPr>
        <w:spacing w:line="346" w:lineRule="exact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lastRenderedPageBreak/>
        <w:t xml:space="preserve">Мастер - класс </w:t>
      </w: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 xml:space="preserve">фрагмента </w:t>
      </w:r>
      <w:r w:rsidRPr="00FC653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урока окружающего мира по теме «В поисках подземных кладовых»</w:t>
      </w: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 xml:space="preserve">.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 xml:space="preserve"> </w:t>
      </w:r>
      <w:r w:rsidRPr="008E1668">
        <w:rPr>
          <w:rFonts w:ascii="Times New Roman" w:eastAsia="Times New Roman" w:hAnsi="Times New Roman" w:cs="Times New Roman"/>
          <w:bCs/>
          <w:color w:val="auto"/>
          <w:sz w:val="27"/>
          <w:szCs w:val="27"/>
          <w:lang w:val="ru-RU"/>
        </w:rPr>
        <w:t xml:space="preserve">(УМК «Перспектива» авт. А.А.Плешаков, М.Ю. Новицкая)                                                                                                                     </w:t>
      </w:r>
      <w:r w:rsidRPr="008E1668">
        <w:rPr>
          <w:rFonts w:ascii="Times New Roman" w:eastAsia="Times New Roman" w:hAnsi="Times New Roman" w:cs="Times New Roman"/>
          <w:bCs/>
          <w:color w:val="auto"/>
          <w:sz w:val="27"/>
          <w:szCs w:val="27"/>
          <w:lang w:val="ru-RU"/>
        </w:rPr>
        <w:t xml:space="preserve"> </w:t>
      </w:r>
      <w:r w:rsidRPr="006044FC">
        <w:rPr>
          <w:rFonts w:ascii="Times New Roman" w:eastAsia="Times New Roman" w:hAnsi="Times New Roman" w:cs="Times New Roman"/>
          <w:bCs/>
          <w:color w:val="auto"/>
          <w:sz w:val="27"/>
          <w:szCs w:val="27"/>
          <w:lang w:val="ru-RU"/>
        </w:rPr>
        <w:t>(</w:t>
      </w:r>
      <w:r w:rsidRPr="008E166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Групповая форма работы учащихся на этапе решения учебной задачи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)</w:t>
      </w:r>
    </w:p>
    <w:p w:rsidR="008E1668" w:rsidRPr="006044FC" w:rsidRDefault="008E1668" w:rsidP="008E1668">
      <w:pPr>
        <w:spacing w:line="346" w:lineRule="exact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6044FC" w:rsidRDefault="006044FC" w:rsidP="008E1668">
      <w:pPr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FC653E" w:rsidRPr="00FC653E" w:rsidRDefault="006044FC" w:rsidP="008E1668">
      <w:pPr>
        <w:spacing w:line="346" w:lineRule="exact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- </w:t>
      </w: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Вспомните, что такое полезные ископаемые?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                                                               </w:t>
      </w: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>-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 называются места, где залегаю</w:t>
      </w:r>
      <w:r w:rsidR="008E166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т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полезные ископаемые?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                                       </w:t>
      </w: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Что такое подземные кладовые?</w:t>
      </w:r>
    </w:p>
    <w:p w:rsidR="00FC653E" w:rsidRPr="00FC653E" w:rsidRDefault="006044FC" w:rsidP="008E1668">
      <w:pPr>
        <w:tabs>
          <w:tab w:val="left" w:pos="202"/>
        </w:tabs>
        <w:spacing w:line="346" w:lineRule="exact"/>
        <w:ind w:left="20" w:right="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Какие задачи перед собой мы поставим?</w:t>
      </w:r>
      <w:r w:rsidR="00FC653E"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 xml:space="preserve"> (Мы научимся определять, где имеются залежи полезных ископаемых, их свойства и использование в хозяйстве)</w:t>
      </w:r>
    </w:p>
    <w:p w:rsidR="00FC653E" w:rsidRPr="00FC653E" w:rsidRDefault="00FC653E" w:rsidP="00FC653E">
      <w:pPr>
        <w:spacing w:line="346" w:lineRule="exact"/>
        <w:ind w:left="2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Работа в группах.</w:t>
      </w:r>
    </w:p>
    <w:p w:rsidR="00FC653E" w:rsidRPr="00FC653E" w:rsidRDefault="006044FC" w:rsidP="006044FC">
      <w:pPr>
        <w:tabs>
          <w:tab w:val="left" w:pos="193"/>
        </w:tabs>
        <w:spacing w:line="350" w:lineRule="exact"/>
        <w:ind w:left="20" w:right="7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Откройте карту в учебнике на стр. </w:t>
      </w:r>
      <w:r w:rsidR="00FC653E" w:rsidRPr="00FC653E">
        <w:rPr>
          <w:rFonts w:ascii="Times New Roman" w:eastAsia="Times New Roman" w:hAnsi="Times New Roman" w:cs="Times New Roman"/>
          <w:color w:val="auto"/>
          <w:spacing w:val="20"/>
          <w:sz w:val="27"/>
          <w:szCs w:val="27"/>
          <w:lang w:val="ru-RU"/>
        </w:rPr>
        <w:t>50-51.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Какие полезные ископаемые добывают в России?</w:t>
      </w:r>
      <w:r w:rsidR="00FC653E"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 xml:space="preserve"> (Познав</w:t>
      </w:r>
      <w:r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>а</w:t>
      </w:r>
      <w:r w:rsidR="00FC653E"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>телъные УУД: ориентироваться в учебниках, извлекать информацию представленную в разных формах)</w:t>
      </w:r>
    </w:p>
    <w:p w:rsidR="00FC653E" w:rsidRPr="00FC653E" w:rsidRDefault="006044FC" w:rsidP="006044FC">
      <w:pPr>
        <w:tabs>
          <w:tab w:val="left" w:pos="198"/>
        </w:tabs>
        <w:spacing w:after="300" w:line="341" w:lineRule="exact"/>
        <w:ind w:left="20" w:right="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6044FC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Выполните практическую работу по плану задания 2 на стр. 34 рабочей тетради.</w:t>
      </w:r>
    </w:p>
    <w:p w:rsidR="00FC653E" w:rsidRPr="00FC653E" w:rsidRDefault="00FC653E" w:rsidP="00FC653E">
      <w:pPr>
        <w:spacing w:before="300" w:line="346" w:lineRule="exact"/>
        <w:ind w:left="20" w:right="36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b/>
          <w:bCs/>
          <w:i/>
          <w:iCs/>
          <w:color w:val="auto"/>
          <w:sz w:val="27"/>
          <w:szCs w:val="27"/>
          <w:lang w:val="ru-RU"/>
        </w:rPr>
        <w:t>Задание для 1-й группы</w:t>
      </w: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. Познакомится с известняком, гранитом, песком и глиной (иллюстрации на с. 58—59 учебника, материал на «Страничках Умного Совенка» на с. 133—135, атлас- определитель «От земли до неба», карточка-помощница, карта края, карточки с условными обозначениями, коллекция полезных ископаемых).</w:t>
      </w:r>
    </w:p>
    <w:p w:rsidR="00FC653E" w:rsidRPr="00FC653E" w:rsidRDefault="00FC653E" w:rsidP="00FC653E">
      <w:pPr>
        <w:spacing w:line="322" w:lineRule="exact"/>
        <w:ind w:left="20" w:right="36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b/>
          <w:bCs/>
          <w:i/>
          <w:iCs/>
          <w:color w:val="auto"/>
          <w:sz w:val="27"/>
          <w:szCs w:val="27"/>
          <w:lang w:val="ru-RU"/>
        </w:rPr>
        <w:t>Задание для 2-й группы.</w:t>
      </w: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Изучить свойства и применение торфа, угля, нефти и природного газа (иллюстрации на с. 58—59 учебника, материал на «Страничках Умного Совенка» на с. 133—136, текст на с. 60—61, атлас- определитель «От земли до неба», карточка-помощница, карта края, карточки с условными обозначениями, коллекция полезных ископаемых). </w:t>
      </w:r>
      <w:r w:rsidRPr="00FC653E">
        <w:rPr>
          <w:rFonts w:ascii="Times New Roman" w:eastAsia="Times New Roman" w:hAnsi="Times New Roman" w:cs="Times New Roman"/>
          <w:b/>
          <w:bCs/>
          <w:i/>
          <w:iCs/>
          <w:color w:val="auto"/>
          <w:sz w:val="27"/>
          <w:szCs w:val="27"/>
          <w:lang w:val="ru-RU"/>
        </w:rPr>
        <w:t>Задание для 3-й группы.</w:t>
      </w: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Познакомиться со свойствами и применением железной руды (иллюстрации на с. 58—59 учебника, материал на «Страничках Умного Совенка» на с. 132, атлас-определитель «От земли до неба», карточка-помощница, карта края, карточки с условными обозначениями, коллекция полезных ископаемых). </w:t>
      </w:r>
      <w:r w:rsidR="006044F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                                              </w:t>
      </w:r>
      <w:r w:rsidRPr="00FC653E">
        <w:rPr>
          <w:rFonts w:ascii="Times New Roman" w:eastAsia="Times New Roman" w:hAnsi="Times New Roman" w:cs="Times New Roman"/>
          <w:b/>
          <w:bCs/>
          <w:i/>
          <w:iCs/>
          <w:color w:val="auto"/>
          <w:sz w:val="27"/>
          <w:szCs w:val="27"/>
          <w:lang w:val="ru-RU"/>
        </w:rPr>
        <w:t>Карточка-помощница (для каждой группы)</w:t>
      </w:r>
    </w:p>
    <w:p w:rsidR="00FC653E" w:rsidRPr="00FC653E" w:rsidRDefault="006044FC" w:rsidP="006044FC">
      <w:pPr>
        <w:tabs>
          <w:tab w:val="left" w:pos="706"/>
        </w:tabs>
        <w:spacing w:line="322" w:lineRule="exact"/>
        <w:ind w:lef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Название полезного ископаемого.</w:t>
      </w:r>
    </w:p>
    <w:p w:rsidR="00FC653E" w:rsidRPr="00FC653E" w:rsidRDefault="006044FC" w:rsidP="006044FC">
      <w:pPr>
        <w:tabs>
          <w:tab w:val="left" w:pos="726"/>
        </w:tabs>
        <w:spacing w:line="322" w:lineRule="exact"/>
        <w:ind w:lef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Условное обозначение.</w:t>
      </w:r>
    </w:p>
    <w:p w:rsidR="00FC653E" w:rsidRPr="00FC653E" w:rsidRDefault="006044FC" w:rsidP="006044FC">
      <w:pPr>
        <w:tabs>
          <w:tab w:val="left" w:pos="730"/>
        </w:tabs>
        <w:spacing w:line="322" w:lineRule="exact"/>
        <w:ind w:lef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Свойства.</w:t>
      </w:r>
    </w:p>
    <w:p w:rsidR="00FC653E" w:rsidRPr="00FC653E" w:rsidRDefault="006044FC" w:rsidP="006044FC">
      <w:pPr>
        <w:tabs>
          <w:tab w:val="left" w:pos="735"/>
        </w:tabs>
        <w:spacing w:line="322" w:lineRule="exact"/>
        <w:ind w:lef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Способы добычи.</w:t>
      </w:r>
    </w:p>
    <w:p w:rsidR="00FC653E" w:rsidRPr="00FC653E" w:rsidRDefault="006044FC" w:rsidP="006044FC">
      <w:pPr>
        <w:tabs>
          <w:tab w:val="left" w:pos="721"/>
        </w:tabs>
        <w:spacing w:line="322" w:lineRule="exact"/>
        <w:ind w:lef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5.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Значение и применение.</w:t>
      </w:r>
    </w:p>
    <w:p w:rsidR="00FC653E" w:rsidRPr="00FC653E" w:rsidRDefault="006044FC" w:rsidP="00FC653E">
      <w:pPr>
        <w:spacing w:line="322" w:lineRule="exact"/>
        <w:ind w:left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6.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Месторождения на территории края.</w:t>
      </w:r>
    </w:p>
    <w:p w:rsidR="00FC653E" w:rsidRPr="00FC653E" w:rsidRDefault="00FC653E" w:rsidP="00FC653E">
      <w:pPr>
        <w:spacing w:line="346" w:lineRule="exact"/>
        <w:ind w:left="20" w:right="36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lastRenderedPageBreak/>
        <w:t>(Данная работа способствует развитию коммуникативных качеств личности и улучшает микроклимат классного коллектива, работает на сплочение учеников.)</w:t>
      </w:r>
    </w:p>
    <w:p w:rsidR="00FC653E" w:rsidRPr="00FC653E" w:rsidRDefault="00FC653E" w:rsidP="008E1668">
      <w:pPr>
        <w:spacing w:line="346" w:lineRule="exact"/>
        <w:ind w:left="40" w:right="357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>(Познав</w:t>
      </w:r>
      <w:r w:rsidR="006044FC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>а</w:t>
      </w:r>
      <w:r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>телъные УУД: выполняя задания в группах, учащиеся пользуются справочной литературой, учебником, используют метод поиска и отбора нужной информации, обсуждают прочитанное, таким образом происходит обмен информацией, где каждый участник группы активно вовлечён в деятельность).</w:t>
      </w:r>
      <w:r w:rsidR="008E166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              </w:t>
      </w: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(После работы в группах проводится обсуждение изученного материала. Рассказы учеников сопровождаются показом образцов и картинок «Добыча полезных ископаемых».)</w:t>
      </w:r>
    </w:p>
    <w:p w:rsidR="00FC653E" w:rsidRPr="00FC653E" w:rsidRDefault="006044FC" w:rsidP="008E1668">
      <w:pPr>
        <w:tabs>
          <w:tab w:val="left" w:pos="203"/>
        </w:tabs>
        <w:spacing w:line="322" w:lineRule="exact"/>
        <w:ind w:left="40" w:right="357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 в хозяйстве применяются полезные ископаемые, о которых вы нам рассказали?</w:t>
      </w:r>
    </w:p>
    <w:p w:rsidR="00FC653E" w:rsidRPr="00FC653E" w:rsidRDefault="00FC653E" w:rsidP="008E1668">
      <w:pPr>
        <w:spacing w:line="322" w:lineRule="exact"/>
        <w:ind w:left="400" w:right="357" w:hanging="38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(Учитель показывает образцы изделий из глины, руд, нефти и т. д.) </w:t>
      </w:r>
      <w:r w:rsidRPr="00FC653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1. Коллективная работа</w:t>
      </w:r>
    </w:p>
    <w:p w:rsidR="00FC653E" w:rsidRPr="00FC653E" w:rsidRDefault="006044FC" w:rsidP="006044FC">
      <w:pPr>
        <w:tabs>
          <w:tab w:val="left" w:pos="208"/>
        </w:tabs>
        <w:spacing w:line="322" w:lineRule="exact"/>
        <w:ind w:left="40" w:right="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Сейчас мы заполним таблицу-схему «Полезные ископаемые». (Заполняется по ходу обсуждения.)</w:t>
      </w:r>
    </w:p>
    <w:p w:rsidR="00FC653E" w:rsidRPr="00FC653E" w:rsidRDefault="00FC653E" w:rsidP="00FC653E">
      <w:pPr>
        <w:spacing w:line="322" w:lineRule="exact"/>
        <w:ind w:left="40" w:right="36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Все полезные ископаемые, залегающие в недрах Земли, делятся на две группы: рудные и нерудные.</w:t>
      </w:r>
    </w:p>
    <w:p w:rsidR="00FC653E" w:rsidRPr="00FC653E" w:rsidRDefault="006044FC" w:rsidP="006044FC">
      <w:pPr>
        <w:tabs>
          <w:tab w:val="left" w:pos="232"/>
        </w:tabs>
        <w:spacing w:line="322" w:lineRule="exact"/>
        <w:ind w:left="40" w:right="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Какие рудные полезные ископаемые вы знаете?</w:t>
      </w:r>
      <w:r w:rsidR="00FC653E"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 xml:space="preserve"> (Железная руда, медная руда, алюминиевая руда и т. д.)</w:t>
      </w:r>
    </w:p>
    <w:p w:rsidR="00FC653E" w:rsidRPr="00FC653E" w:rsidRDefault="00FC653E" w:rsidP="00FC653E">
      <w:pPr>
        <w:spacing w:line="322" w:lineRule="exact"/>
        <w:ind w:left="40"/>
        <w:rPr>
          <w:rFonts w:ascii="Times New Roman" w:eastAsia="Times New Roman" w:hAnsi="Times New Roman" w:cs="Times New Roman"/>
          <w:color w:val="auto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(Учитель записывает полезные ископаемые в таблицу.)</w:t>
      </w:r>
    </w:p>
    <w:p w:rsidR="00FC653E" w:rsidRPr="00FC653E" w:rsidRDefault="006044FC" w:rsidP="006044FC">
      <w:pPr>
        <w:tabs>
          <w:tab w:val="left" w:pos="198"/>
        </w:tabs>
        <w:spacing w:line="322" w:lineRule="exact"/>
        <w:ind w:left="40" w:right="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Нерудные полезные ископаемые делятся на две подгруппы. Как вы думаете, какие?</w:t>
      </w:r>
      <w:r w:rsidR="00FC653E" w:rsidRPr="00FC653E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lang w:val="ru-RU"/>
        </w:rPr>
        <w:t xml:space="preserve"> (На строительные и горючие.)</w:t>
      </w:r>
    </w:p>
    <w:p w:rsidR="00FC653E" w:rsidRDefault="006044FC" w:rsidP="006044FC">
      <w:pPr>
        <w:tabs>
          <w:tab w:val="left" w:pos="198"/>
        </w:tabs>
        <w:spacing w:line="322" w:lineRule="exact"/>
        <w:ind w:left="4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FC653E"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Какие полезные ископаемые этих групп вы знаете?</w:t>
      </w:r>
    </w:p>
    <w:p w:rsidR="00FC653E" w:rsidRDefault="00FC653E" w:rsidP="00FC653E">
      <w:pPr>
        <w:spacing w:line="322" w:lineRule="exact"/>
        <w:ind w:left="33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FC65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Полезные ископаемые</w:t>
      </w:r>
    </w:p>
    <w:p w:rsidR="00FC653E" w:rsidRPr="00FC653E" w:rsidRDefault="00FC653E" w:rsidP="00FC653E">
      <w:pPr>
        <w:spacing w:line="322" w:lineRule="exact"/>
        <w:ind w:left="3360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3115"/>
        <w:gridCol w:w="3120"/>
      </w:tblGrid>
      <w:tr w:rsidR="00FC653E" w:rsidRPr="00FC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Рудные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ind w:left="25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Нерудные</w:t>
            </w:r>
          </w:p>
        </w:tc>
      </w:tr>
      <w:tr w:rsidR="00FC653E" w:rsidRPr="00FC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ind w:left="25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ind w:left="7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строительные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ind w:left="10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горючие</w:t>
            </w:r>
          </w:p>
        </w:tc>
      </w:tr>
      <w:tr w:rsidR="00FC653E" w:rsidRPr="00FC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Железная руда, медная руда, алюминиевая руда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Гранит, известняк, песок, глина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3E" w:rsidRPr="00FC653E" w:rsidRDefault="00FC653E" w:rsidP="00FC653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53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Уголь, торф, нефть, природный газ</w:t>
            </w:r>
          </w:p>
        </w:tc>
      </w:tr>
    </w:tbl>
    <w:p w:rsidR="008E1668" w:rsidRDefault="008E1668" w:rsidP="00FC653E">
      <w:pPr>
        <w:pStyle w:val="1"/>
        <w:shd w:val="clear" w:color="auto" w:fill="auto"/>
        <w:tabs>
          <w:tab w:val="left" w:pos="399"/>
        </w:tabs>
        <w:spacing w:after="0" w:line="322" w:lineRule="exact"/>
        <w:ind w:right="20"/>
        <w:jc w:val="both"/>
        <w:rPr>
          <w:i/>
          <w:iCs/>
          <w:color w:val="auto"/>
          <w:lang w:val="ru-RU"/>
        </w:rPr>
      </w:pPr>
    </w:p>
    <w:p w:rsidR="005F01C2" w:rsidRDefault="00FC653E" w:rsidP="00FC653E">
      <w:pPr>
        <w:pStyle w:val="1"/>
        <w:shd w:val="clear" w:color="auto" w:fill="auto"/>
        <w:tabs>
          <w:tab w:val="left" w:pos="399"/>
        </w:tabs>
        <w:spacing w:after="0" w:line="322" w:lineRule="exact"/>
        <w:ind w:right="20"/>
        <w:jc w:val="both"/>
      </w:pPr>
      <w:r w:rsidRPr="00FC653E">
        <w:rPr>
          <w:i/>
          <w:iCs/>
          <w:color w:val="auto"/>
          <w:lang w:val="ru-RU"/>
        </w:rPr>
        <w:t>На этапе усвоения знаний УУД наиболее актуальны, т.к. эффект данного этапа во многом определяет успешность преодоления нового витка знаний, усвоения и объёма полученной информации</w:t>
      </w:r>
    </w:p>
    <w:sectPr w:rsidR="005F01C2">
      <w:type w:val="continuous"/>
      <w:pgSz w:w="11905" w:h="16837"/>
      <w:pgMar w:top="1302" w:right="740" w:bottom="1196" w:left="1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63" w:rsidRDefault="00D93963">
      <w:r>
        <w:separator/>
      </w:r>
    </w:p>
  </w:endnote>
  <w:endnote w:type="continuationSeparator" w:id="0">
    <w:p w:rsidR="00D93963" w:rsidRDefault="00D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63" w:rsidRDefault="00D93963"/>
  </w:footnote>
  <w:footnote w:type="continuationSeparator" w:id="0">
    <w:p w:rsidR="00D93963" w:rsidRDefault="00D939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A570E4"/>
    <w:multiLevelType w:val="multilevel"/>
    <w:tmpl w:val="345CF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C2"/>
    <w:rsid w:val="005F01C2"/>
    <w:rsid w:val="006044FC"/>
    <w:rsid w:val="008E1668"/>
    <w:rsid w:val="00D93963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147BE-5FEB-4E12-A1A7-D43EBBF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55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</dc:creator>
  <cp:lastModifiedBy>Ольга Константиновна</cp:lastModifiedBy>
  <cp:revision>2</cp:revision>
  <dcterms:created xsi:type="dcterms:W3CDTF">2016-01-08T09:52:00Z</dcterms:created>
  <dcterms:modified xsi:type="dcterms:W3CDTF">2016-01-08T10:23:00Z</dcterms:modified>
</cp:coreProperties>
</file>