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18" w:rsidRDefault="00E80A9A" w:rsidP="00E80A9A">
      <w:pPr>
        <w:shd w:val="clear" w:color="auto" w:fill="FFFFFF"/>
        <w:spacing w:after="0" w:line="240" w:lineRule="auto"/>
        <w:jc w:val="center"/>
        <w:rPr>
          <w:rFonts w:ascii="Times New Roman" w:eastAsia="Times New Roman" w:hAnsi="Times New Roman" w:cs="Times New Roman"/>
          <w:b/>
          <w:bCs/>
          <w:i/>
          <w:color w:val="00B050"/>
          <w:sz w:val="36"/>
          <w:szCs w:val="36"/>
        </w:rPr>
      </w:pPr>
      <w:r w:rsidRPr="00032718">
        <w:rPr>
          <w:rFonts w:ascii="Times New Roman" w:eastAsia="Times New Roman" w:hAnsi="Times New Roman" w:cs="Times New Roman"/>
          <w:b/>
          <w:bCs/>
          <w:i/>
          <w:color w:val="00B050"/>
          <w:sz w:val="36"/>
          <w:szCs w:val="36"/>
        </w:rPr>
        <w:t xml:space="preserve">Сенсорное и познавательное развитие </w:t>
      </w:r>
    </w:p>
    <w:p w:rsidR="00E80A9A" w:rsidRPr="00032718" w:rsidRDefault="00E80A9A" w:rsidP="00E80A9A">
      <w:pPr>
        <w:shd w:val="clear" w:color="auto" w:fill="FFFFFF"/>
        <w:spacing w:after="0" w:line="240" w:lineRule="auto"/>
        <w:jc w:val="center"/>
        <w:rPr>
          <w:rFonts w:ascii="Verdana" w:eastAsia="Times New Roman" w:hAnsi="Verdana" w:cs="Times New Roman"/>
          <w:i/>
          <w:color w:val="00B050"/>
          <w:sz w:val="36"/>
          <w:szCs w:val="36"/>
        </w:rPr>
      </w:pPr>
      <w:r w:rsidRPr="00032718">
        <w:rPr>
          <w:rFonts w:ascii="Times New Roman" w:eastAsia="Times New Roman" w:hAnsi="Times New Roman" w:cs="Times New Roman"/>
          <w:b/>
          <w:bCs/>
          <w:i/>
          <w:color w:val="00B050"/>
          <w:sz w:val="36"/>
          <w:szCs w:val="36"/>
        </w:rPr>
        <w:t>детей раннего возраста.</w:t>
      </w:r>
    </w:p>
    <w:p w:rsidR="00E80A9A" w:rsidRPr="00E80A9A" w:rsidRDefault="00E80A9A" w:rsidP="00E80A9A">
      <w:pPr>
        <w:shd w:val="clear" w:color="auto" w:fill="FFFFFF"/>
        <w:spacing w:after="0" w:line="240" w:lineRule="auto"/>
        <w:ind w:firstLine="709"/>
        <w:jc w:val="both"/>
        <w:rPr>
          <w:rFonts w:ascii="Times New Roman" w:eastAsia="Times New Roman" w:hAnsi="Times New Roman" w:cs="Times New Roman"/>
          <w:i/>
          <w:iCs/>
          <w:color w:val="000000"/>
          <w:sz w:val="28"/>
          <w:szCs w:val="28"/>
        </w:rPr>
      </w:pP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Ранний возраст – чрезвычайно важный и ответственный период психического развития ребёнка. Это возраст, когда всё впервые, всё только начинается –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 Причём все эти способности не возникают сами по себе, как следствие маленького возраста ребёнка,  они требуют непременного участия взрослого и соответствующих возрасту форм деятельности. Именно поэтому в раннем возрасте лежат истоки многих проблем, с которыми сталкиваются родители и педагоги: сниженная познавательная активность, нарушения в общении, замкнутость и повышенная застенчивость или, напротив, агрессивность и </w:t>
      </w:r>
      <w:proofErr w:type="spellStart"/>
      <w:r w:rsidRPr="00E80A9A">
        <w:rPr>
          <w:rFonts w:ascii="Times New Roman" w:eastAsia="Times New Roman" w:hAnsi="Times New Roman" w:cs="Times New Roman"/>
          <w:color w:val="000000"/>
          <w:sz w:val="28"/>
          <w:szCs w:val="28"/>
        </w:rPr>
        <w:t>гиперактивность</w:t>
      </w:r>
      <w:proofErr w:type="spellEnd"/>
      <w:r w:rsidRPr="00E80A9A">
        <w:rPr>
          <w:rFonts w:ascii="Times New Roman" w:eastAsia="Times New Roman" w:hAnsi="Times New Roman" w:cs="Times New Roman"/>
          <w:color w:val="000000"/>
          <w:sz w:val="28"/>
          <w:szCs w:val="28"/>
        </w:rPr>
        <w:t xml:space="preserve"> детей и т. д. Все это приводит к ограничению жизнедеятельности ребенка.</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В работу по развитию познавательной сферы у детей раннего возраста входит сенсорное воспитание, ознакомление с окружающим миром, формирование элементарных математических представлений, развитие мелкой моторики.</w:t>
      </w:r>
    </w:p>
    <w:p w:rsidR="00E80A9A" w:rsidRPr="00E80A9A" w:rsidRDefault="00E80A9A" w:rsidP="00E80A9A">
      <w:pPr>
        <w:shd w:val="clear" w:color="auto" w:fill="FFFFFF"/>
        <w:spacing w:after="0" w:line="240" w:lineRule="auto"/>
        <w:ind w:firstLine="709"/>
        <w:jc w:val="center"/>
        <w:rPr>
          <w:rFonts w:ascii="Times New Roman" w:eastAsia="Times New Roman" w:hAnsi="Times New Roman" w:cs="Times New Roman"/>
          <w:b/>
          <w:bCs/>
          <w:i/>
          <w:color w:val="00B050"/>
          <w:sz w:val="28"/>
          <w:szCs w:val="28"/>
        </w:rPr>
      </w:pPr>
      <w:r w:rsidRPr="00E80A9A">
        <w:rPr>
          <w:rFonts w:ascii="Times New Roman" w:eastAsia="Times New Roman" w:hAnsi="Times New Roman" w:cs="Times New Roman"/>
          <w:b/>
          <w:bCs/>
          <w:i/>
          <w:color w:val="00B050"/>
          <w:sz w:val="28"/>
          <w:szCs w:val="28"/>
        </w:rPr>
        <w:t>Сенсорное воспитание.</w:t>
      </w:r>
    </w:p>
    <w:p w:rsidR="00E80A9A" w:rsidRPr="00E80A9A" w:rsidRDefault="00E80A9A" w:rsidP="00E80A9A">
      <w:pPr>
        <w:shd w:val="clear" w:color="auto" w:fill="FFFFFF"/>
        <w:spacing w:after="0" w:line="240" w:lineRule="auto"/>
        <w:ind w:firstLine="709"/>
        <w:jc w:val="center"/>
        <w:rPr>
          <w:rFonts w:ascii="Verdana" w:eastAsia="Times New Roman" w:hAnsi="Verdana" w:cs="Times New Roman"/>
          <w:color w:val="000000"/>
          <w:sz w:val="28"/>
          <w:szCs w:val="28"/>
        </w:rPr>
      </w:pP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Сенсорное воспитание – это развитие  восприятия ребенком и формирование его  представления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начинается познание.</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Сенсорное  развитие является условием успешного овладения любой практической деятельностью. Обогащается сенсорный опыт ребенка посредством осязания, мышечного чувства, зрения ребенок начинает различать величину, форму и цвет предмета. Возраст раннего детства наиболее благоприятен для совершенствования деятельности органов чувств, накопления представлений об окружающем мире</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Дети с задержкой речевого развития способны выделять основные признаки предметов: форму, величину, цвет, допуская ошибки, в силу имеющихся нарушений в речевом развитии.</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Сенсорное развитие  у детей с задержкой психического развития также отличается качественным своеобразием. У таких детей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Дети затрудняются в выделении признаков предметов: формы, величины, цвета.</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lastRenderedPageBreak/>
        <w:t>Занятия с детьми проводятся по следующим  темам: «Величина», «Цвет», «Форма», по направлениям: развитие внимания и памяти, развитие зрительного, слухового внимания и восприятия, развитие тактильно-двигательного и вкусового восприятия.</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Основные задачи по формированию сенсорного восприятия у детей:</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формирование сенсорно-перцептивной способности: учить детей воспринимать отдельные предметы, выделяя их из общего фона;</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развитие зрительного, слухового и тактильно-кинестетического восприятия и сосредоточения;</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развитие системы зрительно-</w:t>
      </w:r>
      <w:proofErr w:type="spellStart"/>
      <w:r w:rsidRPr="00E80A9A">
        <w:rPr>
          <w:rFonts w:ascii="Times New Roman" w:eastAsia="Times New Roman" w:hAnsi="Times New Roman" w:cs="Times New Roman"/>
          <w:color w:val="000000"/>
          <w:sz w:val="28"/>
          <w:szCs w:val="28"/>
        </w:rPr>
        <w:t>слухо</w:t>
      </w:r>
      <w:proofErr w:type="spellEnd"/>
      <w:r w:rsidRPr="00E80A9A">
        <w:rPr>
          <w:rFonts w:ascii="Times New Roman" w:eastAsia="Times New Roman" w:hAnsi="Times New Roman" w:cs="Times New Roman"/>
          <w:color w:val="000000"/>
          <w:sz w:val="28"/>
          <w:szCs w:val="28"/>
        </w:rPr>
        <w:t>-двигательной связи;</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обучение детей сравнению и различению предметов по форме, величине, цвету;</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 формирование поисковых способов ориентировки – пробы, практическое </w:t>
      </w:r>
      <w:proofErr w:type="spellStart"/>
      <w:r w:rsidRPr="00E80A9A">
        <w:rPr>
          <w:rFonts w:ascii="Times New Roman" w:eastAsia="Times New Roman" w:hAnsi="Times New Roman" w:cs="Times New Roman"/>
          <w:color w:val="000000"/>
          <w:sz w:val="28"/>
          <w:szCs w:val="28"/>
        </w:rPr>
        <w:t>примеривание</w:t>
      </w:r>
      <w:proofErr w:type="spellEnd"/>
      <w:r w:rsidRPr="00E80A9A">
        <w:rPr>
          <w:rFonts w:ascii="Times New Roman" w:eastAsia="Times New Roman" w:hAnsi="Times New Roman" w:cs="Times New Roman"/>
          <w:color w:val="000000"/>
          <w:sz w:val="28"/>
          <w:szCs w:val="28"/>
        </w:rPr>
        <w:t>, зрительное соотнесение при решении практических или игровых задач;</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формирование системы обследовательских действий;</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обогащение сенсомоторного опыта;</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формирование  потребности в предметной «новизне».</w:t>
      </w:r>
    </w:p>
    <w:p w:rsidR="00E80A9A" w:rsidRPr="00E80A9A" w:rsidRDefault="00E80A9A" w:rsidP="00E80A9A">
      <w:pPr>
        <w:shd w:val="clear" w:color="auto" w:fill="FFFFFF"/>
        <w:spacing w:after="0" w:line="240" w:lineRule="auto"/>
        <w:ind w:firstLine="709"/>
        <w:jc w:val="center"/>
        <w:rPr>
          <w:rFonts w:ascii="Verdana" w:eastAsia="Times New Roman" w:hAnsi="Verdana" w:cs="Times New Roman"/>
          <w:b/>
          <w:color w:val="00B050"/>
          <w:sz w:val="28"/>
          <w:szCs w:val="28"/>
        </w:rPr>
      </w:pPr>
      <w:r w:rsidRPr="00E80A9A">
        <w:rPr>
          <w:rFonts w:ascii="Times New Roman" w:eastAsia="Times New Roman" w:hAnsi="Times New Roman" w:cs="Times New Roman"/>
          <w:b/>
          <w:i/>
          <w:iCs/>
          <w:color w:val="00B050"/>
          <w:sz w:val="28"/>
          <w:szCs w:val="28"/>
        </w:rPr>
        <w:t xml:space="preserve">Примерный перечень </w:t>
      </w:r>
      <w:proofErr w:type="gramStart"/>
      <w:r w:rsidRPr="00E80A9A">
        <w:rPr>
          <w:rFonts w:ascii="Times New Roman" w:eastAsia="Times New Roman" w:hAnsi="Times New Roman" w:cs="Times New Roman"/>
          <w:b/>
          <w:i/>
          <w:iCs/>
          <w:color w:val="00B050"/>
          <w:sz w:val="28"/>
          <w:szCs w:val="28"/>
        </w:rPr>
        <w:t>игр</w:t>
      </w:r>
      <w:proofErr w:type="gramEnd"/>
      <w:r w:rsidRPr="00E80A9A">
        <w:rPr>
          <w:rFonts w:ascii="Times New Roman" w:eastAsia="Times New Roman" w:hAnsi="Times New Roman" w:cs="Times New Roman"/>
          <w:b/>
          <w:i/>
          <w:iCs/>
          <w:color w:val="00B050"/>
          <w:sz w:val="28"/>
          <w:szCs w:val="28"/>
        </w:rPr>
        <w:t xml:space="preserve"> используемый в работе с детьми</w:t>
      </w:r>
      <w:r w:rsidRPr="00E80A9A">
        <w:rPr>
          <w:rFonts w:ascii="Times New Roman" w:eastAsia="Times New Roman" w:hAnsi="Times New Roman" w:cs="Times New Roman"/>
          <w:b/>
          <w:iCs/>
          <w:color w:val="00B050"/>
          <w:sz w:val="28"/>
          <w:szCs w:val="28"/>
        </w:rPr>
        <w:t>:</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u w:val="single"/>
        </w:rPr>
        <w:t>на выделение предметов из фона:</w:t>
      </w:r>
      <w:r w:rsidRPr="00E80A9A">
        <w:rPr>
          <w:rFonts w:ascii="Times New Roman" w:eastAsia="Times New Roman" w:hAnsi="Times New Roman" w:cs="Times New Roman"/>
          <w:color w:val="000000"/>
          <w:sz w:val="28"/>
          <w:szCs w:val="28"/>
        </w:rPr>
        <w:t> «Посмотри и назови», «Цветные фоны», «Одинаковые игрушки», «Предметы и картинки», игры в сухом бассейне, например, «Собери в корзинки шарики красного цвета», «Веселый зоопарк» и др.</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u w:val="single"/>
        </w:rPr>
        <w:t>на идентификацию предметов и движений:</w:t>
      </w:r>
      <w:r w:rsidRPr="00E80A9A">
        <w:rPr>
          <w:rFonts w:ascii="Times New Roman" w:eastAsia="Times New Roman" w:hAnsi="Times New Roman" w:cs="Times New Roman"/>
          <w:color w:val="000000"/>
          <w:sz w:val="28"/>
          <w:szCs w:val="28"/>
        </w:rPr>
        <w:t> </w:t>
      </w:r>
      <w:proofErr w:type="gramStart"/>
      <w:r w:rsidRPr="00E80A9A">
        <w:rPr>
          <w:rFonts w:ascii="Times New Roman" w:eastAsia="Times New Roman" w:hAnsi="Times New Roman" w:cs="Times New Roman"/>
          <w:color w:val="000000"/>
          <w:sz w:val="28"/>
          <w:szCs w:val="28"/>
        </w:rPr>
        <w:t>«У кого такая картинка?», «Найди пару», «Какой сюда подходит?», «Кто что делает?», «Веселые человечки», «Нравится – не нравится», «Зеркальце, скажи…», «Что звучит?» и др.</w:t>
      </w:r>
      <w:proofErr w:type="gramEnd"/>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u w:val="single"/>
        </w:rPr>
        <w:t>на развитие представлений о форме предметов:</w:t>
      </w:r>
      <w:r w:rsidRPr="00E80A9A">
        <w:rPr>
          <w:rFonts w:ascii="Times New Roman" w:eastAsia="Times New Roman" w:hAnsi="Times New Roman" w:cs="Times New Roman"/>
          <w:color w:val="000000"/>
          <w:sz w:val="28"/>
          <w:szCs w:val="28"/>
        </w:rPr>
        <w:t> «Что катится, что не катится?», «Цветные шарики», «Лоток с шарами и кубиками», «Закрой коробочки разной формы», «Узнай, что  нарисовано», «Почтовый ящик» и др.</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u w:val="single"/>
        </w:rPr>
        <w:t>на развитие восприятия отношений по величине:</w:t>
      </w:r>
      <w:r w:rsidRPr="00E80A9A">
        <w:rPr>
          <w:rFonts w:ascii="Times New Roman" w:eastAsia="Times New Roman" w:hAnsi="Times New Roman" w:cs="Times New Roman"/>
          <w:color w:val="000000"/>
          <w:sz w:val="28"/>
          <w:szCs w:val="28"/>
        </w:rPr>
        <w:t> «Розовая башня», «Цветные цилиндры», «Гаражи и машины», «Закрой коробочки», «Матрешки», «Пирамидки», «Гриб под елкой» и др.</w:t>
      </w:r>
    </w:p>
    <w:p w:rsidR="00E80A9A" w:rsidRPr="00E80A9A" w:rsidRDefault="00E80A9A" w:rsidP="00E80A9A">
      <w:pPr>
        <w:shd w:val="clear" w:color="auto" w:fill="FFFFFF"/>
        <w:spacing w:after="0" w:line="240" w:lineRule="auto"/>
        <w:ind w:firstLine="709"/>
        <w:jc w:val="center"/>
        <w:rPr>
          <w:rFonts w:ascii="Verdana" w:eastAsia="Times New Roman" w:hAnsi="Verdana" w:cs="Times New Roman"/>
          <w:i/>
          <w:color w:val="00B050"/>
          <w:sz w:val="28"/>
          <w:szCs w:val="28"/>
        </w:rPr>
      </w:pPr>
      <w:r w:rsidRPr="00E80A9A">
        <w:rPr>
          <w:rFonts w:ascii="Times New Roman" w:eastAsia="Times New Roman" w:hAnsi="Times New Roman" w:cs="Times New Roman"/>
          <w:b/>
          <w:bCs/>
          <w:i/>
          <w:color w:val="00B050"/>
          <w:sz w:val="28"/>
          <w:szCs w:val="28"/>
        </w:rPr>
        <w:t>Ознакомление с окружающим миром.</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Знакомство ребенка с окружающим миром начинается с первых мгновений жизни. Дети всегда и везде в той или иной форме соприкасаются с предметами  и явлениями природы: живой и неживой, естественной и созданной человеком. Все привлекает внимание ребенка, удивляет его, дает богатую пищу для детского развития. Взрослый становится проводником в мир вещей, предметов, явлений и событий.</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Ознакомление дошкольников с окружающим миром – это средство образования в их сознании реалистических знаний о мире, основанных на чувственном опыте и воспитание правильного отношения к нему. Знакомство с окружающим миром является источником первых конкретных знаний и тех радостных переживаний, которые часто запоминаются на всю жизнь.</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lastRenderedPageBreak/>
        <w:t>У детей с задержкой речевого развития имеются трудности в овладении знаний по ознакомлению с окружающим миром. У них наблюдается бедность словарного запаса, в силу данного нарушения, что препятствует полноценному освоению знаний: формированию у детей целостного восприятия представлений об окружающем мире, формированию у  детей знаний о предметах и объектах окружающего мира, их назначении и функциях, расширению представления о ближайшем окружении.</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У детей с задержкой психического развития нарушения познавательной деятельности обусловлены бедным запасом их представлений об окружающем мире, низкой работоспособностью, </w:t>
      </w:r>
      <w:proofErr w:type="spellStart"/>
      <w:r w:rsidRPr="00E80A9A">
        <w:rPr>
          <w:rFonts w:ascii="Times New Roman" w:eastAsia="Times New Roman" w:hAnsi="Times New Roman" w:cs="Times New Roman"/>
          <w:color w:val="000000"/>
          <w:sz w:val="28"/>
          <w:szCs w:val="28"/>
        </w:rPr>
        <w:t>несформированностью</w:t>
      </w:r>
      <w:proofErr w:type="spellEnd"/>
      <w:r w:rsidRPr="00E80A9A">
        <w:rPr>
          <w:rFonts w:ascii="Times New Roman" w:eastAsia="Times New Roman" w:hAnsi="Times New Roman" w:cs="Times New Roman"/>
          <w:color w:val="000000"/>
          <w:sz w:val="28"/>
          <w:szCs w:val="28"/>
        </w:rPr>
        <w:t xml:space="preserve"> произвольной регуляции деятельности, специфическими особенностями поведения и психики. Такие дети часто отвлекаются, невнимательны, затрудняются в выделении признаков предметов и явлений природы, не умеют классифицировать предметы и называть группу предметов одним словом, часто путаются в обозначении частей тела и лица,  словарный запас ограничен.</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Задания по ознакомлению с окружающим включают в себя ознакомление с явлениями социальной жизни; ознакомление с предметным миром, созданным человеком; ознакомление с явлениями живой и неживой природы.</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Коррекционно-развивающая работа с детьми с задержкой психического и речевого развития строится с учетом индивидуальных и возрастных особенностей детей, в процессе ведущего вида деятельности – в игре. Работа строится с учетом следующих задач.</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Учить детей:</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различать и правильно называть части дома, автомашины, дерева, а так же части тела животных и человека;</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различать некоторые фрукты и овощи, показывать или называть отдельные предметы одежды, посуды и игрушки;</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узнавать реальных и изображенных на картинках знакомых животных и птиц;</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 различать части суток (день, ночь), </w:t>
      </w:r>
      <w:proofErr w:type="gramStart"/>
      <w:r w:rsidRPr="00E80A9A">
        <w:rPr>
          <w:rFonts w:ascii="Times New Roman" w:eastAsia="Times New Roman" w:hAnsi="Times New Roman" w:cs="Times New Roman"/>
          <w:color w:val="000000"/>
          <w:sz w:val="28"/>
          <w:szCs w:val="28"/>
        </w:rPr>
        <w:t>знать</w:t>
      </w:r>
      <w:proofErr w:type="gramEnd"/>
      <w:r w:rsidRPr="00E80A9A">
        <w:rPr>
          <w:rFonts w:ascii="Times New Roman" w:eastAsia="Times New Roman" w:hAnsi="Times New Roman" w:cs="Times New Roman"/>
          <w:color w:val="000000"/>
          <w:sz w:val="28"/>
          <w:szCs w:val="28"/>
        </w:rPr>
        <w:t xml:space="preserve"> чем они отличаются;</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proofErr w:type="gramStart"/>
      <w:r w:rsidRPr="00E80A9A">
        <w:rPr>
          <w:rFonts w:ascii="Times New Roman" w:eastAsia="Times New Roman" w:hAnsi="Times New Roman" w:cs="Times New Roman"/>
          <w:color w:val="000000"/>
          <w:sz w:val="28"/>
          <w:szCs w:val="28"/>
        </w:rPr>
        <w:t>- знать название и назначение некоторых предметов (например, веник, ножницы, лопата, молоток, чайник, ведро и т.п.);</w:t>
      </w:r>
      <w:proofErr w:type="gramEnd"/>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 пересказывать небольшие </w:t>
      </w:r>
      <w:proofErr w:type="spellStart"/>
      <w:r w:rsidRPr="00E80A9A">
        <w:rPr>
          <w:rFonts w:ascii="Times New Roman" w:eastAsia="Times New Roman" w:hAnsi="Times New Roman" w:cs="Times New Roman"/>
          <w:color w:val="000000"/>
          <w:sz w:val="28"/>
          <w:szCs w:val="28"/>
        </w:rPr>
        <w:t>потешки</w:t>
      </w:r>
      <w:proofErr w:type="spellEnd"/>
      <w:r w:rsidRPr="00E80A9A">
        <w:rPr>
          <w:rFonts w:ascii="Times New Roman" w:eastAsia="Times New Roman" w:hAnsi="Times New Roman" w:cs="Times New Roman"/>
          <w:color w:val="000000"/>
          <w:sz w:val="28"/>
          <w:szCs w:val="28"/>
        </w:rPr>
        <w:t>, сказки, рассказы, узнавать сказочных героев;</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знать свои имя, фамилию, возраст (сколько лет), имена ближайших родственников.</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Решение данных задач осуществляется с помощью различных игр, заданий и упражнений: </w:t>
      </w:r>
      <w:proofErr w:type="gramStart"/>
      <w:r w:rsidRPr="00E80A9A">
        <w:rPr>
          <w:rFonts w:ascii="Times New Roman" w:eastAsia="Times New Roman" w:hAnsi="Times New Roman" w:cs="Times New Roman"/>
          <w:color w:val="000000"/>
          <w:sz w:val="28"/>
          <w:szCs w:val="28"/>
        </w:rPr>
        <w:t>«Матрешка», «Найди мишку», «Дорожка для зайчиков», «Шумит лес», «Рисуем клубок», «Найди игрушки», «История о ручках и ножках», «Где же наши пальчики?», «Что изменилось?», «Разрезные картинки», «Найди пару», «Чего не хватает?» и т.д.</w:t>
      </w:r>
      <w:proofErr w:type="gramEnd"/>
    </w:p>
    <w:p w:rsidR="00032718" w:rsidRDefault="00032718" w:rsidP="00E80A9A">
      <w:pPr>
        <w:shd w:val="clear" w:color="auto" w:fill="FFFFFF"/>
        <w:spacing w:after="0" w:line="240" w:lineRule="auto"/>
        <w:ind w:firstLine="709"/>
        <w:jc w:val="both"/>
        <w:rPr>
          <w:rFonts w:ascii="Times New Roman" w:eastAsia="Times New Roman" w:hAnsi="Times New Roman" w:cs="Times New Roman"/>
          <w:b/>
          <w:bCs/>
          <w:i/>
          <w:color w:val="00B050"/>
          <w:sz w:val="28"/>
          <w:szCs w:val="28"/>
        </w:rPr>
      </w:pPr>
    </w:p>
    <w:p w:rsidR="00E80A9A" w:rsidRPr="00E80A9A" w:rsidRDefault="00E80A9A" w:rsidP="00E80A9A">
      <w:pPr>
        <w:shd w:val="clear" w:color="auto" w:fill="FFFFFF"/>
        <w:spacing w:after="0" w:line="240" w:lineRule="auto"/>
        <w:ind w:firstLine="709"/>
        <w:jc w:val="both"/>
        <w:rPr>
          <w:rFonts w:ascii="Verdana" w:eastAsia="Times New Roman" w:hAnsi="Verdana" w:cs="Times New Roman"/>
          <w:b/>
          <w:i/>
          <w:color w:val="00B050"/>
          <w:sz w:val="28"/>
          <w:szCs w:val="28"/>
        </w:rPr>
      </w:pPr>
      <w:r w:rsidRPr="00E80A9A">
        <w:rPr>
          <w:rFonts w:ascii="Times New Roman" w:eastAsia="Times New Roman" w:hAnsi="Times New Roman" w:cs="Times New Roman"/>
          <w:b/>
          <w:bCs/>
          <w:i/>
          <w:color w:val="00B050"/>
          <w:sz w:val="28"/>
          <w:szCs w:val="28"/>
        </w:rPr>
        <w:lastRenderedPageBreak/>
        <w:t>Формирование элементарных математических представлений.</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Математическому развитию отводится значительное место в умственном развитии детей раннего возраста. Под математическим развитием дошкольников следует понимать сдвиги и изменения в познавательной деятельности ребенка, которые происходят в результате формирования элементарных математических представлений и связанных с ними логических операций.</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Дети с задержкой речевого развития чаще всего соотносят форму, величину, цвет предметов; иногда путаются в соотнесении понятий «</w:t>
      </w:r>
      <w:proofErr w:type="gramStart"/>
      <w:r w:rsidRPr="00E80A9A">
        <w:rPr>
          <w:rFonts w:ascii="Times New Roman" w:eastAsia="Times New Roman" w:hAnsi="Times New Roman" w:cs="Times New Roman"/>
          <w:color w:val="000000"/>
          <w:sz w:val="28"/>
          <w:szCs w:val="28"/>
        </w:rPr>
        <w:t>большой-маленький</w:t>
      </w:r>
      <w:proofErr w:type="gramEnd"/>
      <w:r w:rsidRPr="00E80A9A">
        <w:rPr>
          <w:rFonts w:ascii="Times New Roman" w:eastAsia="Times New Roman" w:hAnsi="Times New Roman" w:cs="Times New Roman"/>
          <w:color w:val="000000"/>
          <w:sz w:val="28"/>
          <w:szCs w:val="28"/>
        </w:rPr>
        <w:t>», «лево-право»; реже делают ошибки в воспроизведении порядкового счета в пределах «5».</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У детей с задержкой психического развития не сформированы понятия «</w:t>
      </w:r>
      <w:proofErr w:type="gramStart"/>
      <w:r w:rsidRPr="00E80A9A">
        <w:rPr>
          <w:rFonts w:ascii="Times New Roman" w:eastAsia="Times New Roman" w:hAnsi="Times New Roman" w:cs="Times New Roman"/>
          <w:color w:val="000000"/>
          <w:sz w:val="28"/>
          <w:szCs w:val="28"/>
        </w:rPr>
        <w:t>большой-маленький</w:t>
      </w:r>
      <w:proofErr w:type="gramEnd"/>
      <w:r w:rsidRPr="00E80A9A">
        <w:rPr>
          <w:rFonts w:ascii="Times New Roman" w:eastAsia="Times New Roman" w:hAnsi="Times New Roman" w:cs="Times New Roman"/>
          <w:color w:val="000000"/>
          <w:sz w:val="28"/>
          <w:szCs w:val="28"/>
        </w:rPr>
        <w:t>», они не соотносят форму, величину, цвет предметов, путаются в пространственном расположении предметов,  у них нарушено соотношение между частями, путаются в воспроизведении порядкового счета в пределах «5». Это свидетельствует об отставании в развитии наглядно-образного мышления и в развитии логического мышления.</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Игр</w:t>
      </w:r>
      <w:proofErr w:type="gramStart"/>
      <w:r w:rsidRPr="00E80A9A">
        <w:rPr>
          <w:rFonts w:ascii="Times New Roman" w:eastAsia="Times New Roman" w:hAnsi="Times New Roman" w:cs="Times New Roman"/>
          <w:color w:val="000000"/>
          <w:sz w:val="28"/>
          <w:szCs w:val="28"/>
        </w:rPr>
        <w:t>ы-</w:t>
      </w:r>
      <w:proofErr w:type="gramEnd"/>
      <w:r w:rsidRPr="00E80A9A">
        <w:rPr>
          <w:rFonts w:ascii="Times New Roman" w:eastAsia="Times New Roman" w:hAnsi="Times New Roman" w:cs="Times New Roman"/>
          <w:color w:val="000000"/>
          <w:sz w:val="28"/>
          <w:szCs w:val="28"/>
        </w:rPr>
        <w:t xml:space="preserve"> занятия, которые предлагаются детям, строятся в основном на действиях ребенка с разнообразными предметами. Цель занятий на этом возрастном этапе – не усвоить или «отработать» какие-то математические понятия, а ввести ребенка в специально организованные ситуации, которые образуют в его восприятии живые ассоциации. Иными словами, ребенок не знает, что он учится математике. Он общается с педагогом, играет, он занят интересным делом, которое у него хорошо получается (задача специалиста – организовать успешную деятельность), он испытывает радость и утверждается в своем умении делать все эти интересные вещи.  А укрепление уверенности в своих силах, возможностях своего интеллекта – одно из главных условий формирования познавательного интереса и познавательных способностей.</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Задачи коррекционно-развивающей работы учителя-дефектолога по формированию элементарных математических представлений у детей:</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знакомство с пространственными свойствами предметов (освоение геометрических фигур и форм - круг, квадрат, треугольник); формирование перцептивных действий идентификации и группировки предметов по их свойствам;</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выявление отношений групп предметов по количеству и числу (много, мало, один, ни одного).</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обучение ориентировке в схеме собственного тела и основных направлениях от себя.</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формирование умения ориентироваться в частях суток (утро, день, вечер, ночь), различать и называть их.</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Используемые игры в работе с детьми: </w:t>
      </w:r>
      <w:proofErr w:type="gramStart"/>
      <w:r w:rsidRPr="00E80A9A">
        <w:rPr>
          <w:rFonts w:ascii="Times New Roman" w:eastAsia="Times New Roman" w:hAnsi="Times New Roman" w:cs="Times New Roman"/>
          <w:color w:val="000000"/>
          <w:sz w:val="28"/>
          <w:szCs w:val="28"/>
        </w:rPr>
        <w:t>«Что катится, что не катится?», «Цветные шарики», «Лоток с шарами и кубиками», «Закрой коробочки разной формы», «Почтовый ящик», «Розовая башня», «Цветные цилиндры», «Закрой коробочки», «Матрешки», «Пирамидки», «Гриб под елкой», «Далеко и близко», «Достань колечко» и др.</w:t>
      </w:r>
      <w:proofErr w:type="gramEnd"/>
    </w:p>
    <w:p w:rsidR="00E80A9A" w:rsidRPr="00E80A9A" w:rsidRDefault="00E80A9A" w:rsidP="00E80A9A">
      <w:pPr>
        <w:shd w:val="clear" w:color="auto" w:fill="FFFFFF"/>
        <w:spacing w:after="0" w:line="240" w:lineRule="auto"/>
        <w:ind w:firstLine="709"/>
        <w:jc w:val="center"/>
        <w:rPr>
          <w:rFonts w:ascii="Verdana" w:eastAsia="Times New Roman" w:hAnsi="Verdana" w:cs="Times New Roman"/>
          <w:i/>
          <w:color w:val="00B050"/>
          <w:sz w:val="28"/>
          <w:szCs w:val="28"/>
        </w:rPr>
      </w:pPr>
      <w:r w:rsidRPr="00E80A9A">
        <w:rPr>
          <w:rFonts w:ascii="Times New Roman" w:eastAsia="Times New Roman" w:hAnsi="Times New Roman" w:cs="Times New Roman"/>
          <w:b/>
          <w:bCs/>
          <w:i/>
          <w:color w:val="00B050"/>
          <w:sz w:val="28"/>
          <w:szCs w:val="28"/>
        </w:rPr>
        <w:lastRenderedPageBreak/>
        <w:t>Развитие мелкой моторики.</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Формирование мышления и речи ребенка начинается тогда, когда движения пальцев рук достигают достаточной точности. Другими словами, формирование данных процессов совершается под влиянием импульсов, идущих от рук. Это важно как при своевременном психическом развитии, так и в тех случаях, когда это развитие нарушено. Кроме того, доказано, что и мысль, и глаз ребенка двигаются с той же скоростью, что и рука. Следовательно, систематические упражнения по тренировке движений пальцев являются мощным средством повышения работоспособности головного мозга.</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У детей с задержкой речевого развития, наблюдается плохая координация мелкой моторики пальцев рук. Мышечный тонус рук ослаблен, что затрудняет формирование графо-моторных навыков.</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У детей с задержкой психического развития выявляется отставание в развитии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затруднено формирование графо-моторных навыков.</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Для развития мелкой моторики используются «пальчиковые игры». Они очень эмоциональны и увлекательны. Эти игры способствуют развитию мышления, внимания, памяти и речи ребенка. Они как бы отражают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стимулируются мыслительные процессы.</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Основные задачи по формированию мелкой моторики рук:</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учить детей выполнять дифференцированные движения пальчиками и кистями рук по примеру и с помощью взрослого;</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 учить выполнять пальчиковые упражнения, </w:t>
      </w:r>
      <w:proofErr w:type="gramStart"/>
      <w:r w:rsidRPr="00E80A9A">
        <w:rPr>
          <w:rFonts w:ascii="Times New Roman" w:eastAsia="Times New Roman" w:hAnsi="Times New Roman" w:cs="Times New Roman"/>
          <w:color w:val="000000"/>
          <w:sz w:val="28"/>
          <w:szCs w:val="28"/>
        </w:rPr>
        <w:t>сопровождаемые</w:t>
      </w:r>
      <w:proofErr w:type="gramEnd"/>
      <w:r w:rsidRPr="00E80A9A">
        <w:rPr>
          <w:rFonts w:ascii="Times New Roman" w:eastAsia="Times New Roman" w:hAnsi="Times New Roman" w:cs="Times New Roman"/>
          <w:color w:val="000000"/>
          <w:sz w:val="28"/>
          <w:szCs w:val="28"/>
        </w:rPr>
        <w:t xml:space="preserve"> словом в соответствующей последовательности;</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учить детей правильно держать карандаш, фломастер.</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Примерный перечень игр используемых в работе:</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упражнения по самомассажу: массаж подушечек пальцев рук, массаж фаланг пальцев, массаж «прижимающий», «щелчки», «цепочки» и др.</w:t>
      </w:r>
    </w:p>
    <w:p w:rsidR="00E80A9A" w:rsidRPr="00E80A9A" w:rsidRDefault="00E80A9A" w:rsidP="00E80A9A">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пальчиковая гимнастика: </w:t>
      </w:r>
      <w:proofErr w:type="gramStart"/>
      <w:r w:rsidRPr="00E80A9A">
        <w:rPr>
          <w:rFonts w:ascii="Times New Roman" w:eastAsia="Times New Roman" w:hAnsi="Times New Roman" w:cs="Times New Roman"/>
          <w:color w:val="000000"/>
          <w:sz w:val="28"/>
          <w:szCs w:val="28"/>
        </w:rPr>
        <w:t>«Моя семья», «Сорока», «Замок», «Дружба», «Зайчики», «Коза и козленок», «Снежный ком» и др.</w:t>
      </w:r>
      <w:proofErr w:type="gramEnd"/>
    </w:p>
    <w:p w:rsidR="00E80A9A" w:rsidRPr="00032718" w:rsidRDefault="00E80A9A" w:rsidP="00032718">
      <w:pPr>
        <w:shd w:val="clear" w:color="auto" w:fill="FFFFFF"/>
        <w:spacing w:after="0" w:line="240" w:lineRule="auto"/>
        <w:ind w:firstLine="709"/>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Таким образом, планомерная, целенаправленная коррекционно-развивающая работа по развитию познавательной сферы у детей раннего возраста с ограниченными возможностями здоровья позволяет устранить имеющие трудности у детей в освоении знаний об окружающем мире, способствует формированию элементарных математических представлений, развитию сенсорного восприятия и мелкой моторики рук.</w:t>
      </w:r>
      <w:bookmarkStart w:id="0" w:name="_GoBack"/>
      <w:bookmarkEnd w:id="0"/>
    </w:p>
    <w:p w:rsidR="00E80A9A" w:rsidRPr="00E80A9A" w:rsidRDefault="00E80A9A" w:rsidP="00E80A9A">
      <w:pPr>
        <w:shd w:val="clear" w:color="auto" w:fill="FFFFFF"/>
        <w:spacing w:after="0" w:line="240" w:lineRule="auto"/>
        <w:jc w:val="center"/>
        <w:rPr>
          <w:rFonts w:ascii="Verdana" w:eastAsia="Times New Roman" w:hAnsi="Verdana" w:cs="Times New Roman"/>
          <w:color w:val="000000"/>
          <w:sz w:val="28"/>
          <w:szCs w:val="28"/>
        </w:rPr>
      </w:pPr>
      <w:r w:rsidRPr="00E80A9A">
        <w:rPr>
          <w:rFonts w:ascii="Times New Roman" w:eastAsia="Times New Roman" w:hAnsi="Times New Roman" w:cs="Times New Roman"/>
          <w:b/>
          <w:bCs/>
          <w:color w:val="000000"/>
          <w:sz w:val="28"/>
          <w:szCs w:val="28"/>
        </w:rPr>
        <w:lastRenderedPageBreak/>
        <w:t>Список литературы</w:t>
      </w:r>
    </w:p>
    <w:p w:rsidR="00E80A9A" w:rsidRPr="00E80A9A" w:rsidRDefault="00E80A9A" w:rsidP="00E80A9A">
      <w:pPr>
        <w:shd w:val="clear" w:color="auto" w:fill="FFFFFF"/>
        <w:spacing w:after="0" w:line="240" w:lineRule="auto"/>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1. Богданова Л. Полный курс раннего развития ребенка / Лариса Богданова, Наталья </w:t>
      </w:r>
      <w:proofErr w:type="spellStart"/>
      <w:r w:rsidRPr="00E80A9A">
        <w:rPr>
          <w:rFonts w:ascii="Times New Roman" w:eastAsia="Times New Roman" w:hAnsi="Times New Roman" w:cs="Times New Roman"/>
          <w:color w:val="000000"/>
          <w:sz w:val="28"/>
          <w:szCs w:val="28"/>
        </w:rPr>
        <w:t>Диманис</w:t>
      </w:r>
      <w:proofErr w:type="spellEnd"/>
      <w:r w:rsidRPr="00E80A9A">
        <w:rPr>
          <w:rFonts w:ascii="Times New Roman" w:eastAsia="Times New Roman" w:hAnsi="Times New Roman" w:cs="Times New Roman"/>
          <w:color w:val="000000"/>
          <w:sz w:val="28"/>
          <w:szCs w:val="28"/>
        </w:rPr>
        <w:t xml:space="preserve">. – </w:t>
      </w:r>
      <w:proofErr w:type="spellStart"/>
      <w:r w:rsidRPr="00E80A9A">
        <w:rPr>
          <w:rFonts w:ascii="Times New Roman" w:eastAsia="Times New Roman" w:hAnsi="Times New Roman" w:cs="Times New Roman"/>
          <w:color w:val="000000"/>
          <w:sz w:val="28"/>
          <w:szCs w:val="28"/>
        </w:rPr>
        <w:t>Спб</w:t>
      </w:r>
      <w:proofErr w:type="spellEnd"/>
      <w:r w:rsidRPr="00E80A9A">
        <w:rPr>
          <w:rFonts w:ascii="Times New Roman" w:eastAsia="Times New Roman" w:hAnsi="Times New Roman" w:cs="Times New Roman"/>
          <w:color w:val="000000"/>
          <w:sz w:val="28"/>
          <w:szCs w:val="28"/>
        </w:rPr>
        <w:t>.: Лев и Сова, 2007.</w:t>
      </w:r>
    </w:p>
    <w:p w:rsidR="00E80A9A" w:rsidRPr="00E80A9A" w:rsidRDefault="00E80A9A" w:rsidP="00E80A9A">
      <w:pPr>
        <w:shd w:val="clear" w:color="auto" w:fill="FFFFFF"/>
        <w:spacing w:after="0" w:line="240" w:lineRule="auto"/>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2. Зубарева Т.Г. Помощь детям с проблемами в обучении, воспитании и развитии в условиях центра психолого-медико-социального сопровождения. / Воспитание и обучение детей с нарушениями. 2012 г. № 7.</w:t>
      </w:r>
    </w:p>
    <w:p w:rsidR="00E80A9A" w:rsidRPr="00E80A9A" w:rsidRDefault="00E80A9A" w:rsidP="00E80A9A">
      <w:pPr>
        <w:shd w:val="clear" w:color="auto" w:fill="FFFFFF"/>
        <w:spacing w:after="0" w:line="240" w:lineRule="auto"/>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3. Косарева У.В. Система образования детей с ограниченными возможностями здоровья в Самарской области: направления и перспективы. / Воспитание и обучение детей с ограниченными возможностями здоровья. 2012 г. № 6.</w:t>
      </w:r>
    </w:p>
    <w:p w:rsidR="00E80A9A" w:rsidRPr="00E80A9A" w:rsidRDefault="00E80A9A" w:rsidP="00E80A9A">
      <w:pPr>
        <w:shd w:val="clear" w:color="auto" w:fill="FFFFFF"/>
        <w:spacing w:after="0" w:line="240" w:lineRule="auto"/>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4..Нищева Н.В. Сенсорное развитие детей дошкольного возраста. Из опыта работы. – </w:t>
      </w:r>
      <w:proofErr w:type="spellStart"/>
      <w:r w:rsidRPr="00E80A9A">
        <w:rPr>
          <w:rFonts w:ascii="Times New Roman" w:eastAsia="Times New Roman" w:hAnsi="Times New Roman" w:cs="Times New Roman"/>
          <w:color w:val="000000"/>
          <w:sz w:val="28"/>
          <w:szCs w:val="28"/>
        </w:rPr>
        <w:t>Спб</w:t>
      </w:r>
      <w:proofErr w:type="spellEnd"/>
      <w:r w:rsidRPr="00E80A9A">
        <w:rPr>
          <w:rFonts w:ascii="Times New Roman" w:eastAsia="Times New Roman" w:hAnsi="Times New Roman" w:cs="Times New Roman"/>
          <w:color w:val="000000"/>
          <w:sz w:val="28"/>
          <w:szCs w:val="28"/>
        </w:rPr>
        <w:t>.: ООО «Издательство «ДЕТСТВО-ПРЕСС», 2011.</w:t>
      </w:r>
    </w:p>
    <w:p w:rsidR="00E80A9A" w:rsidRPr="00E80A9A" w:rsidRDefault="00E80A9A" w:rsidP="00E80A9A">
      <w:pPr>
        <w:shd w:val="clear" w:color="auto" w:fill="FFFFFF"/>
        <w:spacing w:after="0" w:line="240" w:lineRule="auto"/>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 xml:space="preserve">5. Соколова Ю.А. Игры и задания на интеллектуальное развитие ребенка трех лет /Юлия Соколова. – М.: </w:t>
      </w:r>
      <w:proofErr w:type="spellStart"/>
      <w:r w:rsidRPr="00E80A9A">
        <w:rPr>
          <w:rFonts w:ascii="Times New Roman" w:eastAsia="Times New Roman" w:hAnsi="Times New Roman" w:cs="Times New Roman"/>
          <w:color w:val="000000"/>
          <w:sz w:val="28"/>
          <w:szCs w:val="28"/>
        </w:rPr>
        <w:t>Эксмо</w:t>
      </w:r>
      <w:proofErr w:type="spellEnd"/>
      <w:r w:rsidRPr="00E80A9A">
        <w:rPr>
          <w:rFonts w:ascii="Times New Roman" w:eastAsia="Times New Roman" w:hAnsi="Times New Roman" w:cs="Times New Roman"/>
          <w:color w:val="000000"/>
          <w:sz w:val="28"/>
          <w:szCs w:val="28"/>
        </w:rPr>
        <w:t>, 2007.</w:t>
      </w:r>
    </w:p>
    <w:p w:rsidR="00E80A9A" w:rsidRPr="00E80A9A" w:rsidRDefault="00E80A9A" w:rsidP="00E80A9A">
      <w:pPr>
        <w:shd w:val="clear" w:color="auto" w:fill="FFFFFF"/>
        <w:spacing w:after="0" w:line="240" w:lineRule="auto"/>
        <w:jc w:val="both"/>
        <w:rPr>
          <w:rFonts w:ascii="Verdana" w:eastAsia="Times New Roman" w:hAnsi="Verdana" w:cs="Times New Roman"/>
          <w:color w:val="000000"/>
          <w:sz w:val="28"/>
          <w:szCs w:val="28"/>
        </w:rPr>
      </w:pPr>
      <w:r w:rsidRPr="00E80A9A">
        <w:rPr>
          <w:rFonts w:ascii="Times New Roman" w:eastAsia="Times New Roman" w:hAnsi="Times New Roman" w:cs="Times New Roman"/>
          <w:color w:val="000000"/>
          <w:sz w:val="28"/>
          <w:szCs w:val="28"/>
        </w:rPr>
        <w:t>6. Широкова Г.А. Сенсомоторное развитие детей раннего возраста. – Ростов н/Д.: Феникс, 2006.</w:t>
      </w:r>
    </w:p>
    <w:p w:rsidR="001947A6" w:rsidRDefault="001947A6"/>
    <w:sectPr w:rsidR="001947A6" w:rsidSect="00E80A9A">
      <w:pgSz w:w="11906" w:h="16838"/>
      <w:pgMar w:top="1134" w:right="1134" w:bottom="1134" w:left="1134" w:header="709" w:footer="709"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51C8"/>
    <w:rsid w:val="0002367D"/>
    <w:rsid w:val="00032718"/>
    <w:rsid w:val="00033D55"/>
    <w:rsid w:val="00057B05"/>
    <w:rsid w:val="000632DE"/>
    <w:rsid w:val="00064158"/>
    <w:rsid w:val="0006718C"/>
    <w:rsid w:val="00073B3E"/>
    <w:rsid w:val="000D2ABC"/>
    <w:rsid w:val="000E5AE7"/>
    <w:rsid w:val="00116D52"/>
    <w:rsid w:val="00143A71"/>
    <w:rsid w:val="0017216D"/>
    <w:rsid w:val="001809EC"/>
    <w:rsid w:val="001947A6"/>
    <w:rsid w:val="001B4D02"/>
    <w:rsid w:val="001C33A2"/>
    <w:rsid w:val="001D417F"/>
    <w:rsid w:val="001E5B74"/>
    <w:rsid w:val="001E6DB0"/>
    <w:rsid w:val="002013FD"/>
    <w:rsid w:val="0020304A"/>
    <w:rsid w:val="002332E4"/>
    <w:rsid w:val="00244700"/>
    <w:rsid w:val="00244A26"/>
    <w:rsid w:val="00244E6C"/>
    <w:rsid w:val="0025149B"/>
    <w:rsid w:val="00255D48"/>
    <w:rsid w:val="002B32EA"/>
    <w:rsid w:val="002B492D"/>
    <w:rsid w:val="002D08DE"/>
    <w:rsid w:val="002D62C7"/>
    <w:rsid w:val="002E48E5"/>
    <w:rsid w:val="0030305C"/>
    <w:rsid w:val="003158DD"/>
    <w:rsid w:val="003251C8"/>
    <w:rsid w:val="003253EF"/>
    <w:rsid w:val="00343256"/>
    <w:rsid w:val="003873AE"/>
    <w:rsid w:val="00392762"/>
    <w:rsid w:val="0040130F"/>
    <w:rsid w:val="00407220"/>
    <w:rsid w:val="00415E15"/>
    <w:rsid w:val="0043150E"/>
    <w:rsid w:val="0045143A"/>
    <w:rsid w:val="00452BCF"/>
    <w:rsid w:val="00476801"/>
    <w:rsid w:val="00481B4E"/>
    <w:rsid w:val="00493492"/>
    <w:rsid w:val="004A3AF5"/>
    <w:rsid w:val="004B68A2"/>
    <w:rsid w:val="004D1FD7"/>
    <w:rsid w:val="004D29CC"/>
    <w:rsid w:val="004F0CBB"/>
    <w:rsid w:val="00513189"/>
    <w:rsid w:val="00537BB3"/>
    <w:rsid w:val="0054289B"/>
    <w:rsid w:val="00553E38"/>
    <w:rsid w:val="00576F54"/>
    <w:rsid w:val="005811A8"/>
    <w:rsid w:val="005D218A"/>
    <w:rsid w:val="005E0D38"/>
    <w:rsid w:val="005F41AF"/>
    <w:rsid w:val="00600455"/>
    <w:rsid w:val="00610772"/>
    <w:rsid w:val="006112BF"/>
    <w:rsid w:val="0064160F"/>
    <w:rsid w:val="006458E6"/>
    <w:rsid w:val="00647636"/>
    <w:rsid w:val="006516FD"/>
    <w:rsid w:val="0065337C"/>
    <w:rsid w:val="00665AF2"/>
    <w:rsid w:val="00685F07"/>
    <w:rsid w:val="006B59F4"/>
    <w:rsid w:val="006B5EAA"/>
    <w:rsid w:val="006C46BC"/>
    <w:rsid w:val="006E74A0"/>
    <w:rsid w:val="00702F7E"/>
    <w:rsid w:val="00724409"/>
    <w:rsid w:val="00761D9A"/>
    <w:rsid w:val="0077321D"/>
    <w:rsid w:val="00797A93"/>
    <w:rsid w:val="007A09A3"/>
    <w:rsid w:val="007B7E8B"/>
    <w:rsid w:val="007F6A6C"/>
    <w:rsid w:val="007F7811"/>
    <w:rsid w:val="008453C4"/>
    <w:rsid w:val="00847A9A"/>
    <w:rsid w:val="00851292"/>
    <w:rsid w:val="008676C3"/>
    <w:rsid w:val="0088074D"/>
    <w:rsid w:val="00882177"/>
    <w:rsid w:val="0089633A"/>
    <w:rsid w:val="008A48D8"/>
    <w:rsid w:val="008B1DA7"/>
    <w:rsid w:val="008C487B"/>
    <w:rsid w:val="008C64A8"/>
    <w:rsid w:val="008D5AA5"/>
    <w:rsid w:val="008D753B"/>
    <w:rsid w:val="008F055F"/>
    <w:rsid w:val="008F262A"/>
    <w:rsid w:val="009422F8"/>
    <w:rsid w:val="00991F83"/>
    <w:rsid w:val="00994CC4"/>
    <w:rsid w:val="009A12FA"/>
    <w:rsid w:val="009A4761"/>
    <w:rsid w:val="009E6B20"/>
    <w:rsid w:val="00A10B76"/>
    <w:rsid w:val="00A118B2"/>
    <w:rsid w:val="00A2356B"/>
    <w:rsid w:val="00A27DCB"/>
    <w:rsid w:val="00A44BAA"/>
    <w:rsid w:val="00A65C49"/>
    <w:rsid w:val="00A72CEB"/>
    <w:rsid w:val="00A76E65"/>
    <w:rsid w:val="00A806BC"/>
    <w:rsid w:val="00A8519A"/>
    <w:rsid w:val="00A9070A"/>
    <w:rsid w:val="00A91AD8"/>
    <w:rsid w:val="00AA4F0C"/>
    <w:rsid w:val="00AA5946"/>
    <w:rsid w:val="00AD547E"/>
    <w:rsid w:val="00AD6195"/>
    <w:rsid w:val="00AE39A0"/>
    <w:rsid w:val="00AF179B"/>
    <w:rsid w:val="00AF69EF"/>
    <w:rsid w:val="00AF6C55"/>
    <w:rsid w:val="00B21915"/>
    <w:rsid w:val="00B83147"/>
    <w:rsid w:val="00BE1FB5"/>
    <w:rsid w:val="00BE2DCF"/>
    <w:rsid w:val="00C00C5A"/>
    <w:rsid w:val="00C031C4"/>
    <w:rsid w:val="00C044AB"/>
    <w:rsid w:val="00C2534C"/>
    <w:rsid w:val="00C307E8"/>
    <w:rsid w:val="00C46262"/>
    <w:rsid w:val="00C551EA"/>
    <w:rsid w:val="00C64392"/>
    <w:rsid w:val="00C86F25"/>
    <w:rsid w:val="00CA6E8A"/>
    <w:rsid w:val="00CC55C9"/>
    <w:rsid w:val="00CE18A1"/>
    <w:rsid w:val="00CE2B80"/>
    <w:rsid w:val="00CE6A59"/>
    <w:rsid w:val="00CF7A41"/>
    <w:rsid w:val="00D01787"/>
    <w:rsid w:val="00D05E1F"/>
    <w:rsid w:val="00D11396"/>
    <w:rsid w:val="00D164A3"/>
    <w:rsid w:val="00D2016E"/>
    <w:rsid w:val="00D20E39"/>
    <w:rsid w:val="00D45EF0"/>
    <w:rsid w:val="00D73E40"/>
    <w:rsid w:val="00D85C82"/>
    <w:rsid w:val="00D97905"/>
    <w:rsid w:val="00DD4428"/>
    <w:rsid w:val="00DD7753"/>
    <w:rsid w:val="00E06CBF"/>
    <w:rsid w:val="00E141C4"/>
    <w:rsid w:val="00E46D49"/>
    <w:rsid w:val="00E663CE"/>
    <w:rsid w:val="00E7437C"/>
    <w:rsid w:val="00E7789B"/>
    <w:rsid w:val="00E80A9A"/>
    <w:rsid w:val="00E81904"/>
    <w:rsid w:val="00EA578A"/>
    <w:rsid w:val="00EA5A63"/>
    <w:rsid w:val="00EB425C"/>
    <w:rsid w:val="00EC138E"/>
    <w:rsid w:val="00ED3061"/>
    <w:rsid w:val="00F07AE2"/>
    <w:rsid w:val="00F85D4C"/>
    <w:rsid w:val="00F85F1F"/>
    <w:rsid w:val="00FB1705"/>
    <w:rsid w:val="00FC430B"/>
    <w:rsid w:val="00FF3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A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2100</Words>
  <Characters>11974</Characters>
  <Application>Microsoft Office Word</Application>
  <DocSecurity>0</DocSecurity>
  <Lines>99</Lines>
  <Paragraphs>28</Paragraphs>
  <ScaleCrop>false</ScaleCrop>
  <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3</cp:revision>
  <dcterms:created xsi:type="dcterms:W3CDTF">2014-04-24T19:26:00Z</dcterms:created>
  <dcterms:modified xsi:type="dcterms:W3CDTF">2014-04-24T19:35:00Z</dcterms:modified>
</cp:coreProperties>
</file>