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EF" w:rsidRDefault="001760EF" w:rsidP="001760EF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«Использование платковых кукол в жизнедеятельности детей дошкольного возраста»</w:t>
      </w:r>
    </w:p>
    <w:p w:rsidR="001760EF" w:rsidRDefault="001760EF" w:rsidP="001760EF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Платковые куклы изготавливаются из материала, который всегда под рукой. Они отражают определенные образы, могут быть использованы в танцевальной, песен</w:t>
      </w:r>
      <w:r>
        <w:rPr>
          <w:color w:val="000000"/>
          <w:sz w:val="30"/>
          <w:szCs w:val="30"/>
        </w:rPr>
        <w:softHyphen/>
        <w:t>ной, речевой, изобразительной, театраль</w:t>
      </w:r>
      <w:r>
        <w:rPr>
          <w:color w:val="000000"/>
          <w:sz w:val="30"/>
          <w:szCs w:val="30"/>
        </w:rPr>
        <w:softHyphen/>
        <w:t xml:space="preserve">ной деятельности. </w:t>
      </w:r>
      <w:proofErr w:type="gramStart"/>
      <w:r>
        <w:rPr>
          <w:color w:val="000000"/>
          <w:sz w:val="30"/>
          <w:szCs w:val="30"/>
        </w:rPr>
        <w:t>Педагоги выступают инициаторами использования платковых кукол, стимулируют активность и творчество детей в создании эскизов, речевых и танцевальных образов, музыкально-теат</w:t>
      </w:r>
      <w:r>
        <w:rPr>
          <w:color w:val="000000"/>
          <w:sz w:val="30"/>
          <w:szCs w:val="30"/>
        </w:rPr>
        <w:softHyphen/>
        <w:t>ральных этюдах, на праздниках и развлече</w:t>
      </w:r>
      <w:r>
        <w:rPr>
          <w:color w:val="000000"/>
          <w:sz w:val="30"/>
          <w:szCs w:val="30"/>
        </w:rPr>
        <w:softHyphen/>
        <w:t xml:space="preserve">ниях, в </w:t>
      </w:r>
      <w:proofErr w:type="spellStart"/>
      <w:r>
        <w:rPr>
          <w:color w:val="000000"/>
          <w:sz w:val="30"/>
          <w:szCs w:val="30"/>
        </w:rPr>
        <w:t>культурно-досуговой</w:t>
      </w:r>
      <w:proofErr w:type="spellEnd"/>
      <w:r>
        <w:rPr>
          <w:color w:val="000000"/>
          <w:sz w:val="30"/>
          <w:szCs w:val="30"/>
        </w:rPr>
        <w:t xml:space="preserve"> деятельности, включающей отдых, игры-экспериментирования, на интегрированных занятиях (развитие речи, грамоты, пластики, творче</w:t>
      </w:r>
      <w:r>
        <w:rPr>
          <w:color w:val="000000"/>
          <w:sz w:val="30"/>
          <w:szCs w:val="30"/>
        </w:rPr>
        <w:softHyphen/>
        <w:t>ства, музыкальности и т.д.).</w:t>
      </w:r>
      <w:proofErr w:type="gramEnd"/>
    </w:p>
    <w:p w:rsidR="001760EF" w:rsidRDefault="001760EF" w:rsidP="001760EF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Одним из важнейших условий развития детского творчества является обогащение культуры зрительного восприятия, фор</w:t>
      </w:r>
      <w:r>
        <w:rPr>
          <w:color w:val="000000"/>
          <w:sz w:val="30"/>
          <w:szCs w:val="30"/>
        </w:rPr>
        <w:softHyphen/>
        <w:t>мирование художественного видения в разных видах деятельности. Взаимосвязь музыкального и изобразительного искус</w:t>
      </w:r>
      <w:r>
        <w:rPr>
          <w:color w:val="000000"/>
          <w:sz w:val="30"/>
          <w:szCs w:val="30"/>
        </w:rPr>
        <w:softHyphen/>
        <w:t>ства плодотворно сказывается на воспита</w:t>
      </w:r>
      <w:r>
        <w:rPr>
          <w:color w:val="000000"/>
          <w:sz w:val="30"/>
          <w:szCs w:val="30"/>
        </w:rPr>
        <w:softHyphen/>
        <w:t>нии образного видения сюжетов платково</w:t>
      </w:r>
      <w:r>
        <w:rPr>
          <w:color w:val="000000"/>
          <w:sz w:val="30"/>
          <w:szCs w:val="30"/>
        </w:rPr>
        <w:softHyphen/>
        <w:t>го кукольного театра, формировании уме</w:t>
      </w:r>
      <w:r>
        <w:rPr>
          <w:color w:val="000000"/>
          <w:sz w:val="30"/>
          <w:szCs w:val="30"/>
        </w:rPr>
        <w:softHyphen/>
        <w:t>ния композиционно выстраивать рисунок. Впечатлений от просмотренных спектак</w:t>
      </w:r>
      <w:r>
        <w:rPr>
          <w:color w:val="000000"/>
          <w:sz w:val="30"/>
          <w:szCs w:val="30"/>
        </w:rPr>
        <w:softHyphen/>
        <w:t>лей очень много, и они находят отражение в рисунках по замыслу, которые становятся разнообразнее, отражают более широкий круг явлений.</w:t>
      </w:r>
    </w:p>
    <w:p w:rsidR="001760EF" w:rsidRDefault="001760EF" w:rsidP="001760EF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Когда дети осмысливают способ распо</w:t>
      </w:r>
      <w:r>
        <w:rPr>
          <w:color w:val="000000"/>
          <w:sz w:val="30"/>
          <w:szCs w:val="30"/>
        </w:rPr>
        <w:softHyphen/>
        <w:t>ложения предметов в пространстве, они проявляют инициативу в передаче сюже</w:t>
      </w:r>
      <w:r>
        <w:rPr>
          <w:color w:val="000000"/>
          <w:sz w:val="30"/>
          <w:szCs w:val="30"/>
        </w:rPr>
        <w:softHyphen/>
        <w:t>та, свободно используя приемы закраши</w:t>
      </w:r>
      <w:r>
        <w:rPr>
          <w:color w:val="000000"/>
          <w:sz w:val="30"/>
          <w:szCs w:val="30"/>
        </w:rPr>
        <w:softHyphen/>
        <w:t>вания, усвоенные ими ранее, выбирая нужные цвета и оттенки. Наиболее ярким и выразительным становится влияние вза</w:t>
      </w:r>
      <w:r>
        <w:rPr>
          <w:color w:val="000000"/>
          <w:sz w:val="30"/>
          <w:szCs w:val="30"/>
        </w:rPr>
        <w:softHyphen/>
        <w:t>имосвязи слуховых и зрительных пред</w:t>
      </w:r>
      <w:r>
        <w:rPr>
          <w:color w:val="000000"/>
          <w:sz w:val="30"/>
          <w:szCs w:val="30"/>
        </w:rPr>
        <w:softHyphen/>
        <w:t>ставлений на восприятие спектакля ку</w:t>
      </w:r>
      <w:r>
        <w:rPr>
          <w:color w:val="000000"/>
          <w:sz w:val="30"/>
          <w:szCs w:val="30"/>
        </w:rPr>
        <w:softHyphen/>
        <w:t>кольного театра старшими дошкольника</w:t>
      </w:r>
      <w:r>
        <w:rPr>
          <w:color w:val="000000"/>
          <w:sz w:val="30"/>
          <w:szCs w:val="30"/>
        </w:rPr>
        <w:softHyphen/>
        <w:t>ми. Платковый кукольный театр включает в себя и характерное музыкальное сопро</w:t>
      </w:r>
      <w:r>
        <w:rPr>
          <w:color w:val="000000"/>
          <w:sz w:val="30"/>
          <w:szCs w:val="30"/>
        </w:rPr>
        <w:softHyphen/>
        <w:t>вождение, и соответствующие костюмы и декорации, что дает целостное восприятие сюжета и способствует воплощению изоб</w:t>
      </w:r>
      <w:r>
        <w:rPr>
          <w:color w:val="000000"/>
          <w:sz w:val="30"/>
          <w:szCs w:val="30"/>
        </w:rPr>
        <w:softHyphen/>
        <w:t>ражения в рисунках. Таким образом, отра</w:t>
      </w:r>
      <w:r>
        <w:rPr>
          <w:color w:val="000000"/>
          <w:sz w:val="30"/>
          <w:szCs w:val="30"/>
        </w:rPr>
        <w:softHyphen/>
        <w:t>жение сюжетов кукольного театра в рисун</w:t>
      </w:r>
      <w:r>
        <w:rPr>
          <w:color w:val="000000"/>
          <w:sz w:val="30"/>
          <w:szCs w:val="30"/>
        </w:rPr>
        <w:softHyphen/>
        <w:t>ках детей старшего дошкольного возраста формируется за счет образного видения ре</w:t>
      </w:r>
      <w:r>
        <w:rPr>
          <w:color w:val="000000"/>
          <w:sz w:val="30"/>
          <w:szCs w:val="30"/>
        </w:rPr>
        <w:softHyphen/>
        <w:t>бенка, т.е. умения наблюдать, замечать ха</w:t>
      </w:r>
      <w:r>
        <w:rPr>
          <w:color w:val="000000"/>
          <w:sz w:val="30"/>
          <w:szCs w:val="30"/>
        </w:rPr>
        <w:softHyphen/>
        <w:t>рактерные признаки, детали, анализиро</w:t>
      </w:r>
      <w:r>
        <w:rPr>
          <w:color w:val="000000"/>
          <w:sz w:val="30"/>
          <w:szCs w:val="30"/>
        </w:rPr>
        <w:softHyphen/>
        <w:t>вать форму, цвет объекта и в то же время способности сохранять целостное впечат</w:t>
      </w:r>
      <w:r>
        <w:rPr>
          <w:color w:val="000000"/>
          <w:sz w:val="30"/>
          <w:szCs w:val="30"/>
        </w:rPr>
        <w:softHyphen/>
        <w:t>ление от спектакля кукольного театра. Платковые куклы являются не только ин</w:t>
      </w:r>
      <w:r>
        <w:rPr>
          <w:color w:val="000000"/>
          <w:sz w:val="30"/>
          <w:szCs w:val="30"/>
        </w:rPr>
        <w:softHyphen/>
        <w:t>формационным, но и эмоционально-прак</w:t>
      </w:r>
      <w:r>
        <w:rPr>
          <w:color w:val="000000"/>
          <w:sz w:val="30"/>
          <w:szCs w:val="30"/>
        </w:rPr>
        <w:softHyphen/>
        <w:t>тическим источником радости открытия, познания, созидания. Необходимым усло</w:t>
      </w:r>
      <w:r>
        <w:rPr>
          <w:color w:val="000000"/>
          <w:sz w:val="30"/>
          <w:szCs w:val="30"/>
        </w:rPr>
        <w:softHyphen/>
        <w:t>вием внесения платковых кукол в жизне</w:t>
      </w:r>
      <w:r>
        <w:rPr>
          <w:color w:val="000000"/>
          <w:sz w:val="30"/>
          <w:szCs w:val="30"/>
        </w:rPr>
        <w:softHyphen/>
      </w:r>
      <w:r>
        <w:rPr>
          <w:color w:val="000000"/>
          <w:sz w:val="30"/>
          <w:szCs w:val="30"/>
        </w:rPr>
        <w:lastRenderedPageBreak/>
        <w:t xml:space="preserve">деятельность детей является создание «детско-взрослого сообщества» (Р.Б. </w:t>
      </w:r>
      <w:proofErr w:type="spellStart"/>
      <w:r>
        <w:rPr>
          <w:color w:val="000000"/>
          <w:sz w:val="30"/>
          <w:szCs w:val="30"/>
        </w:rPr>
        <w:t>Стеркина</w:t>
      </w:r>
      <w:proofErr w:type="spellEnd"/>
      <w:r>
        <w:rPr>
          <w:color w:val="000000"/>
          <w:sz w:val="30"/>
          <w:szCs w:val="30"/>
        </w:rPr>
        <w:t>), которое строится на принципах партнерства, сотрудничества, диалога. При этом педагог выступает носителем игровой культуры, посредником между платковы</w:t>
      </w:r>
      <w:r>
        <w:rPr>
          <w:color w:val="000000"/>
          <w:sz w:val="30"/>
          <w:szCs w:val="30"/>
        </w:rPr>
        <w:softHyphen/>
        <w:t>ми куклами и ребенком. Платковая кукла в руках педагога поможет вспомнить удиви</w:t>
      </w:r>
      <w:r>
        <w:rPr>
          <w:color w:val="000000"/>
          <w:sz w:val="30"/>
          <w:szCs w:val="30"/>
        </w:rPr>
        <w:softHyphen/>
        <w:t>тельный мир сказок, танцев, природы, ис</w:t>
      </w:r>
      <w:r>
        <w:rPr>
          <w:color w:val="000000"/>
          <w:sz w:val="30"/>
          <w:szCs w:val="30"/>
        </w:rPr>
        <w:softHyphen/>
        <w:t xml:space="preserve">кусства, театра. </w:t>
      </w:r>
      <w:proofErr w:type="gramStart"/>
      <w:r>
        <w:rPr>
          <w:color w:val="000000"/>
          <w:sz w:val="30"/>
          <w:szCs w:val="30"/>
        </w:rPr>
        <w:t>Именно взрослый активи</w:t>
      </w:r>
      <w:r>
        <w:rPr>
          <w:color w:val="000000"/>
          <w:sz w:val="30"/>
          <w:szCs w:val="30"/>
        </w:rPr>
        <w:softHyphen/>
        <w:t>зирует и актуализирует личный опыт ре</w:t>
      </w:r>
      <w:r>
        <w:rPr>
          <w:color w:val="000000"/>
          <w:sz w:val="30"/>
          <w:szCs w:val="30"/>
        </w:rPr>
        <w:softHyphen/>
        <w:t>бенка, его эмоции: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a5"/>
          <w:color w:val="000000"/>
          <w:sz w:val="30"/>
          <w:szCs w:val="30"/>
        </w:rPr>
        <w:t>интеллектуальные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(догадка, сомнение, радость, удивление),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a5"/>
          <w:color w:val="000000"/>
          <w:sz w:val="30"/>
          <w:szCs w:val="30"/>
        </w:rPr>
        <w:t>нравственные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(доброта, милосердие, чест</w:t>
      </w:r>
      <w:r>
        <w:rPr>
          <w:color w:val="000000"/>
          <w:sz w:val="30"/>
          <w:szCs w:val="30"/>
        </w:rPr>
        <w:softHyphen/>
        <w:t>ность, правдивость,  соперничество, взаимопомощь, взаимовыручка, дружба и т.д.),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a5"/>
          <w:color w:val="000000"/>
          <w:sz w:val="30"/>
          <w:szCs w:val="30"/>
        </w:rPr>
        <w:t>эстетические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(восхищение, любова</w:t>
      </w:r>
      <w:r>
        <w:rPr>
          <w:color w:val="000000"/>
          <w:sz w:val="30"/>
          <w:szCs w:val="30"/>
        </w:rPr>
        <w:softHyphen/>
        <w:t>ние, радость открытия и т.д.),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a5"/>
          <w:color w:val="000000"/>
          <w:sz w:val="30"/>
          <w:szCs w:val="30"/>
        </w:rPr>
        <w:t>практичес</w:t>
      </w:r>
      <w:r>
        <w:rPr>
          <w:rStyle w:val="a5"/>
          <w:color w:val="000000"/>
          <w:sz w:val="30"/>
          <w:szCs w:val="30"/>
        </w:rPr>
        <w:softHyphen/>
        <w:t>кие,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связанные с созданием продукта, в ча</w:t>
      </w:r>
      <w:r>
        <w:rPr>
          <w:color w:val="000000"/>
          <w:sz w:val="30"/>
          <w:szCs w:val="30"/>
        </w:rPr>
        <w:softHyphen/>
        <w:t>стности платковых кукол.</w:t>
      </w:r>
      <w:proofErr w:type="gramEnd"/>
    </w:p>
    <w:p w:rsidR="009216E1" w:rsidRDefault="009216E1"/>
    <w:sectPr w:rsidR="0092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6E1"/>
    <w:rsid w:val="001760EF"/>
    <w:rsid w:val="0092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0EF"/>
    <w:rPr>
      <w:b/>
      <w:bCs/>
    </w:rPr>
  </w:style>
  <w:style w:type="character" w:customStyle="1" w:styleId="apple-converted-space">
    <w:name w:val="apple-converted-space"/>
    <w:basedOn w:val="a0"/>
    <w:rsid w:val="001760EF"/>
  </w:style>
  <w:style w:type="character" w:styleId="a5">
    <w:name w:val="Emphasis"/>
    <w:basedOn w:val="a0"/>
    <w:uiPriority w:val="20"/>
    <w:qFormat/>
    <w:rsid w:val="001760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2016-01-10T12:28:00Z</dcterms:created>
  <dcterms:modified xsi:type="dcterms:W3CDTF">2016-01-10T12:28:00Z</dcterms:modified>
</cp:coreProperties>
</file>