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F" w:rsidRPr="00C96E0F" w:rsidRDefault="00C96E0F" w:rsidP="00C96E0F">
      <w:pPr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</w:rPr>
      </w:pPr>
      <w:r w:rsidRPr="00C96E0F"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</w:rPr>
        <w:t xml:space="preserve">Статья "Использование </w:t>
      </w:r>
      <w:proofErr w:type="spellStart"/>
      <w:r w:rsidRPr="00C96E0F"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</w:rPr>
        <w:t xml:space="preserve"> технологий в работе музыкального руководителя"</w:t>
      </w:r>
      <w:r w:rsidRPr="00C96E0F">
        <w:rPr>
          <w:rFonts w:ascii="Arial" w:eastAsia="Times New Roman" w:hAnsi="Arial" w:cs="Arial"/>
          <w:b/>
          <w:bCs/>
          <w:color w:val="4D4D4D"/>
          <w:kern w:val="36"/>
          <w:sz w:val="27"/>
        </w:rPr>
        <w:t> 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Введение.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>Первоочередная задача нашего государства - в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оспитание здорового</w:t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 xml:space="preserve"> образа жизни у детей и подростков. В большинстве образовательных учебных заведениях России выдвигается в приоритет</w:t>
      </w:r>
      <w:r w:rsidR="00E0497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>воспитание и образование, связанное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с охраной </w:t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>и развитием здоровья ребенка.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>В связи с новыми нормативами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особую актуальность приобретает оптимизация сохранения и укрепления психофизического здоровья ребенка, требующая внедрения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 во все образовательные области, в том числе и </w:t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>в художественно – эстетическую образовательную область.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1. Анализ теории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1.1. Понятие </w:t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>«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технологии</w:t>
      </w:r>
      <w:r w:rsidR="00DB0F51">
        <w:rPr>
          <w:rFonts w:ascii="Arial" w:eastAsia="Times New Roman" w:hAnsi="Arial" w:cs="Arial"/>
          <w:color w:val="000000"/>
          <w:sz w:val="21"/>
          <w:szCs w:val="21"/>
        </w:rPr>
        <w:t>»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Как же рассматриваются в психолого-педагогической, методической и музыкальной литературе понятие –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технологии?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Выделяют три группы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технологий: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1. Технологии сохранения и стимулирования здоровья: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корригирующая, гимнастика ортопедическая.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2. Технологии обучения здоровому образу жизни: коммуникативные игры, беседы из серии «Здоровье», самомассаж, точечный самомассаж.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3. Коррекционные технологии: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Арттерапия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, технологии музыкального воздействия,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сказкотерапия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, технологии воздействия цветом, технологии коррекции поведения,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психогимнастика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, фонетическая и логопедическая ритмика.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Классификация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технологий: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1 группа – медико-профилактические</w:t>
      </w:r>
    </w:p>
    <w:p w:rsidR="00C96E0F" w:rsidRPr="00C96E0F" w:rsidRDefault="00C96E0F" w:rsidP="00C96E0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организация мониторинга здоровья дошкольников, контроль питания</w:t>
      </w:r>
    </w:p>
    <w:p w:rsidR="00C96E0F" w:rsidRPr="00C96E0F" w:rsidRDefault="00C96E0F" w:rsidP="00C96E0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организация профилактических мероприятий в детском саду;</w:t>
      </w:r>
    </w:p>
    <w:p w:rsidR="00C96E0F" w:rsidRPr="00C96E0F" w:rsidRDefault="00C96E0F" w:rsidP="00C96E0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организация контроля требований СанПиНов;</w:t>
      </w:r>
    </w:p>
    <w:p w:rsidR="00C96E0F" w:rsidRPr="00C96E0F" w:rsidRDefault="00C96E0F" w:rsidP="00C96E0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организация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здоровьесберегающей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среды в ДОУ.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2 группа – физкультурно-оздоровительные технологии</w:t>
      </w:r>
    </w:p>
    <w:p w:rsidR="00C96E0F" w:rsidRPr="00C96E0F" w:rsidRDefault="00C96E0F" w:rsidP="00C96E0F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развитие физических качеств</w:t>
      </w:r>
    </w:p>
    <w:p w:rsidR="00C96E0F" w:rsidRPr="00C96E0F" w:rsidRDefault="00C96E0F" w:rsidP="00C96E0F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закаливание,</w:t>
      </w:r>
    </w:p>
    <w:p w:rsidR="00C96E0F" w:rsidRPr="00C96E0F" w:rsidRDefault="00C96E0F" w:rsidP="00C96E0F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дыхательная гимнастика,</w:t>
      </w:r>
    </w:p>
    <w:p w:rsidR="00C96E0F" w:rsidRPr="00C96E0F" w:rsidRDefault="00C96E0F" w:rsidP="00C96E0F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массаж и самомассаж,</w:t>
      </w:r>
    </w:p>
    <w:p w:rsidR="00C96E0F" w:rsidRPr="00C96E0F" w:rsidRDefault="00C96E0F" w:rsidP="00C96E0F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профилактика заболеваний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3 группа –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образовательные технологии.</w:t>
      </w:r>
    </w:p>
    <w:p w:rsidR="00DB0F51" w:rsidRPr="00C96E0F" w:rsidRDefault="00C96E0F" w:rsidP="00DB0F5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Это технология личностно-ориентированного воспитания и обучения дошкольников. Ведущий принцип таких технологий - учет личностных особенностей ребенка, индивидуальной логики его развития, учет детских интересов.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lastRenderedPageBreak/>
        <w:t>4 группа - технологии обеспечения социально-психологического благополучия ребенка- технологии, обеспечивающие психическое и социальное здоровье ребенка. Основная задача этих технологий - обеспечение эмоционального комфорта ребенка в процессе общения со сверстниками и взрослыми в детском саду и семье.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5 группа - технологии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здоровьесбережения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и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здоровьеобогащения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педагогов и родителей -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 и обеспечение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валеологической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образованности родителей воспитанников ДОУ.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2. Практическая часть.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2.1. Обоснование необходимости применения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 в работе музыкального руководителя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Нормативно-правовая база требует внедрения этих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 в образовательный процесс. 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96E0F" w:rsidRPr="00C96E0F" w:rsidRDefault="00DB0F51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</w:t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t>се многовековые исследования целебной силы музыки доказывают, что музыка - это одно из самых эффективных средств физического и эмоционального развития детей.</w:t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Таким образом, становится ясно, что использование </w:t>
      </w:r>
      <w:proofErr w:type="spellStart"/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 работе музыкального руководителя выступает как необходимое условие полн</w:t>
      </w:r>
      <w:r>
        <w:rPr>
          <w:rFonts w:ascii="Arial" w:eastAsia="Times New Roman" w:hAnsi="Arial" w:cs="Arial"/>
          <w:color w:val="000000"/>
          <w:sz w:val="21"/>
          <w:szCs w:val="21"/>
        </w:rPr>
        <w:t>оценного развития детей.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t>2.2. Цель, задачи.</w:t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Цель — оптимизация системы музыкально-оздоровительной работы ДОУ посредством внедрения </w:t>
      </w:r>
      <w:proofErr w:type="spellStart"/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 в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образовательную область «Художественно – эстетическое развитие</w:t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t>»</w:t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="00C96E0F" w:rsidRPr="00C96E0F">
        <w:rPr>
          <w:rFonts w:ascii="Arial" w:eastAsia="Times New Roman" w:hAnsi="Arial" w:cs="Arial"/>
          <w:color w:val="000000"/>
          <w:sz w:val="21"/>
          <w:szCs w:val="21"/>
        </w:rPr>
        <w:br/>
        <w:t>Опираясь на современные программы и методики по музыкальному образованию и оздоровлению детей, формулируем следующие задачи:</w:t>
      </w:r>
    </w:p>
    <w:p w:rsidR="00C96E0F" w:rsidRPr="00C96E0F" w:rsidRDefault="00C96E0F" w:rsidP="00C96E0F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Оптимизировать развитие основных структурных компонентов музыкальности детей, посредством внедрения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технологий: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- развитие специальных музыкальных способностей: координации слуха и голоса, координация движений (посредством применения метода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кинезиологии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развитие познавательных процессов и личностных новообразований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обеспечение комфорта детей в различных формах организации НОД и совместной деятельности</w:t>
      </w:r>
    </w:p>
    <w:p w:rsidR="00C96E0F" w:rsidRPr="00C96E0F" w:rsidRDefault="00C96E0F" w:rsidP="00C96E0F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Сохранять и укреплять психофизическое здоровье детей: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- развитие сенсорных и моторных функций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- 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рофилактика заболеваний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опорно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– двигательного аппарата, органов дыхания, простудных заболеваний</w:t>
      </w:r>
    </w:p>
    <w:p w:rsidR="00C96E0F" w:rsidRPr="00C96E0F" w:rsidRDefault="00C96E0F" w:rsidP="00C96E0F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Создать музыкальную предметно-развивающую среду с учетом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здоровьесберегающей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модели организации музыкально-оздоровительной работы</w:t>
      </w:r>
    </w:p>
    <w:p w:rsidR="00C96E0F" w:rsidRPr="00C96E0F" w:rsidRDefault="00C96E0F" w:rsidP="00C96E0F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Содействовать просвещению родителей и педагогов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2.3. Основные принципы использования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в музыкальном образовании дошкольников.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Вся работа педагогического коллектива нашего детского сада строится по принципам:</w:t>
      </w:r>
    </w:p>
    <w:p w:rsidR="00C96E0F" w:rsidRPr="00C96E0F" w:rsidRDefault="00C96E0F" w:rsidP="00C96E0F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принцип научности — подкрепление всех мероприятий, направленных на укрепление здоровья, научно обоснованными и практически апробированными методиками;</w:t>
      </w:r>
    </w:p>
    <w:p w:rsidR="00C96E0F" w:rsidRPr="00C96E0F" w:rsidRDefault="00C96E0F" w:rsidP="00C96E0F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принцип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интегративности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— решение оздоровительных задач в системе всего воспитательно-образовательного процесса;</w:t>
      </w:r>
    </w:p>
    <w:p w:rsidR="00C96E0F" w:rsidRPr="00C96E0F" w:rsidRDefault="00C96E0F" w:rsidP="00C96E0F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принцип активности, сознательности — участие всего коллектива в поиске новых эффективных методов и целенаправленной деятельности по оздоровлению детей;</w:t>
      </w:r>
    </w:p>
    <w:p w:rsidR="00C96E0F" w:rsidRPr="00C96E0F" w:rsidRDefault="00C96E0F" w:rsidP="00C96E0F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принцип безопасности – не навреди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Реализация этих принципов потребовала от нас разработки системы музыкально-оздоровительной работы.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2.4. Содержание системы музыкально-оздоровительной работы в ДОУ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Музыкально-оздоровительная работа в ДОУ – это организованный процесс, направленный на развитие музыкальности детей, сохранение и укрепление их психофизического здоровья с целью формирования полноценной личности ребёнка.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Для решения задач по созданию этой системы нами разработана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здоровьесберегащая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модель организации музыкально-оздоровительной работы в детском саду, в которой выделены следующие компоненты: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1. Мониторинг анализа физического здоровья воспитанников, развития музыкальности, креативности и отслеживании социально-эмоционального комфорта детей в музыкальной среде группы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2. Организация музыкальной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здоровьесберегающей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среды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3. Использование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 в НОД и совместной деятельности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4. Просвещение педагогов и родителей.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1. Основой работы по реализации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здоровьесберегающей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модели являются результаты мониторинга анализа физического здоровья воспитанников, диагностики развития музыкальности, креативности и детей в музыкально-образовательной среде.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2. Одним из важнейших средств развития музыкальности и оздоровления детей является образовательная среда в ДОУ. И эта среда должна отвечать всем критериям комфорта.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Структурными составляющими комфорта психологи считают: психологический комфорт, интеллектуальный комфорт, физический комфорт. Их единство в образовательной деятельности свидетельствует об эффективной организации среды и взаимодействия её субъектов.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Психологический комфорт - это положительные эмоции, способы взаимодействия детей со средой и её субъектами. 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Интеллектуальный комфорт достигается через соответствие между способностями, возможностями, интересами ребёнка и содержательно-педагогическими условиями среды. В моей музыкальной практике интеллектуальный комфорт ребёнка достигается сменой видов деятельности, темпом, желаемым результатом, поддержкой со стороны взрослого, верой в 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lastRenderedPageBreak/>
        <w:t>собственные силы, наличием возможностей для самореализации.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Физический комфорт характеризуется соответствием между телесными потребностями ребёнка и предметно-пространственными условиями среды.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Комфортная среда – это внутреннее пространство ДОУ, система её условий, позволяющих сохранить псих</w:t>
      </w:r>
      <w:r w:rsidR="00327026">
        <w:rPr>
          <w:rFonts w:ascii="Arial" w:eastAsia="Times New Roman" w:hAnsi="Arial" w:cs="Arial"/>
          <w:color w:val="000000"/>
          <w:sz w:val="21"/>
          <w:szCs w:val="21"/>
        </w:rPr>
        <w:t>офизиологическое здоровье детей: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Групповые помещения - самостоятельная деятельность детей в музыкальных мини-центрах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гимнастика после сна - дети, воспитатели, педагог-психолог, учитель-логопед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Физкультурный зал, тренажёрный зал - утренняя гимнастика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физкультурная НОД с музыкальным сопровождением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музыкально-спортивные праздники и развлечения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- ЛФК с детьми старшего дошкольного возраста с музыкальным сопровождением - дети, инструктор по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физо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, музыкальный руководитель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Музыкальная гостиная - постановки сказок, музыкально-литературных композиций, кукольных спектаклей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индивидуальная и подгрупповая музыкальная НОД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досуги и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развлечения - дети, воспитатели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>музыкальный руководитель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- родители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Территория детского сада - Музыкальные праздники и развлечения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- Спортивные праздники и развлечения с музыкальным сопровождением - дети, инструктор по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физо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, музыкальный руководитель, воспитатели, родители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Кабинет педагога-психолога -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Психогимнастика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арттерапия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куклотерапия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сказкотерапия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-дети, родители, педагог-психолог, музыкальный руководитель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Музыкально-развивающая микросреда ДОУ представляет собой мини-центры музыкального развития в каждой возрастной группе, где представлен разнообразный материал для приобщения детей к музыкальной и оздоровительной 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деятельности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Таким образом, вся организация музыкальной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здоровьесберегающей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среды сориентирована на достижение детьми психологического, интеллектуального, физического комфорта.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Система музыкально-оздоровительной работы предполагает использование следующих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технологий: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="00E0497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Дыхательная гимнастика.</w:t>
      </w:r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Голос звучит беспрепятственно, объёмно и ровно только при физиологически правильном дыхании. Задачи, поставленные нами для профилактики заболеваний органов дыхания:</w:t>
      </w:r>
    </w:p>
    <w:p w:rsidR="00C96E0F" w:rsidRPr="00C96E0F" w:rsidRDefault="00C96E0F" w:rsidP="00C96E0F">
      <w:pPr>
        <w:numPr>
          <w:ilvl w:val="0"/>
          <w:numId w:val="8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повышать общий жизненный тонус ребёнка, сопротивляемость и устойчивость </w:t>
      </w:r>
      <w:proofErr w:type="spellStart"/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орга-низма</w:t>
      </w:r>
      <w:proofErr w:type="spellEnd"/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к простудным заболеваниям</w:t>
      </w:r>
    </w:p>
    <w:p w:rsidR="00C96E0F" w:rsidRPr="00C96E0F" w:rsidRDefault="00C96E0F" w:rsidP="00C96E0F">
      <w:pPr>
        <w:numPr>
          <w:ilvl w:val="0"/>
          <w:numId w:val="8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развивать дыхательную мускулатуру, улучшать вентиляцию и кровообращение в 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лёг-ких</w:t>
      </w:r>
      <w:proofErr w:type="gramEnd"/>
    </w:p>
    <w:p w:rsidR="00C96E0F" w:rsidRPr="00C96E0F" w:rsidRDefault="00C96E0F" w:rsidP="00C96E0F">
      <w:pPr>
        <w:numPr>
          <w:ilvl w:val="0"/>
          <w:numId w:val="8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отработать механизм физиологически правильного речевого и певческого дыхания.</w:t>
      </w:r>
    </w:p>
    <w:p w:rsidR="00E0497D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  <w:r w:rsidR="00327026">
        <w:rPr>
          <w:rFonts w:ascii="Arial" w:eastAsia="Times New Roman" w:hAnsi="Arial" w:cs="Arial"/>
          <w:color w:val="000000"/>
          <w:sz w:val="21"/>
          <w:szCs w:val="21"/>
        </w:rPr>
        <w:t>М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узыкальная и физкультурная НОД, утренняя гимнастика, гимнастика после сна, физкультминутки.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Кинезиологические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упражнения также укрепляют дыхательную мускулатуру, увеличивают подвижность грудной клетки и диафрагмы, способствуют выведению мокроты, уменьшению застойных явлений в легких, совершенствуют механизм дыхания и координации дыхания и движений.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Противопоказания к выполнению дыхательной гимнастики: тяжелое состояние ребенка и заложенность носа. Если у ребенка насморк, то сначала его нужно вылечить, а затем приступать к выполнению упражнений.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Пальчиковые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кинезиологические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игры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- 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у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>пражнения с младшими дошкольникам от 3 до 5 раз сначала одной рукой или симметрично расположенными пальцами (ручные знаки)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Например, упражнение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Ушки длинные у зайки, из кустов они торчат. Он и прыгает и скачет, веселит своих зайчат.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Сопровождается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поступенным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пением мелодии вверх и вниз.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Постепенно разгибая пальцы, начиная с большого, из кулачка, ребёнок должен голосом изобразить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поступенное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движение мелодии вверх, что позволяет включить в работу оба полушария, заставить их взаимодействовать друг с другом. Такое упражнение развивает не только мелкую моторику рук, но и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звуковысотныйслух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- упражнения, проводимые со старшими дошкольниками, усложняются, объём заданий увеличивается, наращивается темп выполнения задания, варьируется использование мелодий (постепенный переход от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поступенного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движения к движениям по трезвучию, скачкообразным движениям). В отличие от малышей, для которых используются упражнения только с симметричными движениями и сопровождаемые пением звуков только октавы, старшим дошкольникам предлагаю одновременные разнотипные движения рук, сопровождаемые пением интервалов, соответствующих азбуке 6 и 7-ой ступени развития программы «Камертон».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В отличие от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содружественных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движений, регуляция которых происходит на уровне спинного мозга, разнотипные движения требуют более высокого уровня регуляции, за счёт чего расширяются резервные возможности функционирования головного мозга ребёнка, развивается координация движений, основные признаки музыкальности: эмоциональная отзывчивость,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звуковысотный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слух, музыкальное мышление.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="0032702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Музыкально-ритмические движения, ритмопластика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Музыкально-ритмические движения являются синтетическим видом деятельности, следовательно развивают и музыкальность, и двигательные способности, а также те психические процессы, которые лежат в их основе.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lastRenderedPageBreak/>
        <w:t>Например, движения современных танцев, поочерёдное разведение коленей и т.д., отлично укрепляют мышцы стопы, формируют своды стоп.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Махи руками в стороны, вперёд, пружинки, приставные шаги, различные виды наклонов, поворотов в танцах способствует укреплению мышечного каркаса вокруг позвоночника.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Движения русских танцев, хороводные шаги, присядка, различные дроби,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перетопы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, тройные шаги, улучшают осанку, укрепляют мышцы конечностей, способствуют увеличению подвижности суставов.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Кинезиологические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валеологическиераспевки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Цель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распевок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– подготовить голосовые связки к пению, развивать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звуковысотный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и ритмический слух. Несложные тексты, мелодия, состоящая из звуков мажорной гаммы, трезвучия поднимают настроение, улучшают эмоциональный климат 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в начале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музыкальной НОД 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0497D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t>Коррекционные технологии: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Артикуляционная гимнастика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ключает в себя несложные статические и динамические упражнения для языка и губ: 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«Улыбка», «Хоботок», «Заборчик», «Кролик», «Птенчики», «Лопаточка», «Иголочка» и др., ритмичное исполнение стихотворного текста с музыкальным сопровождением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Артикуляционная гимнастика способствует тренировке мышц речевого аппарата, развивает музыкальную память, способствует запоминанию текста песен, вниманию, развивает чувство ритма. </w:t>
      </w:r>
      <w:proofErr w:type="gramEnd"/>
    </w:p>
    <w:p w:rsidR="00C96E0F" w:rsidRPr="00C96E0F" w:rsidRDefault="00C96E0F" w:rsidP="00C96E0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Психогимнастика</w:t>
      </w:r>
      <w:proofErr w:type="spellEnd"/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Д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ля развития у детей навыка концентрации, пластики, координации движений используется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психогимнастика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. Упражнения сопровождаются текстом, музыкой, помогая детям лучше представить тот или иной образ и войти в него. Создают положительный эмоциональный настрой, устраняют замкнутость, снимают усталость. Проводятся 1-2 раза в неделю, начиная со старшего возраста по 25-30 мин. педагогом-психологом, в музыкальной НОД по мере необходимости. 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Арттерапия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Арт-терапия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– это буквально лечение искусством. Это метод, связанный с раскрытием творческого потенциала человека, помогает решать следующие задачи: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• снизить эмоциональную тревожность;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• повысить самооценку;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• развить коммуникативные навыки;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• способствовать закреплению положительных поведенческих реакций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В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нашем ДОУ как в НОД, так и в самостоятельной деятельности детей активно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используют-ся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следующие виды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арттерапии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: музыкотерапия,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сказкотерапия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куклотерапия</w:t>
      </w:r>
      <w:proofErr w:type="spellEnd"/>
      <w:r w:rsidR="0032702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="00327026">
        <w:rPr>
          <w:rFonts w:ascii="Arial" w:eastAsia="Times New Roman" w:hAnsi="Arial" w:cs="Arial"/>
          <w:color w:val="000000"/>
          <w:sz w:val="21"/>
          <w:szCs w:val="21"/>
        </w:rPr>
        <w:t>игротерапия</w:t>
      </w:r>
      <w:proofErr w:type="spellEnd"/>
      <w:r w:rsidR="0032702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327026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песочная терапия. 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Обсудив данную тех</w:t>
      </w:r>
      <w:r w:rsidR="00327026">
        <w:rPr>
          <w:rFonts w:ascii="Arial" w:eastAsia="Times New Roman" w:hAnsi="Arial" w:cs="Arial"/>
          <w:color w:val="000000"/>
          <w:sz w:val="21"/>
          <w:szCs w:val="21"/>
        </w:rPr>
        <w:t>нологию с педагогическим коллек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тивом, мы оформили в каждой группе уголки для провед</w:t>
      </w:r>
      <w:r w:rsidR="00E0497D">
        <w:rPr>
          <w:rFonts w:ascii="Arial" w:eastAsia="Times New Roman" w:hAnsi="Arial" w:cs="Arial"/>
          <w:color w:val="000000"/>
          <w:sz w:val="21"/>
          <w:szCs w:val="21"/>
        </w:rPr>
        <w:t xml:space="preserve">ения </w:t>
      </w:r>
      <w:proofErr w:type="spellStart"/>
      <w:r w:rsidR="00E0497D">
        <w:rPr>
          <w:rFonts w:ascii="Arial" w:eastAsia="Times New Roman" w:hAnsi="Arial" w:cs="Arial"/>
          <w:color w:val="000000"/>
          <w:sz w:val="21"/>
          <w:szCs w:val="21"/>
        </w:rPr>
        <w:t>арттерапии</w:t>
      </w:r>
      <w:proofErr w:type="spellEnd"/>
      <w:r w:rsidR="00E0497D">
        <w:rPr>
          <w:rFonts w:ascii="Arial" w:eastAsia="Times New Roman" w:hAnsi="Arial" w:cs="Arial"/>
          <w:color w:val="000000"/>
          <w:sz w:val="21"/>
          <w:szCs w:val="21"/>
        </w:rPr>
        <w:t>, оснащенные раз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личными пособиями и дидактическими играми: музыкально-творческие игры, различные виды кукольных театров, запасник ценных вещей, уголок ряженья, ёмкости с песком и т.д.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Пока ещё небольшой опыт педагогического коллектива по использованию арт-терапевтических технологий показывает, что эта работа эффективно влияет на улучшение эмоционального состояния детей и в целом на создание положительного климата в группе, что в свою очередь является одним из компонентов оздоровительной работы с дошкольниками.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Вокалотерапия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Система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вокалотерапии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, включающая в себя работу мышц и голоса - хороший путь к хорошему здоровью без применения лекарств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Звук «А-А-А» - стимулирует работу легких, трахеи, гортани,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оздоравливает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руки и ноги.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Звук « И-И-И»- активизирует деятельность щитовидной железы, полезен при заболеваниях ангиной, улучшает зрение и слух.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Звук « У-У-У»- усиливает функцию дыхательных центров мозга и центра речи, устраняет мышечную слабость, вялость, заболевания органов слуха,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Звук « М-М-М» - с закрытым ртом снимает психическую утомляемость, улучшает память и сообразительность.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Примерный алгоритм проведения музыкальной НОД с применением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технологий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Подготовительная группа (продолжительность НОД – 30мин.)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Вводная часть. Активная музыкотерапия с использованием музыкально-ритмических упражнений 3мин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Приветствие.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Кинезиологическиераспевки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2мин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Восприятие музыки Слушание музыки с эле</w:t>
      </w:r>
      <w:r w:rsidR="00E0497D">
        <w:rPr>
          <w:rFonts w:ascii="Arial" w:eastAsia="Times New Roman" w:hAnsi="Arial" w:cs="Arial"/>
          <w:color w:val="000000"/>
          <w:sz w:val="21"/>
          <w:szCs w:val="21"/>
        </w:rPr>
        <w:t>ментами музыкотерапии, дыхатель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>ной гимнастики, ритмопластики 4мин.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Пение, песенное творчество Дыхательная гимнастика, артикуляционная гимнастика,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ки-незиологические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пальчиковые игры 7мин.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Музыкально-дидактические игры, моделирование 2мин.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Танцы, танцевальное творчество Музыкально-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ритмические </w:t>
      </w:r>
      <w:r w:rsidR="00E0497D">
        <w:rPr>
          <w:rFonts w:ascii="Arial" w:eastAsia="Times New Roman" w:hAnsi="Arial" w:cs="Arial"/>
          <w:color w:val="000000"/>
          <w:sz w:val="21"/>
          <w:szCs w:val="21"/>
        </w:rPr>
        <w:t>движения</w:t>
      </w:r>
      <w:proofErr w:type="gramEnd"/>
      <w:r w:rsidR="00E0497D">
        <w:rPr>
          <w:rFonts w:ascii="Arial" w:eastAsia="Times New Roman" w:hAnsi="Arial" w:cs="Arial"/>
          <w:color w:val="000000"/>
          <w:sz w:val="21"/>
          <w:szCs w:val="21"/>
        </w:rPr>
        <w:t xml:space="preserve"> 5-7мин.</w:t>
      </w:r>
      <w:r w:rsidR="00E0497D">
        <w:rPr>
          <w:rFonts w:ascii="Arial" w:eastAsia="Times New Roman" w:hAnsi="Arial" w:cs="Arial"/>
          <w:color w:val="000000"/>
          <w:sz w:val="21"/>
          <w:szCs w:val="21"/>
        </w:rPr>
        <w:br/>
        <w:t>Музыкальные игры, игра на ДМИ.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Творческое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музицирование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4мин.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Заключительная часть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Психогимнастика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, элементы пассивной музыкотерапии 2мин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bookmarkStart w:id="0" w:name="_GoBack"/>
      <w:bookmarkEnd w:id="0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Список литературы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1. Система музыкально – оздоровительной работы в детском саду: занятия, игры,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уп-ражнения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/ авт.-сост. О.Н.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Арсеневская.-Волгоград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: Учитель, 2011.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2.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Здоровьесберегающее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пространство дошкольного образовательного учреждения: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про-ектирование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>, тренинги, занятия/ сост. Н.И. Крылова.- Волгоград: Учитель, 2009.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3.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технологии в ДОУ авт. Е.В.Михеева.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4.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Фонопедический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метод развития голоса В.В.Емельянова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5. Здоровье современных дошкольников. авт.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М.А.Руднова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6.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Стрельниковская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дыхательная гимнастика для детей. М.Н.Щетинин – Айрис-пресс, 2007.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7. Ветлугина Н.А. «Методика музыкального воспитания». (М. «Просвещение» 1976г.)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8. Костина Э.П. Программа «Камертон» (Нижний Новгород.2001г.)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9.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Д.Кэмпбелл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«Эффект Моцарта». (М.1999г.)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10. Петрушин В.И. «Музыкальная психотерапия». (М.1999г.)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11. Сиротюк А.Л. «Коррекция обучения и развития школьников» (творческий центр. М. 2001г.)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>12. Сиротюк А.Л. «Развитие интеллекта дошкольников» (творческий центр. М 2001г.)</w:t>
      </w:r>
      <w:r w:rsidRPr="00C96E0F">
        <w:rPr>
          <w:rFonts w:ascii="Arial" w:eastAsia="Times New Roman" w:hAnsi="Arial" w:cs="Arial"/>
          <w:color w:val="000000"/>
          <w:sz w:val="21"/>
          <w:szCs w:val="21"/>
        </w:rPr>
        <w:br/>
        <w:t xml:space="preserve">13.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Ковалько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В.И. </w:t>
      </w:r>
      <w:proofErr w:type="spellStart"/>
      <w:r w:rsidRPr="00C96E0F">
        <w:rPr>
          <w:rFonts w:ascii="Arial" w:eastAsia="Times New Roman" w:hAnsi="Arial" w:cs="Arial"/>
          <w:color w:val="000000"/>
          <w:sz w:val="21"/>
          <w:szCs w:val="21"/>
        </w:rPr>
        <w:t>Здоровьесберегающие</w:t>
      </w:r>
      <w:proofErr w:type="spell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технологии. ( Москва, «ВАКО», – 2004 г</w:t>
      </w:r>
      <w:proofErr w:type="gramStart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  <w:r w:rsidRPr="00C96E0F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</w:p>
    <w:p w:rsidR="00B67122" w:rsidRPr="00C96E0F" w:rsidRDefault="00B67122" w:rsidP="00B93E57">
      <w:pPr>
        <w:jc w:val="center"/>
        <w:rPr>
          <w:sz w:val="24"/>
          <w:szCs w:val="24"/>
        </w:rPr>
      </w:pPr>
    </w:p>
    <w:sectPr w:rsidR="00B67122" w:rsidRPr="00C96E0F" w:rsidSect="00B6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452"/>
    <w:multiLevelType w:val="multilevel"/>
    <w:tmpl w:val="B44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F6DB1"/>
    <w:multiLevelType w:val="multilevel"/>
    <w:tmpl w:val="B9B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37957"/>
    <w:multiLevelType w:val="multilevel"/>
    <w:tmpl w:val="A4C0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44C23"/>
    <w:multiLevelType w:val="multilevel"/>
    <w:tmpl w:val="426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96256"/>
    <w:multiLevelType w:val="multilevel"/>
    <w:tmpl w:val="76F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82453"/>
    <w:multiLevelType w:val="multilevel"/>
    <w:tmpl w:val="608A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24665"/>
    <w:multiLevelType w:val="multilevel"/>
    <w:tmpl w:val="BCF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06CB1"/>
    <w:multiLevelType w:val="multilevel"/>
    <w:tmpl w:val="474A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93E57"/>
    <w:rsid w:val="00327026"/>
    <w:rsid w:val="0073297F"/>
    <w:rsid w:val="00B67122"/>
    <w:rsid w:val="00B93E57"/>
    <w:rsid w:val="00C96E0F"/>
    <w:rsid w:val="00DB0F51"/>
    <w:rsid w:val="00E0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2"/>
  </w:style>
  <w:style w:type="paragraph" w:styleId="1">
    <w:name w:val="heading 1"/>
    <w:basedOn w:val="a"/>
    <w:link w:val="10"/>
    <w:uiPriority w:val="9"/>
    <w:qFormat/>
    <w:rsid w:val="00C96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E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96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2016-01-11T09:02:00Z</dcterms:created>
  <dcterms:modified xsi:type="dcterms:W3CDTF">2016-01-12T04:38:00Z</dcterms:modified>
</cp:coreProperties>
</file>