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0" w:rsidRPr="008B5650" w:rsidRDefault="008B5650" w:rsidP="008B5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Требования к уровню подготовки обучающихся к концу 4 класса</w:t>
      </w:r>
    </w:p>
    <w:p w:rsidR="008B5650" w:rsidRPr="008B5650" w:rsidRDefault="008B5650" w:rsidP="008B56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по математике:</w:t>
      </w:r>
      <w:r w:rsidRPr="008B5650">
        <w:rPr>
          <w:rFonts w:ascii="Georgia" w:eastAsia="Times New Roman" w:hAnsi="Georgia" w:cs="Times New Roman"/>
          <w:b/>
          <w:bCs/>
          <w:color w:val="FF0000"/>
          <w:sz w:val="17"/>
          <w:szCs w:val="17"/>
          <w:lang w:eastAsia="ru-RU"/>
        </w:rPr>
        <w:t>  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«Работа с задачами»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17"/>
          <w:sz w:val="24"/>
          <w:szCs w:val="24"/>
          <w:lang w:eastAsia="ru-RU"/>
        </w:rPr>
        <w:t>1)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>иметь представление: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различных способах краткой записи задачи;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различных способах оформления решения задачи;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рациональных и нерациональных способах решения задачи;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алгебраическом способе решения задачи;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38" w:firstLine="341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возможности классификации задач по заложенным в них отношениям;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задачах, имеющих не одно решение;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2)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eastAsia="ru-RU"/>
        </w:rPr>
        <w:t>знать: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41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 текстовой задачи;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условные обозначения, используемые в краткой записи задач;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 уметь: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определять, является ли текст задачей;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6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преобразовывать текст, не являющийся задачей, в задачу;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24" w:right="19" w:firstLine="35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выделять составляющие задачу элементы независимо от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сложности ее построения;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14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идентичность задач, данных в разных форму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лировках, заменить сложную формулировку простой;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14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проанализировать задачу, начиная от ее вопроса, установить количество и порядок действий, необходимых для ее решения, обосновать выбор действий;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10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записывать решение задачи по действиям с вопросами или комментариями, а также сложным выражением.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8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«Изучение величин»: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403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1)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>иметь представление: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5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связи метрических мер измерения величин с десятичной системой счисления;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4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особенностях построения системы мер времени;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403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2)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  <w:lang w:eastAsia="ru-RU"/>
        </w:rPr>
        <w:t>знать: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единицы измерения длины, площади, массы, времени и соот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ношения между ними;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формулы определения площади прямоугольника: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 </w:t>
      </w:r>
      <w:proofErr w:type="gramStart"/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  </w:t>
      </w:r>
      <w:proofErr w:type="spellStart"/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·в</w:t>
      </w:r>
      <w:proofErr w:type="spellEnd"/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треугольника 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1/2а·в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   четырехугольной  призмы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V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eastAsia="ru-RU"/>
        </w:rPr>
        <w:t> = а · в ·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h </w:t>
      </w:r>
      <w:r w:rsidRPr="008B565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и произвольной прямой призмы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V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eastAsia="ru-RU"/>
        </w:rPr>
        <w:t>=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S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vertAlign w:val="subscript"/>
          <w:lang w:eastAsia="ru-RU"/>
        </w:rPr>
        <w:t>0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vertAlign w:val="subscript"/>
          <w:lang w:val="en-US" w:eastAsia="ru-RU"/>
        </w:rPr>
        <w:t>CH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eastAsia="ru-RU"/>
        </w:rPr>
        <w:t>· 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val="en-US" w:eastAsia="ru-RU"/>
        </w:rPr>
        <w:t>h</w:t>
      </w:r>
      <w:r w:rsidRPr="008B5650">
        <w:rPr>
          <w:rFonts w:ascii="Arial" w:eastAsia="Times New Roman" w:hAnsi="Arial" w:cs="Arial"/>
          <w:i/>
          <w:iCs/>
          <w:color w:val="000000"/>
          <w:spacing w:val="-9"/>
          <w:sz w:val="24"/>
          <w:szCs w:val="24"/>
          <w:lang w:eastAsia="ru-RU"/>
        </w:rPr>
        <w:t>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уметь: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5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чертить изученные геометрические фигуры при помощи ли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нейки и обозначать их буквами латинского алфавита;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5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измерить длину отрезка и строить отрезок заданной длины при помощи измерительной линейки;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0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длину незамкнутой ломаной и периметр много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угольника, использовать рациональный способ решения в допус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кающих это ситуациях;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0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величину угла и строить угол заданной величины при помощи транспортира;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4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объем прямой четырехугольной призмы, произ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вольной прямой призмы;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9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объем прямоугольного параллелепипеда, исполь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зуя соответствующую формулу;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4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выражать изученные величины, используя разные меры их измерения.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8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«Изучение элементов алгебры»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8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lastRenderedPageBreak/>
        <w:t>1)</w:t>
      </w:r>
      <w:r w:rsidRPr="008B5650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иметь представление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основных свойствах равенств;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29" w:firstLine="37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2)</w:t>
      </w:r>
      <w:r w:rsidRPr="008B5650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уметь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уравнения, требующие 1-4 тождественных преобразований.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«Изучение элементов геометрии»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38" w:firstLine="37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1)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pacing w:val="-17"/>
          <w:sz w:val="14"/>
          <w:szCs w:val="14"/>
          <w:lang w:eastAsia="ru-RU"/>
        </w:rPr>
        <w:t>    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иметь представление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объеме, способах его определения и единицах измерения;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2)</w:t>
      </w:r>
      <w:r w:rsidRPr="008B5650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  <w:lang w:eastAsia="ru-RU"/>
        </w:rPr>
        <w:t>  </w:t>
      </w:r>
      <w:r w:rsidRPr="008B5650">
        <w:rPr>
          <w:rFonts w:ascii="Arial" w:eastAsia="Times New Roman" w:hAnsi="Arial" w:cs="Arial"/>
          <w:i/>
          <w:iCs/>
          <w:color w:val="000000"/>
          <w:spacing w:val="-4"/>
          <w:sz w:val="24"/>
          <w:szCs w:val="24"/>
          <w:lang w:eastAsia="ru-RU"/>
        </w:rPr>
        <w:t>знать: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 w:right="48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свойства сторон и углов прямоугольника и его частного слу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чая - квадрата;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48" w:firstLine="36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 радиусов одной окружности и соотношение между радиусом и диаметром;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58" w:firstLine="37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3)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уметь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чертить изученные геометрические фигуры при по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мощи линейки и обозначать их буквами латинского алфавита.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4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«Изучение действий»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0" w:firstLine="37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1)</w:t>
      </w:r>
      <w:r w:rsidRPr="008B5650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иметь представление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умножении дроби на натуральное число;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2)</w:t>
      </w:r>
      <w:r w:rsidRPr="008B5650">
        <w:rPr>
          <w:rFonts w:ascii="Times New Roman" w:eastAsia="Times New Roman" w:hAnsi="Times New Roman" w:cs="Times New Roman"/>
          <w:color w:val="000000"/>
          <w:spacing w:val="-6"/>
          <w:sz w:val="14"/>
          <w:szCs w:val="1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4"/>
          <w:sz w:val="24"/>
          <w:szCs w:val="24"/>
          <w:lang w:eastAsia="ru-RU"/>
        </w:rPr>
        <w:t>знать: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4" w:right="5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названия компонентов изученных действий, знаки, обозначающие эти операции, законы и свойства изученных действий;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таблицы сложения и умножения;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особые случаи сложения, вычитания, умножения и деления;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 </w:t>
      </w:r>
      <w:proofErr w:type="gramStart"/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.действий</w:t>
      </w:r>
      <w:proofErr w:type="gramEnd"/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сложных выражениях без скобок и со скобками;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0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результатов действий при изменении их компо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нентов;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3)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>уметь: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5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сложение и вычитание многозначных чисел;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5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умножение и деление многозначного числа на од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нозначное и   многозначное число;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ind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находить значение сложных выражений, содержащих 3-5 дей</w:t>
      </w:r>
      <w:r w:rsidRPr="008B565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softHyphen/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ствий;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5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изученные действия с величинами.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9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разделу «Изучение чисел»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  <w:t>1)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5650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>иметь представление: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19" w:right="5" w:firstLine="350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 принципах</w:t>
      </w:r>
      <w:proofErr w:type="gramEnd"/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построения десятичной позиционной системы счисления;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0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точных и приближенных числах и источниках их возникно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вения;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5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целых числах, их математическом смысле, связи с нату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ральными числами и расположении этих чисел на координатной прямой;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70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Arial" w:eastAsia="Times New Roman" w:hAnsi="Arial" w:cs="Arial"/>
          <w:i/>
          <w:iCs/>
          <w:color w:val="000000"/>
          <w:spacing w:val="-6"/>
          <w:sz w:val="24"/>
          <w:szCs w:val="24"/>
          <w:lang w:eastAsia="ru-RU"/>
        </w:rPr>
        <w:t>2)</w:t>
      </w:r>
      <w:r w:rsidRPr="008B565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</w:t>
      </w:r>
      <w:r w:rsidRPr="008B5650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  <w:lang w:eastAsia="ru-RU"/>
        </w:rPr>
        <w:t>уметь: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0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и записывать любое натуральное число в пределах класса миллионов;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left="355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место каждого из них в натуральном ряду;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9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отношения между любыми изученными на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туральными числами и записывать эти отношения при помощи знаков;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9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и записывать дробные числа, числитель и знаменатель которых не выходит за пределы изученных натуральных чисел;</w:t>
      </w:r>
    </w:p>
    <w:p w:rsidR="008B5650" w:rsidRPr="008B5650" w:rsidRDefault="008B5650" w:rsidP="008B5650">
      <w:pPr>
        <w:shd w:val="clear" w:color="auto" w:fill="FFFFFF"/>
        <w:spacing w:after="0" w:line="240" w:lineRule="auto"/>
        <w:ind w:right="14" w:firstLine="355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565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B565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сравнивать дроби с одинаковыми знаменателями и разными чис</w:t>
      </w:r>
      <w:r w:rsidRPr="008B565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softHyphen/>
      </w:r>
      <w:r w:rsidRPr="008B565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лителями и с равными числителями, но различными знаменателями.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Требования к уровню подготовки учащихся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русскому языку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личных местоимениях; 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предлогах перед местоимениями; 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наречиях: разряды наречий по значению, правописание наречий (справа, издалека, докрасна, вправо, налево, засветло).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склонение прилагательных в единственном числе мужского, женского и среднего рода;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склонение имен прилагательных во множественном числе;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правописание безударных окончаний имен прилагательных в единственном и множественном числе;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понятие о неопределенной форме глагола;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изменение глаголов в настоящем и будущем времени по лицам и числам (спряжение);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глаголы 1-го и 2-го спряжения;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правописание безударных личных окончаний глаголов;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мягкий знак после шипящих в окончании глаголов 2-го лица в единственном числе;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изменение глаголов в прошедшем времени по родам и числам;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обозначение гласных и согласных в приставках;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правописание частицы не с глаголами;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правописание неопределенной формы и 3-го лица глаголов (</w:t>
      </w:r>
      <w:proofErr w:type="spellStart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виды предложений.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ставить знаки препинания в предложениях простых, в простых с однородными членами;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устанавливать связь слов в предложении по вопросам, выделять главные члены предложения (основу предложения) и словосочетания: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распознавать местоимения, определять их число и лицо;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раздельно местоимение с предлогом;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писать падежные окончания прилагательных;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подбирать к прилагательным слова, близкие и противоположные по значению;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определять время, число и спряжение глаголов;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спрягать глаголы, правильно писать личные окончания: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распознавать неопределенную форму глаголов;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мягкий знак после шипящих в окончаниях глаголов 2-го лица в единственном числе;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не с глаголами раздельно;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-</w:t>
      </w:r>
      <w:proofErr w:type="spellStart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неопределенной форме и -</w:t>
      </w:r>
      <w:proofErr w:type="spellStart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3-м лице глаголов;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диктанты различных видов;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объяснять орфограммы по пройденному материалу.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Агроном, активный, аппетит, аромат, беседа, биография, борозда, бульдозер, вежливый, викторина, виток, вместе, волшебник, восемь, галерея, гореть, горизонт, гражданин, двадцать, двенадцать, деликатный, диалог, директор, доверие, едкий, ездить, желать, женщина, живопись, забавы, заповедник, засеять, земледелие, издалека, изложение, изображение, инициатива, интонация, каллиграфия, карикатура, каталог, катушка, квартал, коллективный, командир, комната, конструкция, коньки, кровать, лисица, локомотив, малина, маляр, молоток, мякоть, неаккуратный, невежливый, недоверчивый, неинтересный, неискренний, некрасивый, неопрятный, неуклюжий, неумный, нечестный, оборона, овёс, овощи, овца, огород, одиннадцать, однажды, около, орех, орнамент, отечество, оттенок, очевидец, пароль, пейзаж, печаль, пороша, портрет, потом, правительство, председатель, привет, профессия, путешествие, равнина, революция, Россия, салют, сверкать, сверху, свобода, сейчас, секрет, серебряный, сеялка, слева, снегирь, снизу, солдат, справа, торжественный, ураган, фантазия, финиш, фиолетовый, 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фойе, хозяйство, цитата, честно, шествовать, шефствовать, шпион, экипаж, экскаватор, экспресс, электричество, электростанция, эскалатор.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Требования к подготовке учащихся </w:t>
      </w: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по литературному чтению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общее представление: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юморе, иронии в литературе;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наличии бродячих сюжетов в мировой литературе;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особенностях былинного повествования, об основных героях русских былин;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 особенностях жанра басни;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своеобразии стихов в прозе;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способах выражения авторского отношения в разных родах литературы.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родовом делении литературы (эпос, лирика, драма).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наизусть 10-15 стихотворений разных авторов по выбору ученика, из них ряд стихотворений любимого поэта;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некоторые факты из биографии любимого писателя или поэта, изученные в классе.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свободно, бегло и выразительно, вслух и про себя; темп чтения 100 - 120 слов в минуту;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 воспринимать средства художественной выразительности в литературном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отличать сказку о животных от небылицы;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отличать волшебную сказку от былины;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высказывание - метафору;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чувствовать тональность народной песни;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воспринимать оттенки чувств в лирике;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находить черты сходства и различия в рассказе и повести;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 различать эпические, лирические и драматические произведения;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рассказывать о любимом писателе, поэте;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устно и письменно высказываться на тему литературного произведения и на свободную тему.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Требования к уровню подготовки учащихся 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окружающему миру</w:t>
      </w:r>
    </w:p>
    <w:p w:rsidR="008B5650" w:rsidRPr="008B5650" w:rsidRDefault="008B5650" w:rsidP="008B565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7"/>
          <w:szCs w:val="17"/>
          <w:lang w:eastAsia="ru-RU"/>
        </w:rPr>
      </w:pP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4 класса 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Природные зоны России: географическое положение, климат, растительный и животный мир, условия жизни населения; особенности хозяйственной деятельности людей (на примере родного края, города, села); важнейшие экологические проблемы в современном мире; строение и функции органов и систем организма человека; правила здорового образа жизни; основные вехи и события истории Отечества (в соответствии с требованиями образовательного минимума); культурно-исторические традиции разных народов нашей страны.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концу 4 класса учащиеся должны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природные зоны страны; приводить примеры взаимосвязи между географическим положением местности, природными особенностями и хозяйственной деятельностью людей; показывать на карте крупные города страны; приводить примеры положительного и отрицательного взаимодействия человека с природой; проводить целенаправленные наблюдения в природе; соблюдать правила личной гигиены, безопасности в быту; оказывать первую помощь при порезах, ушибах, обморожении; кратко рассказывать о важнейших событиях истории Отечества.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Школьникам, обучающимся по данной программе, предоставляется возможность овладеть следующими </w:t>
      </w:r>
      <w:r w:rsidRPr="008B5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дополнительными умениями и знаниями: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Иметь представление об истории человека в древние времена.</w:t>
      </w:r>
      <w:r w:rsidRPr="008B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:rsidR="00EC623C" w:rsidRDefault="00EC623C">
      <w:bookmarkStart w:id="0" w:name="_GoBack"/>
      <w:bookmarkEnd w:id="0"/>
    </w:p>
    <w:sectPr w:rsidR="00EC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0"/>
    <w:rsid w:val="008B5650"/>
    <w:rsid w:val="00E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C89F-F4A7-46BB-A3F3-0E29826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2015-12-29T17:46:00Z</dcterms:created>
  <dcterms:modified xsi:type="dcterms:W3CDTF">2015-12-29T17:47:00Z</dcterms:modified>
</cp:coreProperties>
</file>