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28" w:rsidRPr="00D40D28" w:rsidRDefault="00D40D28" w:rsidP="00D40D28">
      <w:pPr>
        <w:pStyle w:val="a3"/>
      </w:pPr>
      <w:r w:rsidRPr="00D40D28">
        <w:t>Русский язык</w:t>
      </w:r>
    </w:p>
    <w:p w:rsidR="00D40D28" w:rsidRPr="00D40D28" w:rsidRDefault="00D40D28" w:rsidP="00D40D28">
      <w:pPr>
        <w:pStyle w:val="a3"/>
        <w:jc w:val="left"/>
      </w:pPr>
    </w:p>
    <w:tbl>
      <w:tblPr>
        <w:tblW w:w="100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5926"/>
        <w:gridCol w:w="1702"/>
        <w:gridCol w:w="1702"/>
      </w:tblGrid>
      <w:tr w:rsidR="00D40D28" w:rsidRPr="00D40D28" w:rsidTr="00175B34">
        <w:tc>
          <w:tcPr>
            <w:tcW w:w="671" w:type="dxa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0" w:type="dxa"/>
            <w:gridSpan w:val="3"/>
          </w:tcPr>
          <w:p w:rsidR="00D40D28" w:rsidRPr="00D40D28" w:rsidRDefault="00D40D28" w:rsidP="00175B34">
            <w:pPr>
              <w:pStyle w:val="3"/>
              <w:rPr>
                <w:sz w:val="28"/>
              </w:rPr>
            </w:pPr>
            <w:r w:rsidRPr="00D40D28">
              <w:rPr>
                <w:sz w:val="28"/>
              </w:rPr>
              <w:t>Проверяемые элементы содержания</w:t>
            </w:r>
          </w:p>
        </w:tc>
      </w:tr>
      <w:tr w:rsidR="00D40D28" w:rsidRPr="00D40D28" w:rsidTr="002E145F">
        <w:trPr>
          <w:cantSplit/>
          <w:trHeight w:val="225"/>
        </w:trPr>
        <w:tc>
          <w:tcPr>
            <w:tcW w:w="671" w:type="dxa"/>
            <w:shd w:val="clear" w:color="auto" w:fill="CCCCCC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shd w:val="clear" w:color="auto" w:fill="CCCCCC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языка</w:t>
            </w:r>
          </w:p>
        </w:tc>
        <w:tc>
          <w:tcPr>
            <w:tcW w:w="1702" w:type="dxa"/>
            <w:shd w:val="clear" w:color="auto" w:fill="CCCCCC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заданий</w:t>
            </w:r>
          </w:p>
        </w:tc>
        <w:tc>
          <w:tcPr>
            <w:tcW w:w="1702" w:type="dxa"/>
            <w:shd w:val="clear" w:color="auto" w:fill="CCCCCC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40D28" w:rsidRPr="00D40D28" w:rsidTr="00D40D28">
        <w:trPr>
          <w:cantSplit/>
          <w:trHeight w:val="453"/>
        </w:trPr>
        <w:tc>
          <w:tcPr>
            <w:tcW w:w="10001" w:type="dxa"/>
            <w:gridSpan w:val="4"/>
            <w:shd w:val="clear" w:color="auto" w:fill="CCCCCC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</w:t>
            </w:r>
          </w:p>
        </w:tc>
      </w:tr>
      <w:tr w:rsidR="00D40D28" w:rsidRPr="00D40D28" w:rsidTr="004C5E20">
        <w:trPr>
          <w:cantSplit/>
        </w:trPr>
        <w:tc>
          <w:tcPr>
            <w:tcW w:w="671" w:type="dxa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произношение и написание слов, сопоставлять количество звуков и бу</w:t>
            </w:r>
            <w:proofErr w:type="gramStart"/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кв в сл</w:t>
            </w:r>
            <w:proofErr w:type="gramEnd"/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овах</w:t>
            </w:r>
          </w:p>
        </w:tc>
        <w:tc>
          <w:tcPr>
            <w:tcW w:w="1702" w:type="dxa"/>
            <w:vMerge w:val="restart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Классифицирует по выделенным признакам. Применяет усвоенные способы действий.</w:t>
            </w:r>
          </w:p>
        </w:tc>
      </w:tr>
      <w:tr w:rsidR="00D40D28" w:rsidRPr="00D40D28" w:rsidTr="000541D2">
        <w:trPr>
          <w:cantSplit/>
        </w:trPr>
        <w:tc>
          <w:tcPr>
            <w:tcW w:w="671" w:type="dxa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Определять ударный слог в словах</w:t>
            </w: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0D28" w:rsidRPr="00D40D28" w:rsidTr="003B5B26">
        <w:trPr>
          <w:cantSplit/>
        </w:trPr>
        <w:tc>
          <w:tcPr>
            <w:tcW w:w="10001" w:type="dxa"/>
            <w:gridSpan w:val="4"/>
            <w:shd w:val="clear" w:color="auto" w:fill="CCCCCC"/>
          </w:tcPr>
          <w:p w:rsidR="00D40D28" w:rsidRPr="00D40D28" w:rsidRDefault="00D40D28" w:rsidP="00175B34">
            <w:pPr>
              <w:pStyle w:val="1"/>
              <w:jc w:val="center"/>
              <w:rPr>
                <w:sz w:val="28"/>
                <w:szCs w:val="28"/>
              </w:rPr>
            </w:pPr>
            <w:r w:rsidRPr="00D40D28">
              <w:rPr>
                <w:sz w:val="28"/>
                <w:szCs w:val="28"/>
              </w:rPr>
              <w:t>Состав слова</w:t>
            </w:r>
          </w:p>
        </w:tc>
      </w:tr>
      <w:tr w:rsidR="00D40D28" w:rsidRPr="00D40D28" w:rsidTr="00DA2220">
        <w:trPr>
          <w:cantSplit/>
        </w:trPr>
        <w:tc>
          <w:tcPr>
            <w:tcW w:w="671" w:type="dxa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vAlign w:val="center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 слова по составу </w:t>
            </w:r>
          </w:p>
        </w:tc>
        <w:tc>
          <w:tcPr>
            <w:tcW w:w="1702" w:type="dxa"/>
            <w:vMerge w:val="restart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по алгоритму, анализирует, классифицирует</w:t>
            </w:r>
          </w:p>
        </w:tc>
      </w:tr>
      <w:tr w:rsidR="00D40D28" w:rsidRPr="00D40D28" w:rsidTr="00DA2220">
        <w:trPr>
          <w:cantSplit/>
        </w:trPr>
        <w:tc>
          <w:tcPr>
            <w:tcW w:w="671" w:type="dxa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vAlign w:val="center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Подбирать однокоренные слова</w:t>
            </w: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5C0B" w:rsidRPr="00D40D28" w:rsidTr="00192CCA">
        <w:trPr>
          <w:cantSplit/>
        </w:trPr>
        <w:tc>
          <w:tcPr>
            <w:tcW w:w="10001" w:type="dxa"/>
            <w:gridSpan w:val="4"/>
            <w:shd w:val="clear" w:color="auto" w:fill="CCCCCC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</w:p>
        </w:tc>
      </w:tr>
      <w:tr w:rsidR="00365C0B" w:rsidRPr="00D40D28" w:rsidTr="00D405BB">
        <w:trPr>
          <w:cantSplit/>
          <w:trHeight w:val="359"/>
        </w:trPr>
        <w:tc>
          <w:tcPr>
            <w:tcW w:w="671" w:type="dxa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6" w:type="dxa"/>
            <w:vAlign w:val="center"/>
          </w:tcPr>
          <w:p w:rsidR="00365C0B" w:rsidRPr="00D40D28" w:rsidRDefault="00365C0B" w:rsidP="00175B34">
            <w:pPr>
              <w:tabs>
                <w:tab w:val="num" w:pos="45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Определять изученные части речи (имя существительное, имя прилагательное, глагол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предлог</w:t>
            </w: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365C0B" w:rsidRPr="00D40D28" w:rsidRDefault="00365C0B" w:rsidP="00175B34">
            <w:pPr>
              <w:tabs>
                <w:tab w:val="num" w:pos="45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65C0B" w:rsidRPr="00365C0B" w:rsidRDefault="00365C0B" w:rsidP="00365C0B">
            <w:pPr>
              <w:pStyle w:val="Style17"/>
              <w:widowControl/>
              <w:tabs>
                <w:tab w:val="left" w:pos="504"/>
              </w:tabs>
              <w:spacing w:line="240" w:lineRule="auto"/>
              <w:rPr>
                <w:rStyle w:val="FontStyle43"/>
                <w:sz w:val="28"/>
                <w:szCs w:val="28"/>
              </w:rPr>
            </w:pPr>
            <w:r w:rsidRPr="00365C0B">
              <w:rPr>
                <w:rStyle w:val="FontStyle43"/>
                <w:sz w:val="28"/>
                <w:szCs w:val="28"/>
              </w:rPr>
              <w:t>Анализирует изучаемые объекты с выделением существенных и несущественных признаков</w:t>
            </w:r>
          </w:p>
          <w:p w:rsidR="00365C0B" w:rsidRPr="00D40D28" w:rsidRDefault="00365C0B" w:rsidP="00175B34">
            <w:pPr>
              <w:tabs>
                <w:tab w:val="num" w:pos="459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5C0B" w:rsidRPr="00D40D28" w:rsidTr="006573FB">
        <w:trPr>
          <w:cantSplit/>
        </w:trPr>
        <w:tc>
          <w:tcPr>
            <w:tcW w:w="10001" w:type="dxa"/>
            <w:gridSpan w:val="4"/>
            <w:shd w:val="clear" w:color="auto" w:fill="CCCCCC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</w:tr>
      <w:tr w:rsidR="00365C0B" w:rsidRPr="00D40D28" w:rsidTr="001148EC">
        <w:trPr>
          <w:cantSplit/>
          <w:trHeight w:val="315"/>
        </w:trPr>
        <w:tc>
          <w:tcPr>
            <w:tcW w:w="671" w:type="dxa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26" w:type="dxa"/>
            <w:vAlign w:val="center"/>
          </w:tcPr>
          <w:p w:rsidR="00365C0B" w:rsidRPr="00D40D28" w:rsidRDefault="00365C0B" w:rsidP="00175B34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green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грамматическую основу в простых предложениях</w:t>
            </w:r>
          </w:p>
        </w:tc>
        <w:tc>
          <w:tcPr>
            <w:tcW w:w="1702" w:type="dxa"/>
          </w:tcPr>
          <w:p w:rsidR="00365C0B" w:rsidRPr="00D40D28" w:rsidRDefault="00365C0B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65C0B" w:rsidRPr="00D40D28" w:rsidRDefault="00365C0B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по алгоритму,</w:t>
            </w:r>
          </w:p>
        </w:tc>
      </w:tr>
      <w:tr w:rsidR="00365C0B" w:rsidRPr="00D40D28" w:rsidTr="00C92032">
        <w:trPr>
          <w:cantSplit/>
        </w:trPr>
        <w:tc>
          <w:tcPr>
            <w:tcW w:w="10001" w:type="dxa"/>
            <w:gridSpan w:val="4"/>
            <w:shd w:val="clear" w:color="auto" w:fill="CCCCCC"/>
          </w:tcPr>
          <w:p w:rsidR="00365C0B" w:rsidRPr="00D40D28" w:rsidRDefault="00365C0B" w:rsidP="00175B3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Орфография</w:t>
            </w:r>
          </w:p>
        </w:tc>
      </w:tr>
      <w:tr w:rsidR="00D40D28" w:rsidRPr="00D40D28" w:rsidTr="002F7233">
        <w:trPr>
          <w:cantSplit/>
        </w:trPr>
        <w:tc>
          <w:tcPr>
            <w:tcW w:w="671" w:type="dxa"/>
            <w:shd w:val="clear" w:color="auto" w:fill="auto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Правильно писать проверяемые орфограммы в корне слов</w:t>
            </w:r>
            <w:proofErr w:type="gramStart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безударные гласные проверяемые и непроверяемые, парные  согласные, непроизносимые согласные), подбирать проверочные слова</w:t>
            </w:r>
          </w:p>
        </w:tc>
        <w:tc>
          <w:tcPr>
            <w:tcW w:w="1702" w:type="dxa"/>
            <w:vMerge w:val="restart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по алгоритму, анализирует, классифицирует</w:t>
            </w:r>
          </w:p>
        </w:tc>
      </w:tr>
      <w:tr w:rsidR="00D40D28" w:rsidRPr="00D40D28" w:rsidTr="002F7233">
        <w:trPr>
          <w:cantSplit/>
        </w:trPr>
        <w:tc>
          <w:tcPr>
            <w:tcW w:w="671" w:type="dxa"/>
            <w:shd w:val="clear" w:color="auto" w:fill="auto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 (</w:t>
            </w:r>
            <w:proofErr w:type="spellStart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28" w:rsidRPr="00D40D28" w:rsidTr="002F7233">
        <w:trPr>
          <w:cantSplit/>
        </w:trPr>
        <w:tc>
          <w:tcPr>
            <w:tcW w:w="671" w:type="dxa"/>
            <w:shd w:val="clear" w:color="auto" w:fill="auto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6" w:type="dxa"/>
            <w:shd w:val="clear" w:color="auto" w:fill="auto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писать предлоги и приставки</w:t>
            </w: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0D28" w:rsidRPr="00D40D28" w:rsidTr="002F7233">
        <w:trPr>
          <w:cantSplit/>
        </w:trPr>
        <w:tc>
          <w:tcPr>
            <w:tcW w:w="671" w:type="dxa"/>
            <w:shd w:val="clear" w:color="auto" w:fill="auto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употреблять разделительный Ъ и Ь </w:t>
            </w: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28" w:rsidRPr="00D40D28" w:rsidTr="002F7233">
        <w:trPr>
          <w:cantSplit/>
        </w:trPr>
        <w:tc>
          <w:tcPr>
            <w:tcW w:w="671" w:type="dxa"/>
            <w:shd w:val="clear" w:color="auto" w:fill="auto"/>
          </w:tcPr>
          <w:p w:rsidR="00D40D28" w:rsidRPr="00D40D28" w:rsidRDefault="00D40D28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D40D28" w:rsidRPr="00D40D28" w:rsidRDefault="00D40D28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Правописание ЧК, ЧН, НЩ, ЩН</w:t>
            </w: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0D28" w:rsidRPr="00D40D28" w:rsidRDefault="00D40D28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</w:tr>
      <w:tr w:rsidR="00365C0B" w:rsidRPr="00D40D28" w:rsidTr="007C2122">
        <w:trPr>
          <w:cantSplit/>
        </w:trPr>
        <w:tc>
          <w:tcPr>
            <w:tcW w:w="10001" w:type="dxa"/>
            <w:gridSpan w:val="4"/>
            <w:shd w:val="clear" w:color="auto" w:fill="CCCCCC"/>
          </w:tcPr>
          <w:p w:rsidR="00365C0B" w:rsidRPr="00D40D28" w:rsidRDefault="00365C0B" w:rsidP="00175B3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Пунктуация</w:t>
            </w:r>
          </w:p>
        </w:tc>
      </w:tr>
      <w:tr w:rsidR="00365C0B" w:rsidRPr="00D40D28" w:rsidTr="00696464">
        <w:trPr>
          <w:cantSplit/>
          <w:trHeight w:val="345"/>
        </w:trPr>
        <w:tc>
          <w:tcPr>
            <w:tcW w:w="671" w:type="dxa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6" w:type="dxa"/>
            <w:vAlign w:val="center"/>
          </w:tcPr>
          <w:p w:rsidR="00365C0B" w:rsidRPr="00D40D28" w:rsidRDefault="00365C0B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употреблять знаки препинания в конце предложений (точка, вопросительный, восклицательный знак) </w:t>
            </w:r>
          </w:p>
        </w:tc>
        <w:tc>
          <w:tcPr>
            <w:tcW w:w="1702" w:type="dxa"/>
          </w:tcPr>
          <w:p w:rsidR="00365C0B" w:rsidRPr="00D40D28" w:rsidRDefault="00365C0B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65C0B" w:rsidRPr="00D40D28" w:rsidRDefault="00365C0B" w:rsidP="00175B3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Преобразовывает информацию из словесной формы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знаковую</w:t>
            </w:r>
          </w:p>
        </w:tc>
      </w:tr>
      <w:tr w:rsidR="00365C0B" w:rsidRPr="00D40D28" w:rsidTr="009C287F">
        <w:trPr>
          <w:cantSplit/>
        </w:trPr>
        <w:tc>
          <w:tcPr>
            <w:tcW w:w="671" w:type="dxa"/>
            <w:shd w:val="clear" w:color="auto" w:fill="CCCCCC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0" w:type="dxa"/>
            <w:gridSpan w:val="3"/>
            <w:shd w:val="clear" w:color="auto" w:fill="CCCCCC"/>
            <w:vAlign w:val="center"/>
          </w:tcPr>
          <w:p w:rsidR="00365C0B" w:rsidRPr="00D40D28" w:rsidRDefault="00365C0B" w:rsidP="00175B3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речевой деятельности. Письмо</w:t>
            </w:r>
          </w:p>
        </w:tc>
      </w:tr>
      <w:tr w:rsidR="00340263" w:rsidRPr="00D40D28" w:rsidTr="00991C0D">
        <w:trPr>
          <w:cantSplit/>
          <w:trHeight w:val="339"/>
        </w:trPr>
        <w:tc>
          <w:tcPr>
            <w:tcW w:w="671" w:type="dxa"/>
          </w:tcPr>
          <w:p w:rsidR="00340263" w:rsidRPr="00D40D28" w:rsidRDefault="00340263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5926" w:type="dxa"/>
            <w:vAlign w:val="center"/>
          </w:tcPr>
          <w:p w:rsidR="00340263" w:rsidRPr="00D40D28" w:rsidRDefault="00340263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D40D2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Списывать текст без ошибок</w:t>
            </w:r>
          </w:p>
        </w:tc>
        <w:tc>
          <w:tcPr>
            <w:tcW w:w="1702" w:type="dxa"/>
            <w:vMerge w:val="restart"/>
          </w:tcPr>
          <w:p w:rsidR="00340263" w:rsidRPr="00D40D28" w:rsidRDefault="00340263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340263" w:rsidRPr="00D40D28" w:rsidRDefault="00340263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>Анализирует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 сохраняет учебную задачу и выполняет учебные действия в письменной форме</w:t>
            </w:r>
          </w:p>
        </w:tc>
      </w:tr>
      <w:tr w:rsidR="00340263" w:rsidRPr="00D40D28" w:rsidTr="00991C0D">
        <w:trPr>
          <w:cantSplit/>
          <w:trHeight w:val="339"/>
        </w:trPr>
        <w:tc>
          <w:tcPr>
            <w:tcW w:w="671" w:type="dxa"/>
          </w:tcPr>
          <w:p w:rsidR="00340263" w:rsidRPr="00D40D28" w:rsidRDefault="00340263" w:rsidP="001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340263" w:rsidRPr="00D40D28" w:rsidRDefault="00340263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40263" w:rsidRPr="00D40D28" w:rsidRDefault="00340263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40263" w:rsidRPr="00D40D28" w:rsidRDefault="00340263" w:rsidP="00175B34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</w:tr>
    </w:tbl>
    <w:p w:rsidR="00000000" w:rsidRPr="00D40D28" w:rsidRDefault="00340263">
      <w:pPr>
        <w:rPr>
          <w:rFonts w:ascii="Times New Roman" w:hAnsi="Times New Roman" w:cs="Times New Roman"/>
          <w:sz w:val="28"/>
          <w:szCs w:val="28"/>
        </w:rPr>
      </w:pPr>
    </w:p>
    <w:p w:rsidR="00D40D28" w:rsidRPr="00D40D28" w:rsidRDefault="00D40D28">
      <w:pPr>
        <w:rPr>
          <w:rFonts w:ascii="Times New Roman" w:hAnsi="Times New Roman" w:cs="Times New Roman"/>
          <w:sz w:val="28"/>
          <w:szCs w:val="28"/>
        </w:rPr>
      </w:pPr>
    </w:p>
    <w:sectPr w:rsidR="00D40D28" w:rsidRPr="00D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2E34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D28"/>
    <w:rsid w:val="00340263"/>
    <w:rsid w:val="00365C0B"/>
    <w:rsid w:val="00D4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0D2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D28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40D28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D2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0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D40D28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40D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D40D2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4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7">
    <w:name w:val="Style17"/>
    <w:basedOn w:val="a"/>
    <w:rsid w:val="00365C0B"/>
    <w:pPr>
      <w:widowControl w:val="0"/>
      <w:autoSpaceDE w:val="0"/>
      <w:autoSpaceDN w:val="0"/>
      <w:adjustRightInd w:val="0"/>
      <w:spacing w:after="0" w:line="211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3">
    <w:name w:val="Font Style43"/>
    <w:rsid w:val="00365C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2015-11-18T10:06:00Z</dcterms:created>
  <dcterms:modified xsi:type="dcterms:W3CDTF">2015-11-18T10:29:00Z</dcterms:modified>
</cp:coreProperties>
</file>